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小标宋简体" w:hAnsi="方正小标宋简体" w:eastAsia="方正小标宋简体" w:cs="方正小标宋简体"/>
          <w:color w:val="auto"/>
          <w:kern w:val="0"/>
          <w:sz w:val="43"/>
          <w:szCs w:val="43"/>
          <w:lang w:val="en-US" w:eastAsia="zh-CN" w:bidi="ar"/>
        </w:rPr>
        <w:t>2022</w:t>
      </w:r>
      <w:r>
        <w:rPr>
          <w:rFonts w:hint="default" w:ascii="方正小标宋简体" w:hAnsi="方正小标宋简体" w:eastAsia="方正小标宋简体" w:cs="方正小标宋简体"/>
          <w:color w:val="auto"/>
          <w:kern w:val="0"/>
          <w:sz w:val="43"/>
          <w:szCs w:val="43"/>
          <w:lang w:val="en-US" w:eastAsia="zh-CN" w:bidi="ar"/>
        </w:rPr>
        <w:t>年度</w:t>
      </w:r>
      <w:r>
        <w:rPr>
          <w:rFonts w:hint="eastAsia" w:ascii="方正小标宋简体" w:hAnsi="方正小标宋简体" w:eastAsia="方正小标宋简体" w:cs="方正小标宋简体"/>
          <w:color w:val="auto"/>
          <w:kern w:val="0"/>
          <w:sz w:val="43"/>
          <w:szCs w:val="43"/>
          <w:lang w:val="en-US" w:eastAsia="zh-CN" w:bidi="ar"/>
        </w:rPr>
        <w:t>残疾人事业发展补助项目支出</w:t>
      </w:r>
    </w:p>
    <w:p>
      <w:pPr>
        <w:keepNext w:val="0"/>
        <w:keepLines w:val="0"/>
        <w:widowControl/>
        <w:suppressLineNumbers w:val="0"/>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kern w:val="0"/>
          <w:sz w:val="43"/>
          <w:szCs w:val="43"/>
          <w:lang w:val="en-US" w:eastAsia="zh-CN" w:bidi="ar"/>
        </w:rPr>
        <w:t>绩效自评报告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基本情况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ascii="仿宋_GB2312" w:hAnsi="仿宋_GB2312" w:eastAsia="仿宋_GB2312" w:cs="仿宋_GB2312"/>
          <w:b/>
          <w:bCs/>
          <w:color w:val="auto"/>
          <w:kern w:val="0"/>
          <w:sz w:val="32"/>
          <w:szCs w:val="32"/>
          <w:lang w:val="en-US" w:eastAsia="zh-CN" w:bidi="ar"/>
        </w:rPr>
      </w:pPr>
      <w:r>
        <w:rPr>
          <w:rFonts w:ascii="仿宋_GB2312" w:hAnsi="仿宋_GB2312" w:eastAsia="仿宋_GB2312" w:cs="仿宋_GB2312"/>
          <w:b/>
          <w:bCs/>
          <w:color w:val="auto"/>
          <w:kern w:val="0"/>
          <w:sz w:val="32"/>
          <w:szCs w:val="32"/>
          <w:lang w:val="en-US" w:eastAsia="zh-CN" w:bidi="ar"/>
        </w:rPr>
        <w:t>（一）项目概况</w:t>
      </w:r>
    </w:p>
    <w:p>
      <w:pPr>
        <w:ind w:firstLine="643"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b/>
          <w:bCs/>
          <w:color w:val="auto"/>
          <w:kern w:val="0"/>
          <w:sz w:val="32"/>
          <w:szCs w:val="32"/>
          <w:lang w:val="en-US" w:eastAsia="zh-CN" w:bidi="ar"/>
        </w:rPr>
        <w:t>1、项目背景。</w:t>
      </w:r>
      <w:r>
        <w:rPr>
          <w:rFonts w:hint="eastAsia" w:ascii="仿宋_GB2312" w:hAnsi="仿宋_GB2312" w:eastAsia="仿宋_GB2312" w:cs="仿宋_GB2312"/>
          <w:color w:val="auto"/>
          <w:kern w:val="0"/>
          <w:sz w:val="32"/>
          <w:szCs w:val="32"/>
          <w:lang w:val="en-US" w:eastAsia="zh-CN" w:bidi="ar"/>
        </w:rPr>
        <w:t>根据</w:t>
      </w:r>
      <w:r>
        <w:rPr>
          <w:rFonts w:hint="eastAsia" w:ascii="仿宋_GB2312" w:hAnsi="仿宋_GB2312" w:eastAsia="仿宋_GB2312" w:cs="仿宋_GB2312"/>
          <w:color w:val="auto"/>
          <w:sz w:val="32"/>
          <w:szCs w:val="32"/>
          <w:lang w:val="en-US" w:eastAsia="zh-CN"/>
        </w:rPr>
        <w:t>残疾人基本服务状况和需求信息数据动态更新数据库统计，我县目前持证残疾人1.7万人，党的十九大报告指出：“发展残疾人事业，加强残疾人康复服务”，为贯彻落实《</w:t>
      </w:r>
      <w:r>
        <w:rPr>
          <w:rFonts w:hint="eastAsia" w:ascii="仿宋_GB2312" w:hAnsi="仿宋_GB2312" w:eastAsia="仿宋_GB2312" w:cs="仿宋_GB2312"/>
          <w:i w:val="0"/>
          <w:caps w:val="0"/>
          <w:color w:val="auto"/>
          <w:spacing w:val="0"/>
          <w:sz w:val="32"/>
          <w:szCs w:val="32"/>
          <w:shd w:val="clear" w:color="auto" w:fill="FFFFFF"/>
        </w:rPr>
        <w:t>甘肃省人民政府关于加快推进残疾人小康进程的实施意见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rPr>
        <w:t>(甘政发〔2015〕80号)</w:t>
      </w:r>
      <w:r>
        <w:rPr>
          <w:rFonts w:hint="eastAsia" w:ascii="仿宋_GB2312" w:hAnsi="仿宋_GB2312" w:eastAsia="仿宋_GB2312" w:cs="仿宋_GB2312"/>
          <w:i w:val="0"/>
          <w:caps w:val="0"/>
          <w:color w:val="auto"/>
          <w:spacing w:val="0"/>
          <w:sz w:val="32"/>
          <w:szCs w:val="32"/>
          <w:shd w:val="clear" w:color="auto" w:fill="FFFFFF"/>
          <w:lang w:eastAsia="zh-CN"/>
        </w:rPr>
        <w:t>以及</w:t>
      </w:r>
      <w:r>
        <w:rPr>
          <w:rFonts w:hint="eastAsia" w:ascii="仿宋_GB2312" w:hAnsi="仿宋_GB2312" w:eastAsia="仿宋_GB2312" w:cs="仿宋_GB2312"/>
          <w:color w:val="auto"/>
          <w:sz w:val="32"/>
          <w:szCs w:val="32"/>
          <w:lang w:val="en-US" w:eastAsia="zh-CN"/>
        </w:rPr>
        <w:t>《甘肃省“十三五”残疾人事业发展规划的通知》（甘政办发〔2017〕15号）要求</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进一步支持残疾人事业发展，根据县委、县政府统一安排，宁县残疾人联合会具体组织残疾人事业发展补助项目。该项目具体分为残疾人</w:t>
      </w:r>
      <w:r>
        <w:rPr>
          <w:rFonts w:hint="eastAsia" w:ascii="仿宋_GB2312" w:hAnsi="仿宋_GB2312" w:eastAsia="仿宋_GB2312" w:cs="仿宋_GB2312"/>
          <w:i w:val="0"/>
          <w:caps w:val="0"/>
          <w:color w:val="auto"/>
          <w:spacing w:val="0"/>
          <w:sz w:val="32"/>
          <w:szCs w:val="32"/>
          <w:shd w:val="clear" w:color="auto" w:fill="FFFFFF"/>
          <w:lang w:val="en-US" w:eastAsia="zh-CN"/>
        </w:rPr>
        <w:t>精准康复服务</w:t>
      </w:r>
      <w:r>
        <w:rPr>
          <w:rFonts w:hint="eastAsia" w:ascii="仿宋_GB2312" w:hAnsi="仿宋_GB2312" w:eastAsia="仿宋_GB2312" w:cs="仿宋_GB2312"/>
          <w:i w:val="0"/>
          <w:caps w:val="0"/>
          <w:color w:val="auto"/>
          <w:spacing w:val="0"/>
          <w:sz w:val="32"/>
          <w:szCs w:val="32"/>
          <w:shd w:val="clear" w:color="auto" w:fill="FFFFFF"/>
          <w:lang w:eastAsia="zh-CN"/>
        </w:rPr>
        <w:t>项目、</w:t>
      </w:r>
      <w:r>
        <w:rPr>
          <w:rFonts w:hint="eastAsia" w:ascii="仿宋_GB2312" w:hAnsi="仿宋_GB2312" w:eastAsia="仿宋_GB2312" w:cs="仿宋_GB2312"/>
          <w:i w:val="0"/>
          <w:caps w:val="0"/>
          <w:color w:val="auto"/>
          <w:spacing w:val="0"/>
          <w:sz w:val="32"/>
          <w:szCs w:val="32"/>
          <w:shd w:val="clear" w:color="auto" w:fill="FFFFFF"/>
          <w:lang w:val="en-US" w:eastAsia="zh-CN"/>
        </w:rPr>
        <w:t>助盲就业服务项目</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残疾儿童康复训练项目、</w:t>
      </w:r>
      <w:r>
        <w:rPr>
          <w:rFonts w:hint="eastAsia" w:ascii="仿宋_GB2312" w:hAnsi="仿宋_GB2312" w:eastAsia="仿宋_GB2312" w:cs="仿宋_GB2312"/>
          <w:i w:val="0"/>
          <w:caps w:val="0"/>
          <w:color w:val="auto"/>
          <w:spacing w:val="0"/>
          <w:sz w:val="32"/>
          <w:szCs w:val="32"/>
          <w:shd w:val="clear" w:color="auto" w:fill="FFFFFF"/>
          <w:lang w:eastAsia="zh-CN"/>
        </w:rPr>
        <w:t>困难重度残疾人家庭无障碍改造</w:t>
      </w:r>
      <w:r>
        <w:rPr>
          <w:rFonts w:hint="eastAsia" w:ascii="仿宋_GB2312" w:hAnsi="仿宋_GB2312" w:eastAsia="仿宋_GB2312" w:cs="仿宋_GB2312"/>
          <w:i w:val="0"/>
          <w:caps w:val="0"/>
          <w:color w:val="auto"/>
          <w:spacing w:val="0"/>
          <w:sz w:val="32"/>
          <w:szCs w:val="32"/>
          <w:shd w:val="clear" w:color="auto" w:fill="FFFFFF"/>
          <w:lang w:val="en-US" w:eastAsia="zh-CN"/>
        </w:rPr>
        <w:t>项目</w:t>
      </w:r>
      <w:r>
        <w:rPr>
          <w:rFonts w:hint="eastAsia" w:ascii="仿宋_GB2312" w:hAnsi="仿宋_GB2312" w:eastAsia="仿宋_GB2312" w:cs="仿宋_GB2312"/>
          <w:i w:val="0"/>
          <w:caps w:val="0"/>
          <w:color w:val="auto"/>
          <w:spacing w:val="0"/>
          <w:sz w:val="32"/>
          <w:szCs w:val="32"/>
          <w:shd w:val="clear" w:color="auto" w:fill="FFFFFF"/>
          <w:lang w:eastAsia="zh-CN"/>
        </w:rPr>
        <w:t>、残疾人</w:t>
      </w:r>
      <w:r>
        <w:rPr>
          <w:rFonts w:hint="eastAsia" w:ascii="仿宋_GB2312" w:hAnsi="仿宋_GB2312" w:eastAsia="仿宋_GB2312" w:cs="仿宋_GB2312"/>
          <w:i w:val="0"/>
          <w:caps w:val="0"/>
          <w:color w:val="auto"/>
          <w:spacing w:val="0"/>
          <w:sz w:val="32"/>
          <w:szCs w:val="32"/>
          <w:shd w:val="clear" w:color="auto" w:fill="FFFFFF"/>
          <w:lang w:val="en-US" w:eastAsia="zh-CN"/>
        </w:rPr>
        <w:t>就业扶贫基地</w:t>
      </w:r>
      <w:r>
        <w:rPr>
          <w:rFonts w:hint="eastAsia" w:ascii="仿宋_GB2312" w:hAnsi="仿宋_GB2312" w:eastAsia="仿宋_GB2312" w:cs="仿宋_GB2312"/>
          <w:i w:val="0"/>
          <w:caps w:val="0"/>
          <w:color w:val="auto"/>
          <w:spacing w:val="0"/>
          <w:sz w:val="32"/>
          <w:szCs w:val="32"/>
          <w:shd w:val="clear" w:color="auto" w:fill="FFFFFF"/>
          <w:lang w:eastAsia="zh-CN"/>
        </w:rPr>
        <w:t>、阳光家园计划</w:t>
      </w:r>
      <w:r>
        <w:rPr>
          <w:rFonts w:hint="eastAsia" w:ascii="仿宋_GB2312" w:hAnsi="仿宋_GB2312" w:eastAsia="仿宋_GB2312" w:cs="仿宋_GB2312"/>
          <w:i w:val="0"/>
          <w:caps w:val="0"/>
          <w:color w:val="auto"/>
          <w:spacing w:val="0"/>
          <w:sz w:val="32"/>
          <w:szCs w:val="32"/>
          <w:shd w:val="clear" w:color="auto" w:fill="FFFFFF"/>
          <w:lang w:val="en-US" w:eastAsia="zh-CN"/>
        </w:rPr>
        <w:t>服务项目</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残疾</w:t>
      </w:r>
      <w:r>
        <w:rPr>
          <w:rFonts w:hint="eastAsia" w:ascii="仿宋_GB2312" w:hAnsi="仿宋_GB2312" w:eastAsia="仿宋_GB2312" w:cs="仿宋_GB2312"/>
          <w:i w:val="0"/>
          <w:caps w:val="0"/>
          <w:color w:val="auto"/>
          <w:spacing w:val="0"/>
          <w:sz w:val="32"/>
          <w:szCs w:val="32"/>
          <w:shd w:val="clear" w:color="auto" w:fill="FFFFFF"/>
          <w:lang w:eastAsia="zh-CN"/>
        </w:rPr>
        <w:t>学生</w:t>
      </w:r>
      <w:r>
        <w:rPr>
          <w:rFonts w:hint="eastAsia" w:ascii="仿宋_GB2312" w:hAnsi="仿宋_GB2312" w:eastAsia="仿宋_GB2312" w:cs="仿宋_GB2312"/>
          <w:i w:val="0"/>
          <w:caps w:val="0"/>
          <w:color w:val="auto"/>
          <w:spacing w:val="0"/>
          <w:sz w:val="32"/>
          <w:szCs w:val="32"/>
          <w:shd w:val="clear" w:color="auto" w:fill="FFFFFF"/>
          <w:lang w:val="en-US" w:eastAsia="zh-CN"/>
        </w:rPr>
        <w:t>助学项目。</w:t>
      </w:r>
    </w:p>
    <w:p>
      <w:pPr>
        <w:spacing w:line="240" w:lineRule="atLeast"/>
        <w:ind w:firstLine="643" w:firstLineChars="200"/>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2、主要内容及实施情况。</w:t>
      </w:r>
      <w:r>
        <w:rPr>
          <w:rFonts w:hint="eastAsia" w:ascii="仿宋_GB2312" w:hAnsi="微软雅黑" w:eastAsia="仿宋_GB2312"/>
          <w:color w:val="auto"/>
          <w:sz w:val="32"/>
          <w:szCs w:val="32"/>
        </w:rPr>
        <w:t>通过及时</w:t>
      </w:r>
      <w:r>
        <w:rPr>
          <w:rFonts w:hint="eastAsia" w:ascii="仿宋_GB2312" w:hAnsi="微软雅黑" w:eastAsia="仿宋_GB2312"/>
          <w:color w:val="auto"/>
          <w:sz w:val="32"/>
          <w:szCs w:val="32"/>
          <w:lang w:eastAsia="zh-CN"/>
        </w:rPr>
        <w:t>制定</w:t>
      </w:r>
      <w:r>
        <w:rPr>
          <w:rFonts w:hint="eastAsia" w:ascii="仿宋_GB2312" w:hAnsi="微软雅黑" w:eastAsia="仿宋_GB2312"/>
          <w:color w:val="auto"/>
          <w:sz w:val="32"/>
          <w:szCs w:val="32"/>
        </w:rPr>
        <w:t>项目实施方案，严格按照</w:t>
      </w:r>
      <w:r>
        <w:rPr>
          <w:rFonts w:hint="eastAsia" w:ascii="仿宋_GB2312" w:hAnsi="微软雅黑" w:eastAsia="仿宋_GB2312"/>
          <w:color w:val="auto"/>
          <w:sz w:val="32"/>
          <w:szCs w:val="32"/>
          <w:lang w:eastAsia="zh-CN"/>
        </w:rPr>
        <w:t>项目</w:t>
      </w:r>
      <w:r>
        <w:rPr>
          <w:rFonts w:hint="eastAsia" w:ascii="仿宋_GB2312" w:hAnsi="微软雅黑" w:eastAsia="仿宋_GB2312"/>
          <w:color w:val="auto"/>
          <w:sz w:val="32"/>
          <w:szCs w:val="32"/>
        </w:rPr>
        <w:t>程序</w:t>
      </w:r>
      <w:r>
        <w:rPr>
          <w:rFonts w:hint="eastAsia" w:ascii="仿宋_GB2312" w:hAnsi="微软雅黑" w:eastAsia="仿宋_GB2312"/>
          <w:color w:val="auto"/>
          <w:sz w:val="32"/>
          <w:szCs w:val="32"/>
          <w:lang w:eastAsia="zh-CN"/>
        </w:rPr>
        <w:t>确定享受对象</w:t>
      </w:r>
      <w:r>
        <w:rPr>
          <w:rFonts w:hint="eastAsia" w:ascii="仿宋_GB2312" w:eastAsia="仿宋_GB2312"/>
          <w:color w:val="auto"/>
          <w:sz w:val="32"/>
          <w:szCs w:val="32"/>
        </w:rPr>
        <w:t>。</w:t>
      </w:r>
      <w:r>
        <w:rPr>
          <w:rFonts w:hint="eastAsia" w:ascii="仿宋_GB2312" w:eastAsia="仿宋_GB2312"/>
          <w:color w:val="auto"/>
          <w:sz w:val="32"/>
          <w:szCs w:val="32"/>
          <w:lang w:eastAsia="zh-CN"/>
        </w:rPr>
        <w:t>为残疾人</w:t>
      </w:r>
      <w:r>
        <w:rPr>
          <w:rFonts w:hint="eastAsia" w:ascii="仿宋_GB2312" w:eastAsia="仿宋_GB2312"/>
          <w:color w:val="auto"/>
          <w:sz w:val="32"/>
          <w:szCs w:val="32"/>
          <w:lang w:val="en-US" w:eastAsia="zh-CN"/>
        </w:rPr>
        <w:t>发放基本辅助器具808件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为4家安置盲人就业的盲人按摩机构进行了奖励</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25</w:t>
      </w:r>
      <w:r>
        <w:rPr>
          <w:rFonts w:hint="eastAsia" w:ascii="仿宋_GB2312" w:eastAsia="仿宋_GB2312"/>
          <w:color w:val="auto"/>
          <w:sz w:val="32"/>
          <w:szCs w:val="32"/>
          <w:lang w:eastAsia="zh-CN"/>
        </w:rPr>
        <w:t>名残</w:t>
      </w:r>
      <w:r>
        <w:rPr>
          <w:rFonts w:hint="eastAsia" w:ascii="仿宋_GB2312" w:eastAsia="仿宋_GB2312"/>
          <w:color w:val="auto"/>
          <w:sz w:val="32"/>
          <w:szCs w:val="32"/>
          <w:lang w:val="en-US" w:eastAsia="zh-CN"/>
        </w:rPr>
        <w:t>疾</w:t>
      </w:r>
      <w:r>
        <w:rPr>
          <w:rFonts w:hint="eastAsia" w:ascii="仿宋_GB2312" w:eastAsia="仿宋_GB2312"/>
          <w:color w:val="auto"/>
          <w:sz w:val="32"/>
          <w:szCs w:val="32"/>
          <w:lang w:eastAsia="zh-CN"/>
        </w:rPr>
        <w:t>儿童</w:t>
      </w:r>
      <w:r>
        <w:rPr>
          <w:rFonts w:hint="eastAsia" w:ascii="仿宋_GB2312" w:eastAsia="仿宋_GB2312"/>
          <w:color w:val="auto"/>
          <w:sz w:val="32"/>
          <w:szCs w:val="32"/>
          <w:lang w:val="en-US" w:eastAsia="zh-CN"/>
        </w:rPr>
        <w:t>实施了</w:t>
      </w:r>
      <w:r>
        <w:rPr>
          <w:rFonts w:hint="eastAsia" w:ascii="仿宋_GB2312" w:eastAsia="仿宋_GB2312"/>
          <w:color w:val="auto"/>
          <w:sz w:val="32"/>
          <w:szCs w:val="32"/>
          <w:lang w:eastAsia="zh-CN"/>
        </w:rPr>
        <w:t>康复训练救助，为</w:t>
      </w:r>
      <w:r>
        <w:rPr>
          <w:rFonts w:hint="eastAsia" w:ascii="仿宋_GB2312" w:eastAsia="仿宋_GB2312"/>
          <w:color w:val="auto"/>
          <w:sz w:val="32"/>
          <w:szCs w:val="32"/>
          <w:lang w:val="en-US" w:eastAsia="zh-CN"/>
        </w:rPr>
        <w:t>30</w:t>
      </w:r>
      <w:r>
        <w:rPr>
          <w:rFonts w:hint="eastAsia" w:ascii="仿宋_GB2312" w:eastAsia="仿宋_GB2312"/>
          <w:color w:val="auto"/>
          <w:sz w:val="32"/>
          <w:szCs w:val="32"/>
          <w:lang w:eastAsia="zh-CN"/>
        </w:rPr>
        <w:t>户困难重度残疾人家庭实施了无障碍改造，扶持了</w:t>
      </w:r>
      <w:r>
        <w:rPr>
          <w:rFonts w:hint="eastAsia" w:ascii="仿宋_GB2312" w:eastAsia="仿宋_GB2312"/>
          <w:color w:val="auto"/>
          <w:sz w:val="32"/>
          <w:szCs w:val="32"/>
          <w:lang w:val="en-US" w:eastAsia="zh-CN"/>
        </w:rPr>
        <w:t>1个安置残疾人就业的基地</w:t>
      </w:r>
      <w:r>
        <w:rPr>
          <w:rFonts w:hint="eastAsia" w:ascii="仿宋_GB2312" w:eastAsia="仿宋_GB2312"/>
          <w:color w:val="auto"/>
          <w:sz w:val="32"/>
          <w:szCs w:val="32"/>
          <w:lang w:eastAsia="zh-CN"/>
        </w:rPr>
        <w:t>，为140名智力、精神及重度肢体残疾人实施了阳光家园计划，为</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名残疾学生进行了资助</w:t>
      </w:r>
      <w:r>
        <w:rPr>
          <w:rFonts w:hint="eastAsia" w:ascii="仿宋_GB2312" w:eastAsia="仿宋_GB2312"/>
          <w:color w:val="auto"/>
          <w:sz w:val="32"/>
          <w:szCs w:val="32"/>
          <w:lang w:val="en-US" w:eastAsia="zh-CN"/>
        </w:rPr>
        <w:t>，为1名驻村工作队队员发放生活补助1万元。</w:t>
      </w:r>
    </w:p>
    <w:p>
      <w:pPr>
        <w:spacing w:line="240" w:lineRule="atLeast"/>
        <w:ind w:firstLine="643" w:firstLineChars="200"/>
        <w:rPr>
          <w:rFonts w:hint="default" w:ascii="仿宋_GB2312" w:eastAsia="仿宋_GB2312"/>
          <w:color w:val="auto"/>
          <w:sz w:val="32"/>
          <w:szCs w:val="32"/>
          <w:lang w:val="en-US" w:eastAsia="zh-CN"/>
        </w:rPr>
      </w:pPr>
      <w:r>
        <w:rPr>
          <w:rFonts w:hint="eastAsia" w:ascii="楷体_GB2312" w:eastAsia="楷体_GB2312"/>
          <w:b/>
          <w:bCs/>
          <w:color w:val="auto"/>
          <w:sz w:val="32"/>
          <w:szCs w:val="32"/>
        </w:rPr>
        <w:t>3、资金投入和使用。</w:t>
      </w:r>
      <w:r>
        <w:rPr>
          <w:rFonts w:hint="eastAsia" w:ascii="仿宋_GB2312" w:hAnsi="仿宋_GB2312" w:eastAsia="仿宋_GB2312" w:cs="仿宋_GB2312"/>
          <w:b w:val="0"/>
          <w:bCs w:val="0"/>
          <w:color w:val="auto"/>
          <w:sz w:val="32"/>
          <w:szCs w:val="32"/>
          <w:lang w:val="en-US" w:eastAsia="zh-CN"/>
        </w:rPr>
        <w:t>2022年度中央、省、市、县下达我县残疾人事业发展补助资金共计90.01万元，我们严格按照上级下发的各个项目实施方案，制定我县具体的实施方案。其中通过从残疾人数据动态更新系统及精准康复服务系统提取有康复需求的残疾人数据，投入36.07万元逐一进行了康复服务；</w:t>
      </w:r>
      <w:r>
        <w:rPr>
          <w:rFonts w:hint="eastAsia" w:ascii="仿宋_GB2312" w:eastAsia="仿宋_GB2312"/>
          <w:color w:val="auto"/>
          <w:sz w:val="32"/>
          <w:szCs w:val="32"/>
          <w:lang w:val="en-US" w:eastAsia="zh-CN"/>
        </w:rPr>
        <w:t>为4家安置盲人就业的盲人按摩机构奖励0.7万元；为25名本人申请、县残联审核通过的自愿参加康复训练的残疾儿童救助13.2万元；为我单位入户确定的30户困难重度残疾人家庭投入7.84万元实施无障碍改造；为1个残疾人就业基地补贴资金10万元；投入14.7万元委托宁县康宁精神心理医院为140名</w:t>
      </w:r>
      <w:r>
        <w:rPr>
          <w:rFonts w:hint="eastAsia" w:ascii="仿宋_GB2312" w:eastAsia="仿宋_GB2312"/>
          <w:color w:val="auto"/>
          <w:sz w:val="32"/>
          <w:szCs w:val="32"/>
          <w:lang w:eastAsia="zh-CN"/>
        </w:rPr>
        <w:t>智力、精神及重度肢体残疾人实施了阳光家园计划，</w:t>
      </w:r>
      <w:r>
        <w:rPr>
          <w:rFonts w:hint="eastAsia" w:ascii="仿宋_GB2312" w:eastAsia="仿宋_GB2312"/>
          <w:color w:val="auto"/>
          <w:sz w:val="32"/>
          <w:szCs w:val="32"/>
          <w:lang w:val="en-US" w:eastAsia="zh-CN"/>
        </w:rPr>
        <w:t>通过学校上报、教育局初审、我单位审定的方式为5名残疾学生发放助学金1.5万元，为1名驻村工作队队员发放生活补助1万元。</w:t>
      </w:r>
    </w:p>
    <w:p>
      <w:pPr>
        <w:spacing w:line="240" w:lineRule="atLeast"/>
        <w:ind w:firstLine="643" w:firstLineChars="200"/>
        <w:rPr>
          <w:rFonts w:hint="eastAsia" w:ascii="仿宋_GB2312" w:eastAsia="仿宋_GB2312"/>
          <w:color w:val="auto"/>
          <w:sz w:val="32"/>
          <w:szCs w:val="32"/>
          <w:lang w:val="en-US" w:eastAsia="zh-CN"/>
        </w:rPr>
      </w:pPr>
      <w:r>
        <w:rPr>
          <w:rFonts w:hint="eastAsia" w:ascii="楷体" w:hAnsi="楷体" w:eastAsia="楷体"/>
          <w:b/>
          <w:color w:val="auto"/>
          <w:sz w:val="32"/>
          <w:szCs w:val="32"/>
        </w:rPr>
        <w:t>（二）项目绩效目标</w:t>
      </w:r>
    </w:p>
    <w:p>
      <w:pPr>
        <w:spacing w:line="240" w:lineRule="atLeast"/>
        <w:ind w:firstLine="643"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eastAsia="楷体_GB2312"/>
          <w:b/>
          <w:bCs/>
          <w:color w:val="auto"/>
          <w:sz w:val="32"/>
          <w:szCs w:val="32"/>
        </w:rPr>
        <w:t>1、总体目标。</w:t>
      </w:r>
      <w:r>
        <w:rPr>
          <w:rFonts w:hint="eastAsia" w:ascii="仿宋_GB2312" w:eastAsia="仿宋_GB2312"/>
          <w:color w:val="auto"/>
          <w:sz w:val="32"/>
          <w:szCs w:val="32"/>
        </w:rPr>
        <w:t>按照</w:t>
      </w:r>
      <w:r>
        <w:rPr>
          <w:rFonts w:hint="eastAsia" w:ascii="仿宋_GB2312" w:eastAsia="仿宋_GB2312"/>
          <w:color w:val="auto"/>
          <w:sz w:val="32"/>
          <w:szCs w:val="32"/>
          <w:lang w:val="en-US" w:eastAsia="zh-CN"/>
        </w:rPr>
        <w:t>中央、</w:t>
      </w:r>
      <w:r>
        <w:rPr>
          <w:rFonts w:hint="eastAsia" w:ascii="仿宋_GB2312" w:eastAsia="仿宋_GB2312"/>
          <w:color w:val="auto"/>
          <w:sz w:val="32"/>
          <w:szCs w:val="32"/>
        </w:rPr>
        <w:t>省</w:t>
      </w:r>
      <w:r>
        <w:rPr>
          <w:rFonts w:hint="eastAsia" w:ascii="仿宋_GB2312" w:eastAsia="仿宋_GB2312"/>
          <w:color w:val="auto"/>
          <w:sz w:val="32"/>
          <w:szCs w:val="32"/>
          <w:lang w:eastAsia="zh-CN"/>
        </w:rPr>
        <w:t>、市、县文件</w:t>
      </w:r>
      <w:r>
        <w:rPr>
          <w:rFonts w:hint="eastAsia" w:ascii="仿宋_GB2312" w:eastAsia="仿宋_GB2312"/>
          <w:color w:val="auto"/>
          <w:sz w:val="32"/>
          <w:szCs w:val="32"/>
        </w:rPr>
        <w:t>精神，</w:t>
      </w:r>
      <w:r>
        <w:rPr>
          <w:rFonts w:hint="eastAsia" w:ascii="仿宋_GB2312" w:eastAsia="仿宋_GB2312"/>
          <w:color w:val="auto"/>
          <w:sz w:val="32"/>
          <w:szCs w:val="32"/>
          <w:lang w:eastAsia="zh-CN"/>
        </w:rPr>
        <w:t>我县</w:t>
      </w:r>
      <w:r>
        <w:rPr>
          <w:rFonts w:hint="eastAsia" w:ascii="仿宋_GB2312" w:hAnsi="仿宋_GB2312" w:eastAsia="仿宋_GB2312" w:cs="仿宋_GB2312"/>
          <w:b w:val="0"/>
          <w:bCs w:val="0"/>
          <w:color w:val="auto"/>
          <w:sz w:val="32"/>
          <w:szCs w:val="32"/>
          <w:lang w:val="en-US" w:eastAsia="zh-CN"/>
        </w:rPr>
        <w:t>为有康复需求的残疾人逐一进行了康复服务，</w:t>
      </w:r>
      <w:r>
        <w:rPr>
          <w:rFonts w:hint="eastAsia" w:ascii="仿宋_GB2312" w:eastAsia="仿宋_GB2312"/>
          <w:color w:val="auto"/>
          <w:sz w:val="32"/>
          <w:szCs w:val="32"/>
          <w:lang w:val="en-US" w:eastAsia="zh-CN"/>
        </w:rPr>
        <w:t>为4家安置盲人就业的盲人按摩机构进行了补贴，为25名本人申请、县残联审核通过的自愿参加康复训练的残疾儿童实施了康复救助，为我单位入户确定的30户困难重度残疾人家庭实施无障碍改造，为1个残疾人就业基地进行了扶持，委托宁县康宁精神心理医院为140名</w:t>
      </w:r>
      <w:r>
        <w:rPr>
          <w:rFonts w:hint="eastAsia" w:ascii="仿宋_GB2312" w:eastAsia="仿宋_GB2312"/>
          <w:color w:val="auto"/>
          <w:sz w:val="32"/>
          <w:szCs w:val="32"/>
          <w:lang w:eastAsia="zh-CN"/>
        </w:rPr>
        <w:t>智力、精神及重度肢体残疾人实施了阳光家园计划，</w:t>
      </w:r>
      <w:r>
        <w:rPr>
          <w:rFonts w:hint="eastAsia" w:ascii="仿宋_GB2312" w:eastAsia="仿宋_GB2312"/>
          <w:color w:val="auto"/>
          <w:sz w:val="32"/>
          <w:szCs w:val="32"/>
          <w:lang w:val="en-US" w:eastAsia="zh-CN"/>
        </w:rPr>
        <w:t>通过学校上报、教育局初审、我单位审定的方式为5名残疾学生进行了资助，为1名驻村工作队队员发放了生活补助。</w:t>
      </w:r>
      <w:r>
        <w:rPr>
          <w:rFonts w:hint="eastAsia" w:ascii="仿宋_GB2312" w:hAnsi="仿宋_GB2312" w:eastAsia="仿宋_GB2312" w:cs="仿宋_GB2312"/>
          <w:i w:val="0"/>
          <w:caps w:val="0"/>
          <w:color w:val="auto"/>
          <w:spacing w:val="0"/>
          <w:sz w:val="32"/>
          <w:szCs w:val="32"/>
          <w:shd w:val="clear" w:color="auto" w:fill="FFFFFF"/>
          <w:lang w:val="en-US" w:eastAsia="zh-CN"/>
        </w:rPr>
        <w:t>补助资金主要用于发放补贴、采购器具、医疗补助等。</w:t>
      </w:r>
    </w:p>
    <w:p>
      <w:pPr>
        <w:ind w:firstLine="643" w:firstLineChars="200"/>
        <w:jc w:val="both"/>
        <w:rPr>
          <w:rFonts w:hint="eastAsia" w:ascii="仿宋_GB2312" w:hAnsi="微软雅黑" w:eastAsia="仿宋_GB2312"/>
          <w:color w:val="auto"/>
          <w:sz w:val="32"/>
          <w:szCs w:val="32"/>
          <w:lang w:eastAsia="zh-CN"/>
        </w:rPr>
      </w:pPr>
      <w:r>
        <w:rPr>
          <w:rFonts w:hint="eastAsia" w:ascii="楷体_GB2312" w:eastAsia="楷体_GB2312"/>
          <w:b/>
          <w:bCs/>
          <w:color w:val="auto"/>
          <w:sz w:val="32"/>
          <w:szCs w:val="32"/>
        </w:rPr>
        <w:t>2、阶段性目标。</w:t>
      </w:r>
      <w:r>
        <w:rPr>
          <w:rFonts w:hint="eastAsia" w:ascii="仿宋_GB2312" w:hAnsi="微软雅黑" w:eastAsia="仿宋_GB2312"/>
          <w:color w:val="auto"/>
          <w:sz w:val="32"/>
          <w:szCs w:val="32"/>
        </w:rPr>
        <w:t>主要是加强项目管理，</w:t>
      </w:r>
      <w:r>
        <w:rPr>
          <w:rFonts w:hint="eastAsia" w:ascii="仿宋_GB2312" w:hAnsi="微软雅黑" w:eastAsia="仿宋_GB2312"/>
          <w:color w:val="auto"/>
          <w:sz w:val="32"/>
          <w:szCs w:val="32"/>
          <w:lang w:eastAsia="zh-CN"/>
        </w:rPr>
        <w:t>做好残疾人补贴对象的摸底、调查、资格审核以及补助资金、辅助器具落实情况加强政策宣传力度，确保符合条件的残疾人都能享受到政策。</w:t>
      </w:r>
    </w:p>
    <w:p>
      <w:pPr>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二、绩效评价工作开展情况</w:t>
      </w:r>
    </w:p>
    <w:p>
      <w:pPr>
        <w:spacing w:line="240" w:lineRule="atLeast"/>
        <w:ind w:firstLine="640" w:firstLineChars="200"/>
        <w:rPr>
          <w:rFonts w:hint="eastAsia" w:ascii="仿宋_GB2312" w:hAnsi="微软雅黑" w:eastAsia="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微软雅黑" w:eastAsia="仿宋_GB2312"/>
          <w:color w:val="auto"/>
          <w:sz w:val="32"/>
          <w:szCs w:val="32"/>
        </w:rPr>
        <w:t>绩效评价的目的为了规范资金用途，提高资金使用的经济性、效率与效果，加强项目绩效管理有直接的促进作用。其对象为</w:t>
      </w:r>
      <w:r>
        <w:rPr>
          <w:rFonts w:hint="eastAsia" w:ascii="仿宋_GB2312" w:hAnsi="微软雅黑" w:eastAsia="仿宋_GB2312"/>
          <w:color w:val="auto"/>
          <w:sz w:val="32"/>
          <w:szCs w:val="32"/>
          <w:lang w:val="en-US" w:eastAsia="zh-CN"/>
        </w:rPr>
        <w:t>中央、</w:t>
      </w:r>
      <w:r>
        <w:rPr>
          <w:rFonts w:hint="eastAsia" w:ascii="仿宋_GB2312" w:hAnsi="微软雅黑" w:eastAsia="仿宋_GB2312"/>
          <w:color w:val="auto"/>
          <w:sz w:val="32"/>
          <w:szCs w:val="32"/>
        </w:rPr>
        <w:t>省</w:t>
      </w:r>
      <w:r>
        <w:rPr>
          <w:rFonts w:hint="eastAsia" w:ascii="仿宋_GB2312" w:hAnsi="微软雅黑" w:eastAsia="仿宋_GB2312"/>
          <w:color w:val="auto"/>
          <w:sz w:val="32"/>
          <w:szCs w:val="32"/>
          <w:lang w:eastAsia="zh-CN"/>
        </w:rPr>
        <w:t>、市、县下达的</w:t>
      </w:r>
      <w:r>
        <w:rPr>
          <w:rFonts w:hint="eastAsia" w:ascii="仿宋_GB2312" w:hAnsi="微软雅黑" w:eastAsia="仿宋_GB2312"/>
          <w:color w:val="auto"/>
          <w:sz w:val="32"/>
          <w:szCs w:val="32"/>
          <w:lang w:val="en-US" w:eastAsia="zh-CN"/>
        </w:rPr>
        <w:t>90.01万元</w:t>
      </w:r>
      <w:r>
        <w:rPr>
          <w:rFonts w:hint="eastAsia" w:ascii="仿宋_GB2312" w:hAnsi="微软雅黑" w:eastAsia="仿宋_GB2312"/>
          <w:color w:val="auto"/>
          <w:sz w:val="32"/>
          <w:szCs w:val="32"/>
        </w:rPr>
        <w:t>项目补助资金使用情况、财务管理状况、采取的措施、绩效目标的实现程度等。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主要有数量指标、质量指标、时效指标、成本指标、经济效益指标、社会效益指标、可持续影响指标和服务对象满意指标。</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绩效评价工作过程。</w:t>
      </w:r>
    </w:p>
    <w:p>
      <w:pPr>
        <w:adjustRightInd w:val="0"/>
        <w:snapToGrid w:val="0"/>
        <w:spacing w:line="640" w:lineRule="exact"/>
        <w:ind w:firstLine="646"/>
        <w:rPr>
          <w:rFonts w:hint="eastAsia" w:ascii="仿宋_GB2312" w:hAnsi="仿宋_GB2312" w:eastAsia="仿宋_GB2312" w:cs="仿宋_GB2312"/>
          <w:color w:val="auto"/>
          <w:sz w:val="32"/>
          <w:szCs w:val="32"/>
        </w:rPr>
      </w:pPr>
      <w:r>
        <w:rPr>
          <w:rFonts w:hint="eastAsia" w:ascii="仿宋_GB2312" w:eastAsia="仿宋_GB2312"/>
          <w:color w:val="auto"/>
          <w:sz w:val="32"/>
          <w:szCs w:val="32"/>
          <w:shd w:val="clear" w:color="auto" w:fill="auto"/>
        </w:rPr>
        <w:t>为做好项目绩效自评工作，体现项目实施效果，</w:t>
      </w:r>
      <w:r>
        <w:rPr>
          <w:rFonts w:hint="eastAsia" w:ascii="仿宋_GB2312" w:hAnsi="宋体" w:eastAsia="仿宋_GB2312" w:cs="宋体"/>
          <w:color w:val="auto"/>
          <w:sz w:val="32"/>
          <w:szCs w:val="32"/>
          <w:shd w:val="clear" w:color="auto" w:fill="auto"/>
        </w:rPr>
        <w:t>我</w:t>
      </w:r>
      <w:r>
        <w:rPr>
          <w:rFonts w:hint="eastAsia" w:ascii="仿宋_GB2312" w:hAnsi="宋体" w:eastAsia="仿宋_GB2312" w:cs="宋体"/>
          <w:color w:val="auto"/>
          <w:sz w:val="32"/>
          <w:szCs w:val="32"/>
          <w:shd w:val="clear" w:color="auto" w:fill="auto"/>
          <w:lang w:eastAsia="zh-CN"/>
        </w:rPr>
        <w:t>单位</w:t>
      </w:r>
      <w:r>
        <w:rPr>
          <w:rFonts w:hint="eastAsia" w:ascii="仿宋_GB2312" w:hAnsi="宋体" w:eastAsia="仿宋_GB2312" w:cs="宋体"/>
          <w:color w:val="auto"/>
          <w:sz w:val="32"/>
          <w:szCs w:val="32"/>
          <w:shd w:val="clear" w:color="auto" w:fill="auto"/>
        </w:rPr>
        <w:t>严格按照宁县县委办、政府办下发的《关于全面实施预算绩效管理的做通知》（宁办发〔2020〕8号），和县财政局《关于印发宁县全面实施预算绩效管理推进工作的通知》（宁财发〔2020〕33号）要求，及时抽调相关人员，严格按照实施方案要求，对项目的实施情况、效益产出，尤其是资金的使用进行了调查和审核，以达到正确评估项目绩效的目的。</w:t>
      </w:r>
    </w:p>
    <w:p>
      <w:pPr>
        <w:pStyle w:val="5"/>
        <w:numPr>
          <w:ilvl w:val="0"/>
          <w:numId w:val="0"/>
        </w:numPr>
        <w:shd w:val="clear" w:color="auto" w:fill="auto"/>
        <w:spacing w:before="0" w:beforeAutospacing="0" w:after="0" w:afterAutospacing="0" w:line="240" w:lineRule="atLeast"/>
        <w:ind w:left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综合评价情况及评价结论</w:t>
      </w:r>
    </w:p>
    <w:p>
      <w:pPr>
        <w:pStyle w:val="5"/>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color w:val="auto"/>
          <w:kern w:val="2"/>
          <w:sz w:val="32"/>
          <w:szCs w:val="32"/>
          <w:shd w:val="clear" w:color="auto" w:fill="F9F9F9"/>
          <w:lang w:eastAsia="zh-CN"/>
        </w:rPr>
      </w:pPr>
      <w:r>
        <w:rPr>
          <w:rFonts w:hint="eastAsia" w:ascii="仿宋_GB2312" w:hAnsi="Times New Roman" w:eastAsia="仿宋_GB2312" w:cs="Times New Roman"/>
          <w:color w:val="auto"/>
          <w:kern w:val="2"/>
          <w:sz w:val="32"/>
          <w:szCs w:val="32"/>
          <w:shd w:val="clear" w:color="auto" w:fill="auto"/>
          <w:lang w:eastAsia="zh-CN"/>
        </w:rPr>
        <w:t>我县通过实施</w:t>
      </w:r>
      <w:r>
        <w:rPr>
          <w:rFonts w:hint="eastAsia" w:ascii="仿宋_GB2312" w:hAnsi="Times New Roman" w:eastAsia="仿宋_GB2312" w:cs="Times New Roman"/>
          <w:color w:val="auto"/>
          <w:kern w:val="2"/>
          <w:sz w:val="32"/>
          <w:szCs w:val="32"/>
          <w:shd w:val="clear" w:color="auto" w:fill="auto"/>
          <w:lang w:val="en-US" w:eastAsia="zh-CN"/>
        </w:rPr>
        <w:t>2022年残疾人事业发展补助资金项目，财政资金效益较为明显，在促进残疾人事业发展过程中起到了积极作用，残疾人的生活需求逐步得到满足，生活状况、生活水平正在逐步改善和提高，</w:t>
      </w:r>
      <w:r>
        <w:rPr>
          <w:rFonts w:hint="eastAsia" w:ascii="仿宋_GB2312" w:hAnsi="仿宋_GB2312" w:eastAsia="仿宋_GB2312" w:cs="仿宋_GB2312"/>
          <w:i w:val="0"/>
          <w:caps w:val="0"/>
          <w:color w:val="auto"/>
          <w:spacing w:val="0"/>
          <w:sz w:val="32"/>
          <w:szCs w:val="32"/>
        </w:rPr>
        <w:t>加强了残疾人融入社会生活能力，使其能更好的融入社会生活</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shd w:val="clear" w:color="auto" w:fill="auto"/>
        </w:rPr>
      </w:pPr>
      <w:r>
        <w:rPr>
          <w:rFonts w:hint="eastAsia" w:ascii="仿宋_GB2312" w:hAnsi="Times New Roman" w:eastAsia="仿宋_GB2312" w:cs="Times New Roman"/>
          <w:color w:val="auto"/>
          <w:kern w:val="2"/>
          <w:sz w:val="32"/>
          <w:szCs w:val="32"/>
          <w:shd w:val="clear" w:color="auto" w:fill="auto"/>
        </w:rPr>
        <w:t>该项目经过综合分析考评，得分为</w:t>
      </w:r>
      <w:r>
        <w:rPr>
          <w:rFonts w:hint="eastAsia" w:ascii="仿宋_GB2312" w:hAnsi="Times New Roman" w:eastAsia="仿宋_GB2312" w:cs="Times New Roman"/>
          <w:color w:val="auto"/>
          <w:kern w:val="2"/>
          <w:sz w:val="32"/>
          <w:szCs w:val="32"/>
          <w:shd w:val="clear" w:color="auto" w:fill="auto"/>
          <w:lang w:val="en-US" w:eastAsia="zh-CN"/>
        </w:rPr>
        <w:t>93.5</w:t>
      </w:r>
      <w:r>
        <w:rPr>
          <w:rFonts w:hint="eastAsia" w:ascii="仿宋_GB2312" w:hAnsi="Times New Roman" w:eastAsia="仿宋_GB2312" w:cs="Times New Roman"/>
          <w:color w:val="auto"/>
          <w:kern w:val="2"/>
          <w:sz w:val="32"/>
          <w:szCs w:val="32"/>
          <w:shd w:val="clear" w:color="auto" w:fill="auto"/>
        </w:rPr>
        <w:t>分，较好地完成了项目任务，绩效自我评价：优。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（一）项目决策情况。</w:t>
      </w:r>
      <w:r>
        <w:rPr>
          <w:rFonts w:hint="eastAsia" w:ascii="仿宋_GB2312" w:eastAsia="仿宋_GB2312"/>
          <w:color w:val="auto"/>
          <w:sz w:val="32"/>
          <w:szCs w:val="32"/>
          <w:shd w:val="clear" w:color="auto" w:fill="auto"/>
        </w:rPr>
        <w:t>宁县县委、县政府及县农</w:t>
      </w:r>
      <w:r>
        <w:rPr>
          <w:rFonts w:hint="eastAsia" w:ascii="仿宋_GB2312" w:eastAsia="仿宋_GB2312"/>
          <w:color w:val="auto"/>
          <w:sz w:val="32"/>
          <w:szCs w:val="32"/>
          <w:shd w:val="clear" w:color="auto" w:fill="auto"/>
          <w:lang w:eastAsia="zh-CN"/>
        </w:rPr>
        <w:t>残联</w:t>
      </w:r>
      <w:r>
        <w:rPr>
          <w:rFonts w:hint="eastAsia" w:ascii="仿宋_GB2312" w:eastAsia="仿宋_GB2312"/>
          <w:color w:val="auto"/>
          <w:sz w:val="32"/>
          <w:szCs w:val="32"/>
          <w:shd w:val="clear" w:color="auto" w:fill="auto"/>
        </w:rPr>
        <w:t>高度重视</w:t>
      </w:r>
      <w:r>
        <w:rPr>
          <w:rFonts w:hint="eastAsia" w:ascii="仿宋_GB2312" w:eastAsia="仿宋_GB2312"/>
          <w:color w:val="auto"/>
          <w:sz w:val="32"/>
          <w:szCs w:val="32"/>
          <w:shd w:val="clear" w:color="auto" w:fill="auto"/>
          <w:lang w:eastAsia="zh-CN"/>
        </w:rPr>
        <w:t>残疾人事业发展补助项目</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rPr>
        <w:t>紧紧围绕省、市有关会议精神，周密部署，紧急行动，狠抓落实</w:t>
      </w:r>
      <w:r>
        <w:rPr>
          <w:rFonts w:hint="eastAsia" w:ascii="仿宋_GB2312" w:eastAsia="仿宋_GB2312"/>
          <w:color w:val="auto"/>
          <w:sz w:val="32"/>
          <w:szCs w:val="32"/>
          <w:lang w:eastAsia="zh-CN"/>
        </w:rPr>
        <w:t>。</w:t>
      </w:r>
      <w:r>
        <w:rPr>
          <w:rFonts w:hint="eastAsia" w:ascii="仿宋_GB2312" w:eastAsia="仿宋_GB2312"/>
          <w:b/>
          <w:color w:val="auto"/>
          <w:sz w:val="32"/>
          <w:szCs w:val="32"/>
        </w:rPr>
        <w:t>一是</w:t>
      </w:r>
      <w:r>
        <w:rPr>
          <w:rFonts w:hint="eastAsia" w:ascii="仿宋_GB2312" w:eastAsia="仿宋_GB2312"/>
          <w:color w:val="auto"/>
          <w:sz w:val="32"/>
          <w:szCs w:val="32"/>
        </w:rPr>
        <w:t>县</w:t>
      </w:r>
      <w:r>
        <w:rPr>
          <w:rFonts w:hint="eastAsia" w:ascii="仿宋_GB2312" w:eastAsia="仿宋_GB2312"/>
          <w:color w:val="auto"/>
          <w:sz w:val="32"/>
          <w:szCs w:val="32"/>
          <w:lang w:eastAsia="zh-CN"/>
        </w:rPr>
        <w:t>残联</w:t>
      </w:r>
      <w:r>
        <w:rPr>
          <w:rFonts w:hint="eastAsia" w:ascii="仿宋_GB2312" w:eastAsia="仿宋_GB2312"/>
          <w:color w:val="auto"/>
          <w:sz w:val="32"/>
          <w:szCs w:val="32"/>
        </w:rPr>
        <w:t>及时制定印发了实施方案，</w:t>
      </w:r>
      <w:r>
        <w:rPr>
          <w:rFonts w:hint="eastAsia" w:ascii="仿宋_GB2312" w:hAnsi="Arial" w:eastAsia="仿宋_GB2312" w:cs="Arial"/>
          <w:color w:val="auto"/>
          <w:sz w:val="32"/>
          <w:szCs w:val="32"/>
        </w:rPr>
        <w:t>对此项工作做了全面部署和安排，进一步明确了目标，靠实了责任，有力指导了全县</w:t>
      </w:r>
      <w:r>
        <w:rPr>
          <w:rFonts w:hint="eastAsia" w:ascii="仿宋_GB2312" w:hAnsi="Arial" w:eastAsia="仿宋_GB2312" w:cs="Arial"/>
          <w:color w:val="auto"/>
          <w:sz w:val="32"/>
          <w:szCs w:val="32"/>
          <w:lang w:eastAsia="zh-CN"/>
        </w:rPr>
        <w:t>残疾人事业发展补助项目</w:t>
      </w:r>
      <w:r>
        <w:rPr>
          <w:rFonts w:hint="eastAsia" w:ascii="仿宋_GB2312" w:hAnsi="Arial" w:eastAsia="仿宋_GB2312" w:cs="Arial"/>
          <w:color w:val="auto"/>
          <w:sz w:val="32"/>
          <w:szCs w:val="32"/>
        </w:rPr>
        <w:t>工作。</w:t>
      </w:r>
      <w:r>
        <w:rPr>
          <w:rFonts w:hint="eastAsia" w:ascii="仿宋_GB2312" w:hAnsi="Arial" w:eastAsia="仿宋_GB2312" w:cs="Arial"/>
          <w:b/>
          <w:color w:val="auto"/>
          <w:sz w:val="32"/>
          <w:szCs w:val="32"/>
        </w:rPr>
        <w:t>二是</w:t>
      </w:r>
      <w:r>
        <w:rPr>
          <w:rFonts w:hint="eastAsia" w:ascii="仿宋_GB2312" w:hAnsi="Arial" w:eastAsia="仿宋_GB2312" w:cs="Arial"/>
          <w:color w:val="auto"/>
          <w:sz w:val="32"/>
          <w:szCs w:val="32"/>
        </w:rPr>
        <w:t>县上成立了由</w:t>
      </w:r>
      <w:r>
        <w:rPr>
          <w:rFonts w:hint="eastAsia" w:ascii="仿宋_GB2312" w:hAnsi="Arial" w:eastAsia="仿宋_GB2312" w:cs="Arial"/>
          <w:color w:val="auto"/>
          <w:sz w:val="32"/>
          <w:szCs w:val="32"/>
          <w:lang w:eastAsia="zh-CN"/>
        </w:rPr>
        <w:t>县残联理事长牵头</w:t>
      </w:r>
      <w:r>
        <w:rPr>
          <w:rFonts w:hint="eastAsia" w:ascii="仿宋_GB2312" w:hAnsi="Arial" w:eastAsia="仿宋_GB2312" w:cs="Arial"/>
          <w:color w:val="auto"/>
          <w:sz w:val="32"/>
          <w:szCs w:val="32"/>
        </w:rPr>
        <w:t>，各乡镇有关分管</w:t>
      </w:r>
      <w:r>
        <w:rPr>
          <w:rFonts w:hint="eastAsia" w:ascii="仿宋_GB2312" w:hAnsi="Arial" w:eastAsia="仿宋_GB2312" w:cs="Arial"/>
          <w:color w:val="auto"/>
          <w:sz w:val="32"/>
          <w:szCs w:val="32"/>
          <w:lang w:eastAsia="zh-CN"/>
        </w:rPr>
        <w:t>残联业务</w:t>
      </w:r>
      <w:r>
        <w:rPr>
          <w:rFonts w:hint="eastAsia" w:ascii="仿宋_GB2312" w:hAnsi="Arial" w:eastAsia="仿宋_GB2312" w:cs="Arial"/>
          <w:color w:val="auto"/>
          <w:sz w:val="32"/>
          <w:szCs w:val="32"/>
        </w:rPr>
        <w:t>的乡镇长</w:t>
      </w:r>
      <w:r>
        <w:rPr>
          <w:rFonts w:hint="eastAsia" w:ascii="仿宋_GB2312" w:hAnsi="Arial" w:eastAsia="仿宋_GB2312" w:cs="Arial"/>
          <w:color w:val="auto"/>
          <w:sz w:val="32"/>
          <w:szCs w:val="32"/>
          <w:lang w:eastAsia="zh-CN"/>
        </w:rPr>
        <w:t>、乡镇残联理事长、乡镇残联业务人员负责摸底</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eastAsia="zh-CN"/>
        </w:rPr>
        <w:t>县残联相关业务人员负责核实，为各类补助对象发放补贴、辅助器具等工作，</w:t>
      </w:r>
      <w:r>
        <w:rPr>
          <w:rFonts w:hint="eastAsia" w:ascii="仿宋_GB2312" w:hAnsi="Arial" w:eastAsia="仿宋_GB2312" w:cs="Arial"/>
          <w:color w:val="auto"/>
          <w:sz w:val="32"/>
          <w:szCs w:val="32"/>
        </w:rPr>
        <w:t>确保此项工作有序开展。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（二）项目过程情况。</w:t>
      </w:r>
      <w:r>
        <w:rPr>
          <w:rFonts w:hint="eastAsia" w:ascii="仿宋_GB2312" w:hAnsi="宋体" w:eastAsia="仿宋_GB2312" w:cs="宋体"/>
          <w:color w:val="auto"/>
          <w:kern w:val="0"/>
          <w:sz w:val="32"/>
          <w:szCs w:val="32"/>
          <w:lang w:val="en-US" w:eastAsia="zh-CN"/>
        </w:rPr>
        <w:t>辅助器适配类项目通过乡镇摸底上报、我单位工作人员入户核实后，及时向县采购办申报采购申请，采购结束后统一进行器具适配。补贴类项目通过村级摸底、乡镇上报、我单位工作人员核实，通过惠农系统或本人提供的账号支付资金。</w:t>
      </w:r>
    </w:p>
    <w:p>
      <w:pPr>
        <w:snapToGrid w:val="0"/>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（三）项目产出情况。</w:t>
      </w:r>
    </w:p>
    <w:p>
      <w:pPr>
        <w:snapToGrid w:val="0"/>
        <w:spacing w:line="620" w:lineRule="exact"/>
        <w:ind w:firstLine="643" w:firstLineChars="200"/>
        <w:rPr>
          <w:rFonts w:hint="default" w:ascii="仿宋_GB2312" w:eastAsia="仿宋_GB2312"/>
          <w:color w:val="auto"/>
          <w:sz w:val="32"/>
          <w:szCs w:val="32"/>
          <w:lang w:val="en-US" w:eastAsia="zh-CN"/>
        </w:rPr>
      </w:pPr>
      <w:r>
        <w:rPr>
          <w:rFonts w:hint="eastAsia" w:ascii="楷体" w:hAnsi="楷体" w:eastAsia="楷体"/>
          <w:b/>
          <w:color w:val="auto"/>
          <w:sz w:val="32"/>
          <w:szCs w:val="32"/>
        </w:rPr>
        <w:t>1、数量指标。</w:t>
      </w:r>
      <w:r>
        <w:rPr>
          <w:rFonts w:hint="eastAsia" w:ascii="仿宋_GB2312" w:eastAsia="仿宋_GB2312"/>
          <w:color w:val="auto"/>
          <w:sz w:val="32"/>
          <w:szCs w:val="32"/>
          <w:lang w:eastAsia="zh-CN"/>
        </w:rPr>
        <w:t>为残疾人</w:t>
      </w:r>
      <w:r>
        <w:rPr>
          <w:rFonts w:hint="eastAsia" w:ascii="仿宋_GB2312" w:eastAsia="仿宋_GB2312"/>
          <w:color w:val="auto"/>
          <w:sz w:val="32"/>
          <w:szCs w:val="32"/>
          <w:lang w:val="en-US" w:eastAsia="zh-CN"/>
        </w:rPr>
        <w:t>发放基本辅助器具808件，为4家安置盲人就业的盲人按摩机构进行了补贴，为25名本人申请、县残联审核通过的自愿参加康复训练的残疾儿童实施了康复救助，为我单位入户确定的30户困难重度残疾人家庭实施无障碍改造，为1个残疾人就业基地进行了扶持，委托宁县康宁精神心理医院为140名</w:t>
      </w:r>
      <w:r>
        <w:rPr>
          <w:rFonts w:hint="eastAsia" w:ascii="仿宋_GB2312" w:eastAsia="仿宋_GB2312"/>
          <w:color w:val="auto"/>
          <w:sz w:val="32"/>
          <w:szCs w:val="32"/>
          <w:lang w:eastAsia="zh-CN"/>
        </w:rPr>
        <w:t>智力、精神及重度肢体残疾人实施了阳光家园计划，</w:t>
      </w:r>
      <w:r>
        <w:rPr>
          <w:rFonts w:hint="eastAsia" w:ascii="仿宋_GB2312" w:eastAsia="仿宋_GB2312"/>
          <w:color w:val="auto"/>
          <w:sz w:val="32"/>
          <w:szCs w:val="32"/>
          <w:lang w:val="en-US" w:eastAsia="zh-CN"/>
        </w:rPr>
        <w:t>通过学校上报、教育局初审、我单位审定的方式为5名残疾学生进行了资助，为1名驻村工作队队员发放了生活补助。</w:t>
      </w:r>
    </w:p>
    <w:p>
      <w:pPr>
        <w:spacing w:line="560" w:lineRule="exact"/>
        <w:ind w:firstLine="643" w:firstLineChars="200"/>
        <w:outlineLvl w:val="0"/>
        <w:rPr>
          <w:rFonts w:ascii="仿宋_GB2312" w:eastAsia="仿宋_GB2312"/>
          <w:color w:val="auto"/>
          <w:sz w:val="32"/>
          <w:szCs w:val="32"/>
        </w:rPr>
      </w:pPr>
      <w:r>
        <w:rPr>
          <w:rFonts w:hint="eastAsia" w:ascii="楷体" w:hAnsi="楷体" w:eastAsia="楷体"/>
          <w:b/>
          <w:color w:val="auto"/>
          <w:sz w:val="32"/>
          <w:szCs w:val="32"/>
        </w:rPr>
        <w:t>2、质量指标。</w:t>
      </w:r>
      <w:r>
        <w:rPr>
          <w:rFonts w:hint="eastAsia" w:ascii="仿宋_GB2312" w:eastAsia="仿宋_GB2312"/>
          <w:color w:val="auto"/>
          <w:sz w:val="32"/>
          <w:szCs w:val="32"/>
        </w:rPr>
        <w:t>在项目</w:t>
      </w:r>
      <w:r>
        <w:rPr>
          <w:rFonts w:hint="eastAsia" w:ascii="仿宋_GB2312" w:eastAsia="仿宋_GB2312"/>
          <w:color w:val="auto"/>
          <w:sz w:val="32"/>
          <w:szCs w:val="32"/>
          <w:lang w:eastAsia="zh-CN"/>
        </w:rPr>
        <w:t>实施</w:t>
      </w:r>
      <w:r>
        <w:rPr>
          <w:rFonts w:hint="eastAsia" w:ascii="仿宋_GB2312" w:eastAsia="仿宋_GB2312"/>
          <w:color w:val="auto"/>
          <w:sz w:val="32"/>
          <w:szCs w:val="32"/>
        </w:rPr>
        <w:t>过程中，宁县</w:t>
      </w:r>
      <w:r>
        <w:rPr>
          <w:rFonts w:hint="eastAsia" w:ascii="仿宋_GB2312" w:eastAsia="仿宋_GB2312"/>
          <w:color w:val="auto"/>
          <w:sz w:val="32"/>
          <w:szCs w:val="32"/>
          <w:lang w:eastAsia="zh-CN"/>
        </w:rPr>
        <w:t>残联</w:t>
      </w:r>
      <w:r>
        <w:rPr>
          <w:rFonts w:hint="eastAsia" w:ascii="仿宋_GB2312" w:eastAsia="仿宋_GB2312"/>
          <w:color w:val="auto"/>
          <w:sz w:val="32"/>
          <w:szCs w:val="32"/>
        </w:rPr>
        <w:t>会同县政府采购中心</w:t>
      </w:r>
      <w:r>
        <w:rPr>
          <w:rFonts w:hint="eastAsia" w:ascii="仿宋_GB2312" w:eastAsia="仿宋_GB2312"/>
          <w:color w:val="auto"/>
          <w:sz w:val="32"/>
          <w:szCs w:val="32"/>
          <w:lang w:eastAsia="zh-CN"/>
        </w:rPr>
        <w:t>、招标代理公司、</w:t>
      </w:r>
      <w:r>
        <w:rPr>
          <w:rFonts w:hint="eastAsia" w:ascii="仿宋_GB2312" w:eastAsia="仿宋_GB2312"/>
          <w:color w:val="auto"/>
          <w:sz w:val="32"/>
          <w:szCs w:val="32"/>
          <w:lang w:val="en-US" w:eastAsia="zh-CN"/>
        </w:rPr>
        <w:t>项目实施单位</w:t>
      </w:r>
      <w:r>
        <w:rPr>
          <w:rFonts w:hint="eastAsia" w:ascii="仿宋_GB2312" w:eastAsia="仿宋_GB2312"/>
          <w:color w:val="auto"/>
          <w:sz w:val="32"/>
          <w:szCs w:val="32"/>
        </w:rPr>
        <w:t>严把质量关，</w:t>
      </w:r>
      <w:r>
        <w:rPr>
          <w:rFonts w:hint="eastAsia" w:ascii="仿宋_GB2312" w:eastAsia="仿宋_GB2312"/>
          <w:color w:val="auto"/>
          <w:sz w:val="32"/>
          <w:szCs w:val="32"/>
          <w:lang w:val="en-US" w:eastAsia="zh-CN"/>
        </w:rPr>
        <w:t>确保</w:t>
      </w:r>
      <w:r>
        <w:rPr>
          <w:rFonts w:hint="eastAsia" w:ascii="仿宋_GB2312" w:eastAsia="仿宋_GB2312"/>
          <w:color w:val="auto"/>
          <w:sz w:val="32"/>
          <w:szCs w:val="32"/>
        </w:rPr>
        <w:t>所</w:t>
      </w:r>
      <w:r>
        <w:rPr>
          <w:rFonts w:hint="eastAsia" w:ascii="仿宋_GB2312" w:eastAsia="仿宋_GB2312"/>
          <w:color w:val="auto"/>
          <w:sz w:val="32"/>
          <w:szCs w:val="32"/>
          <w:lang w:val="en-US" w:eastAsia="zh-CN"/>
        </w:rPr>
        <w:t>实施项目</w:t>
      </w:r>
      <w:r>
        <w:rPr>
          <w:rFonts w:hint="eastAsia" w:ascii="仿宋_GB2312" w:eastAsia="仿宋_GB2312"/>
          <w:color w:val="auto"/>
          <w:sz w:val="32"/>
          <w:szCs w:val="32"/>
        </w:rPr>
        <w:t>质量合格率均达到100%。</w:t>
      </w:r>
    </w:p>
    <w:p>
      <w:pPr>
        <w:ind w:firstLine="643" w:firstLineChars="200"/>
        <w:rPr>
          <w:rFonts w:hint="eastAsia" w:ascii="仿宋_GB2312" w:eastAsia="仿宋_GB2312"/>
          <w:color w:val="auto"/>
          <w:sz w:val="32"/>
          <w:szCs w:val="32"/>
          <w:lang w:eastAsia="zh-CN"/>
        </w:rPr>
      </w:pPr>
      <w:r>
        <w:rPr>
          <w:rFonts w:hint="eastAsia" w:ascii="楷体" w:hAnsi="楷体" w:eastAsia="楷体"/>
          <w:b/>
          <w:color w:val="auto"/>
          <w:sz w:val="32"/>
          <w:szCs w:val="32"/>
        </w:rPr>
        <w:t>3、时效指标。</w:t>
      </w:r>
      <w:r>
        <w:rPr>
          <w:rFonts w:hint="eastAsia" w:ascii="仿宋_GB2312" w:eastAsia="仿宋_GB2312"/>
          <w:color w:val="auto"/>
          <w:sz w:val="32"/>
          <w:szCs w:val="32"/>
        </w:rPr>
        <w:t>资金到位后，县</w:t>
      </w:r>
      <w:r>
        <w:rPr>
          <w:rFonts w:hint="eastAsia" w:ascii="仿宋_GB2312" w:eastAsia="仿宋_GB2312"/>
          <w:color w:val="auto"/>
          <w:sz w:val="32"/>
          <w:szCs w:val="32"/>
          <w:lang w:eastAsia="zh-CN"/>
        </w:rPr>
        <w:t>残联</w:t>
      </w:r>
      <w:r>
        <w:rPr>
          <w:rFonts w:hint="eastAsia" w:ascii="仿宋_GB2312" w:eastAsia="仿宋_GB2312"/>
          <w:color w:val="auto"/>
          <w:sz w:val="32"/>
          <w:szCs w:val="32"/>
        </w:rPr>
        <w:t>及时编制项目实施方案，</w:t>
      </w:r>
      <w:r>
        <w:rPr>
          <w:rFonts w:hint="eastAsia" w:ascii="仿宋_GB2312" w:eastAsia="仿宋_GB2312"/>
          <w:color w:val="auto"/>
          <w:sz w:val="32"/>
          <w:szCs w:val="32"/>
          <w:lang w:eastAsia="zh-CN"/>
        </w:rPr>
        <w:t>对于补贴类资金及时向乡镇及有关部门发出通知</w:t>
      </w:r>
      <w:r>
        <w:rPr>
          <w:rFonts w:hint="eastAsia" w:ascii="仿宋_GB2312" w:eastAsia="仿宋_GB2312"/>
          <w:color w:val="auto"/>
          <w:sz w:val="32"/>
          <w:szCs w:val="32"/>
        </w:rPr>
        <w:t>，</w:t>
      </w:r>
      <w:r>
        <w:rPr>
          <w:rFonts w:hint="eastAsia" w:ascii="仿宋_GB2312" w:eastAsia="仿宋_GB2312"/>
          <w:color w:val="auto"/>
          <w:sz w:val="32"/>
          <w:szCs w:val="32"/>
          <w:lang w:eastAsia="zh-CN"/>
        </w:rPr>
        <w:t>尽快摸底核实补贴对象，确保补贴资金及时发放给补贴对象；对于器具购置类，及时向县采购办报送采购申请，通过公开招标确定供应商，签订供货合同，及时将所采购器具发放到残疾人手中。</w:t>
      </w:r>
    </w:p>
    <w:p>
      <w:pPr>
        <w:ind w:firstLine="643" w:firstLineChars="200"/>
        <w:rPr>
          <w:rFonts w:hint="eastAsia" w:ascii="仿宋_GB2312" w:hAnsi="仿宋_GB2312" w:eastAsia="仿宋_GB2312" w:cs="仿宋_GB2312"/>
          <w:color w:val="auto"/>
          <w:sz w:val="32"/>
          <w:szCs w:val="32"/>
        </w:rPr>
      </w:pPr>
      <w:r>
        <w:rPr>
          <w:rFonts w:hint="eastAsia" w:ascii="楷体" w:hAnsi="楷体" w:eastAsia="楷体"/>
          <w:b/>
          <w:color w:val="auto"/>
          <w:sz w:val="32"/>
          <w:szCs w:val="32"/>
        </w:rPr>
        <w:t>4、成本指标。</w:t>
      </w:r>
      <w:r>
        <w:rPr>
          <w:rFonts w:hint="eastAsia" w:ascii="仿宋_GB2312" w:eastAsia="仿宋_GB2312"/>
          <w:color w:val="auto"/>
          <w:sz w:val="32"/>
          <w:szCs w:val="32"/>
        </w:rPr>
        <w:t>用于</w:t>
      </w:r>
      <w:r>
        <w:rPr>
          <w:rFonts w:hint="eastAsia" w:ascii="仿宋_GB2312" w:eastAsia="仿宋_GB2312"/>
          <w:color w:val="auto"/>
          <w:sz w:val="32"/>
          <w:szCs w:val="32"/>
          <w:lang w:eastAsia="zh-CN"/>
        </w:rPr>
        <w:t>发放补贴的资金为</w:t>
      </w:r>
      <w:r>
        <w:rPr>
          <w:rFonts w:hint="eastAsia" w:ascii="仿宋_GB2312" w:eastAsia="仿宋_GB2312"/>
          <w:color w:val="auto"/>
          <w:sz w:val="32"/>
          <w:szCs w:val="32"/>
          <w:lang w:val="en-US" w:eastAsia="zh-CN"/>
        </w:rPr>
        <w:t>21.6万元，占项目资金24%，用于采购器具及服务的资金为68.41万元，占项目资金的76%。</w:t>
      </w:r>
    </w:p>
    <w:p>
      <w:pPr>
        <w:ind w:left="105" w:leftChars="5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w:t>
      </w:r>
    </w:p>
    <w:p>
      <w:pPr>
        <w:ind w:left="105" w:leftChars="50" w:firstLine="643" w:firstLineChars="200"/>
        <w:rPr>
          <w:rFonts w:hint="eastAsia" w:ascii="仿宋_GB2312" w:eastAsia="楷体"/>
          <w:color w:val="auto"/>
          <w:sz w:val="32"/>
          <w:szCs w:val="32"/>
          <w:lang w:eastAsia="zh-CN"/>
        </w:rPr>
      </w:pPr>
      <w:r>
        <w:rPr>
          <w:rFonts w:hint="eastAsia" w:ascii="楷体" w:hAnsi="楷体" w:eastAsia="楷体"/>
          <w:b/>
          <w:color w:val="auto"/>
          <w:sz w:val="32"/>
          <w:szCs w:val="32"/>
        </w:rPr>
        <w:t>1、经济效益。</w:t>
      </w:r>
      <w:r>
        <w:rPr>
          <w:rFonts w:hint="eastAsia" w:ascii="仿宋_GB2312" w:eastAsia="仿宋_GB2312"/>
          <w:color w:val="auto"/>
          <w:sz w:val="32"/>
          <w:szCs w:val="32"/>
          <w:lang w:eastAsia="zh-CN"/>
        </w:rPr>
        <w:t>通过为残疾人发放补贴，减轻了残疾人家庭经济负担。</w:t>
      </w:r>
    </w:p>
    <w:p>
      <w:pPr>
        <w:ind w:firstLine="643" w:firstLineChars="200"/>
        <w:rPr>
          <w:rFonts w:hint="eastAsia" w:ascii="仿宋_GB2312" w:eastAsia="楷体"/>
          <w:color w:val="auto"/>
          <w:sz w:val="32"/>
          <w:szCs w:val="32"/>
          <w:lang w:eastAsia="zh-CN"/>
        </w:rPr>
      </w:pPr>
      <w:r>
        <w:rPr>
          <w:rFonts w:hint="eastAsia" w:ascii="楷体" w:hAnsi="楷体" w:eastAsia="楷体"/>
          <w:b/>
          <w:color w:val="auto"/>
          <w:sz w:val="32"/>
          <w:szCs w:val="32"/>
        </w:rPr>
        <w:t>2、社会效益。</w:t>
      </w:r>
      <w:r>
        <w:rPr>
          <w:rFonts w:hint="eastAsia" w:ascii="仿宋_GB2312" w:hAnsi="仿宋_GB2312" w:eastAsia="仿宋_GB2312" w:cs="仿宋_GB2312"/>
          <w:b w:val="0"/>
          <w:bCs/>
          <w:color w:val="auto"/>
          <w:sz w:val="32"/>
          <w:szCs w:val="32"/>
          <w:lang w:eastAsia="zh-CN"/>
        </w:rPr>
        <w:t>通过实施残疾人事业发展补助项目，我县残疾人收入得到提高，生活状况得到改善，生活自理和参与社会能力得到增强，残疾人受教育水平得到显著提高，生产劳动能力得到提高，加快推进残疾人小康进程。</w:t>
      </w:r>
    </w:p>
    <w:p>
      <w:pPr>
        <w:ind w:firstLine="643" w:firstLineChars="200"/>
        <w:rPr>
          <w:rFonts w:hint="eastAsia" w:ascii="仿宋_GB2312" w:eastAsia="仿宋_GB2312"/>
          <w:color w:val="auto"/>
          <w:sz w:val="32"/>
          <w:szCs w:val="32"/>
        </w:rPr>
      </w:pPr>
      <w:r>
        <w:rPr>
          <w:rFonts w:hint="eastAsia" w:ascii="楷体" w:hAnsi="楷体" w:eastAsia="楷体"/>
          <w:b/>
          <w:color w:val="auto"/>
          <w:sz w:val="32"/>
          <w:szCs w:val="32"/>
          <w:lang w:val="en-US" w:eastAsia="zh-CN"/>
        </w:rPr>
        <w:t>3</w:t>
      </w:r>
      <w:r>
        <w:rPr>
          <w:rFonts w:hint="eastAsia" w:ascii="楷体" w:hAnsi="楷体" w:eastAsia="楷体"/>
          <w:b/>
          <w:color w:val="auto"/>
          <w:sz w:val="32"/>
          <w:szCs w:val="32"/>
        </w:rPr>
        <w:t>、可持续影响。</w:t>
      </w:r>
      <w:r>
        <w:rPr>
          <w:rFonts w:hint="eastAsia" w:ascii="仿宋_GB2312" w:eastAsia="仿宋_GB2312"/>
          <w:color w:val="auto"/>
          <w:sz w:val="32"/>
          <w:szCs w:val="32"/>
        </w:rPr>
        <w:t>项目的实施，</w:t>
      </w:r>
      <w:r>
        <w:rPr>
          <w:rFonts w:hint="eastAsia" w:ascii="仿宋_GB2312" w:eastAsia="仿宋_GB2312"/>
          <w:color w:val="auto"/>
          <w:sz w:val="32"/>
          <w:szCs w:val="32"/>
          <w:lang w:eastAsia="zh-CN"/>
        </w:rPr>
        <w:t>残疾人事业发展</w:t>
      </w:r>
      <w:r>
        <w:rPr>
          <w:rFonts w:hint="eastAsia" w:ascii="仿宋_GB2312" w:eastAsia="仿宋_GB2312"/>
          <w:color w:val="auto"/>
          <w:sz w:val="32"/>
          <w:szCs w:val="32"/>
        </w:rPr>
        <w:t>方面的有益经验，进一步</w:t>
      </w:r>
      <w:r>
        <w:rPr>
          <w:rFonts w:hint="eastAsia" w:ascii="仿宋_GB2312" w:eastAsia="仿宋_GB2312"/>
          <w:color w:val="auto"/>
          <w:sz w:val="32"/>
          <w:szCs w:val="32"/>
          <w:lang w:eastAsia="zh-CN"/>
        </w:rPr>
        <w:t>加快了</w:t>
      </w:r>
      <w:r>
        <w:rPr>
          <w:rFonts w:hint="eastAsia" w:ascii="仿宋_GB2312" w:eastAsia="仿宋_GB2312"/>
          <w:color w:val="auto"/>
          <w:sz w:val="32"/>
          <w:szCs w:val="32"/>
        </w:rPr>
        <w:t>我县</w:t>
      </w:r>
      <w:r>
        <w:rPr>
          <w:rFonts w:hint="eastAsia" w:ascii="仿宋_GB2312" w:eastAsia="仿宋_GB2312"/>
          <w:color w:val="auto"/>
          <w:sz w:val="32"/>
          <w:szCs w:val="32"/>
          <w:lang w:eastAsia="zh-CN"/>
        </w:rPr>
        <w:t>残疾人事业发展进程</w:t>
      </w:r>
      <w:r>
        <w:rPr>
          <w:rFonts w:hint="eastAsia" w:ascii="仿宋_GB2312" w:eastAsia="仿宋_GB2312"/>
          <w:color w:val="auto"/>
          <w:sz w:val="32"/>
          <w:szCs w:val="32"/>
        </w:rPr>
        <w:t>。</w:t>
      </w:r>
    </w:p>
    <w:p>
      <w:pPr>
        <w:ind w:firstLine="643" w:firstLineChars="200"/>
        <w:rPr>
          <w:rFonts w:hint="eastAsia" w:ascii="仿宋_GB2312" w:hAnsi="仿宋_GB2312" w:eastAsia="仿宋_GB2312" w:cs="仿宋_GB2312"/>
          <w:color w:val="auto"/>
          <w:sz w:val="32"/>
          <w:szCs w:val="32"/>
        </w:rPr>
      </w:pPr>
      <w:r>
        <w:rPr>
          <w:rFonts w:hint="eastAsia" w:ascii="楷体" w:hAnsi="楷体" w:eastAsia="楷体"/>
          <w:b/>
          <w:color w:val="auto"/>
          <w:sz w:val="32"/>
          <w:szCs w:val="32"/>
          <w:lang w:val="en-US" w:eastAsia="zh-CN"/>
        </w:rPr>
        <w:t>4</w:t>
      </w:r>
      <w:r>
        <w:rPr>
          <w:rFonts w:hint="eastAsia" w:ascii="楷体" w:hAnsi="楷体" w:eastAsia="楷体"/>
          <w:b/>
          <w:color w:val="auto"/>
          <w:sz w:val="32"/>
          <w:szCs w:val="32"/>
        </w:rPr>
        <w:t>、满意度指标完成情况分析。</w:t>
      </w:r>
      <w:r>
        <w:rPr>
          <w:rFonts w:hint="eastAsia" w:ascii="仿宋_GB2312" w:eastAsia="仿宋_GB2312"/>
          <w:color w:val="auto"/>
          <w:sz w:val="32"/>
          <w:szCs w:val="32"/>
        </w:rPr>
        <w:t>通过走访相</w:t>
      </w:r>
      <w:r>
        <w:rPr>
          <w:rFonts w:hint="eastAsia" w:ascii="仿宋_GB2312" w:eastAsia="仿宋_GB2312"/>
          <w:color w:val="auto"/>
          <w:sz w:val="32"/>
          <w:szCs w:val="32"/>
          <w:lang w:eastAsia="zh-CN"/>
        </w:rPr>
        <w:t>关补贴对象</w:t>
      </w:r>
      <w:r>
        <w:rPr>
          <w:rFonts w:hint="eastAsia" w:ascii="仿宋_GB2312" w:eastAsia="仿宋_GB2312"/>
          <w:color w:val="auto"/>
          <w:sz w:val="32"/>
          <w:szCs w:val="32"/>
        </w:rPr>
        <w:t>和相关</w:t>
      </w:r>
      <w:r>
        <w:rPr>
          <w:rFonts w:hint="eastAsia" w:ascii="仿宋_GB2312" w:eastAsia="仿宋_GB2312"/>
          <w:color w:val="auto"/>
          <w:sz w:val="32"/>
          <w:szCs w:val="32"/>
          <w:lang w:eastAsia="zh-CN"/>
        </w:rPr>
        <w:t>辅助器具使用对象</w:t>
      </w:r>
      <w:r>
        <w:rPr>
          <w:rFonts w:hint="eastAsia" w:ascii="仿宋_GB2312" w:eastAsia="仿宋_GB2312"/>
          <w:color w:val="auto"/>
          <w:sz w:val="32"/>
          <w:szCs w:val="32"/>
        </w:rPr>
        <w:t>，广大</w:t>
      </w:r>
      <w:r>
        <w:rPr>
          <w:rFonts w:hint="eastAsia" w:ascii="仿宋_GB2312" w:eastAsia="仿宋_GB2312"/>
          <w:color w:val="auto"/>
          <w:sz w:val="32"/>
          <w:szCs w:val="32"/>
          <w:lang w:eastAsia="zh-CN"/>
        </w:rPr>
        <w:t>残疾人</w:t>
      </w:r>
      <w:r>
        <w:rPr>
          <w:rFonts w:hint="eastAsia" w:ascii="仿宋_GB2312" w:eastAsia="仿宋_GB2312"/>
          <w:color w:val="auto"/>
          <w:sz w:val="32"/>
          <w:szCs w:val="32"/>
        </w:rPr>
        <w:t>对该项目的实施普遍</w:t>
      </w:r>
      <w:r>
        <w:rPr>
          <w:rFonts w:hint="eastAsia" w:ascii="仿宋_GB2312" w:eastAsia="仿宋_GB2312"/>
          <w:color w:val="auto"/>
          <w:sz w:val="32"/>
          <w:szCs w:val="32"/>
          <w:lang w:eastAsia="zh-CN"/>
        </w:rPr>
        <w:t>很</w:t>
      </w:r>
      <w:r>
        <w:rPr>
          <w:rFonts w:hint="eastAsia" w:ascii="仿宋_GB2312" w:eastAsia="仿宋_GB2312"/>
          <w:color w:val="auto"/>
          <w:sz w:val="32"/>
          <w:szCs w:val="32"/>
        </w:rPr>
        <w:t>满意，满意度达9</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以上</w:t>
      </w:r>
      <w:r>
        <w:rPr>
          <w:rFonts w:hint="eastAsia" w:ascii="仿宋_GB2312" w:eastAsia="仿宋_GB2312"/>
          <w:color w:val="auto"/>
          <w:sz w:val="32"/>
          <w:szCs w:val="32"/>
        </w:rPr>
        <w:t>。</w:t>
      </w:r>
    </w:p>
    <w:p>
      <w:pPr>
        <w:spacing w:line="240" w:lineRule="atLeas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jc w:val="left"/>
        <w:textAlignment w:val="auto"/>
        <w:rPr>
          <w:rFonts w:hint="eastAsia" w:eastAsia="仿宋_GB2312"/>
          <w:b w:val="0"/>
          <w:bCs/>
          <w:color w:val="auto"/>
          <w:sz w:val="32"/>
          <w:szCs w:val="32"/>
          <w:lang w:eastAsia="zh-CN"/>
        </w:rPr>
      </w:pPr>
      <w:r>
        <w:rPr>
          <w:rFonts w:hint="eastAsia" w:ascii="仿宋_GB2312" w:eastAsia="仿宋_GB2312"/>
          <w:b/>
          <w:color w:val="auto"/>
          <w:sz w:val="32"/>
          <w:szCs w:val="32"/>
        </w:rPr>
        <w:t>一是</w:t>
      </w:r>
      <w:r>
        <w:rPr>
          <w:rFonts w:hint="eastAsia" w:ascii="仿宋_GB2312" w:eastAsia="仿宋_GB2312"/>
          <w:b/>
          <w:color w:val="auto"/>
          <w:sz w:val="32"/>
          <w:szCs w:val="32"/>
          <w:lang w:eastAsia="zh-CN"/>
        </w:rPr>
        <w:t>领导重视，精心组织。</w:t>
      </w:r>
      <w:r>
        <w:rPr>
          <w:rFonts w:hint="eastAsia" w:ascii="仿宋_GB2312" w:eastAsia="仿宋_GB2312"/>
          <w:color w:val="auto"/>
          <w:sz w:val="32"/>
          <w:szCs w:val="32"/>
        </w:rPr>
        <w:t>我县紧紧围绕省、市有关会议精神，周密部署，狠抓落实。</w:t>
      </w:r>
      <w:r>
        <w:rPr>
          <w:rFonts w:hint="eastAsia" w:ascii="仿宋_GB2312" w:eastAsia="仿宋_GB2312"/>
          <w:b/>
          <w:bCs w:val="0"/>
          <w:color w:val="auto"/>
          <w:sz w:val="32"/>
          <w:szCs w:val="32"/>
        </w:rPr>
        <w:t>二是</w:t>
      </w:r>
      <w:r>
        <w:rPr>
          <w:rFonts w:hint="eastAsia" w:ascii="仿宋_GB2312" w:eastAsia="仿宋_GB2312"/>
          <w:b/>
          <w:bCs w:val="0"/>
          <w:color w:val="auto"/>
          <w:sz w:val="32"/>
          <w:szCs w:val="32"/>
          <w:lang w:eastAsia="zh-CN"/>
        </w:rPr>
        <w:t>重视项目管理和资金管理</w:t>
      </w:r>
      <w:r>
        <w:rPr>
          <w:rFonts w:hint="eastAsia" w:ascii="仿宋_GB2312" w:eastAsia="仿宋_GB2312"/>
          <w:color w:val="auto"/>
          <w:sz w:val="32"/>
          <w:szCs w:val="32"/>
        </w:rPr>
        <w:t>。</w:t>
      </w:r>
      <w:r>
        <w:rPr>
          <w:rFonts w:hint="eastAsia" w:ascii="仿宋_GB2312" w:eastAsia="仿宋_GB2312"/>
          <w:color w:val="auto"/>
          <w:sz w:val="32"/>
          <w:szCs w:val="32"/>
          <w:lang w:eastAsia="zh-CN"/>
        </w:rPr>
        <w:t>项目管理方面及时制定项目实施方案，明确项目内容、申报程序和审批流程，资金管理方面制定了资金管理办法，确定总体绩效目标，确保了资金专款专用。</w:t>
      </w:r>
      <w:r>
        <w:rPr>
          <w:rFonts w:hint="eastAsia" w:ascii="仿宋_GB2312" w:eastAsia="仿宋_GB2312"/>
          <w:b/>
          <w:bCs w:val="0"/>
          <w:color w:val="auto"/>
          <w:sz w:val="32"/>
          <w:szCs w:val="32"/>
        </w:rPr>
        <w:t>三是</w:t>
      </w:r>
      <w:r>
        <w:rPr>
          <w:rFonts w:hint="eastAsia" w:ascii="仿宋_GB2312" w:eastAsia="仿宋_GB2312"/>
          <w:b/>
          <w:bCs w:val="0"/>
          <w:color w:val="auto"/>
          <w:sz w:val="32"/>
          <w:szCs w:val="32"/>
          <w:lang w:eastAsia="zh-CN"/>
        </w:rPr>
        <w:t>强化绩效考核、加强宣传推广</w:t>
      </w:r>
      <w:r>
        <w:rPr>
          <w:rFonts w:hint="eastAsia" w:ascii="仿宋_GB2312" w:eastAsia="仿宋_GB2312"/>
          <w:b w:val="0"/>
          <w:bCs/>
          <w:color w:val="auto"/>
          <w:sz w:val="32"/>
          <w:szCs w:val="32"/>
          <w:lang w:eastAsia="zh-CN"/>
        </w:rPr>
        <w:t>。采取灵活多样的宣传方式和宣传手段，加大财政预算绩效评价工作的宣传，形成将绩效、重绩效的工作氛围。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六、有关建议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党的二十大提出“健全现代化预算制度，构建完善综合统筹、规范透明、约束有力、讲求绩效持续安全的现代预算制度”，对预算绩效提出了更高的要求，在今后的工作中，我单位按照上级对绩效评价的工作要求，开拓创新，全面深入推进绩效评价工作，形成工作机制完善、管理办法健全、管理流程规范、特色经验鲜明的绩效评价工作体系，力争在预算绩效管理上更上一层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1、进一步加强绩效管理业务培训。</w:t>
      </w:r>
      <w:r>
        <w:rPr>
          <w:rFonts w:hint="eastAsia" w:ascii="仿宋_GB2312" w:hAnsi="仿宋_GB2312" w:eastAsia="仿宋_GB2312" w:cs="仿宋_GB2312"/>
          <w:color w:val="auto"/>
          <w:kern w:val="0"/>
          <w:sz w:val="32"/>
          <w:szCs w:val="32"/>
          <w:lang w:val="en-US" w:eastAsia="zh-CN" w:bidi="ar"/>
        </w:rPr>
        <w:t>希望有关部门组织预算绩效管理人员学习预算绩效管理理论、政策制度及绩效目标编制、操作实务等，提高各部门相关人员的预算绩效管理能力。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2、强化预算绩效管理意识、建立预算绩效管理机制。</w:t>
      </w:r>
      <w:r>
        <w:rPr>
          <w:rFonts w:hint="eastAsia" w:ascii="仿宋_GB2312" w:hAnsi="仿宋_GB2312" w:eastAsia="仿宋_GB2312" w:cs="仿宋_GB2312"/>
          <w:b w:val="0"/>
          <w:bCs w:val="0"/>
          <w:color w:val="auto"/>
          <w:kern w:val="0"/>
          <w:sz w:val="32"/>
          <w:szCs w:val="32"/>
          <w:lang w:val="en-US" w:eastAsia="zh-CN" w:bidi="ar"/>
        </w:rPr>
        <w:t>树立“重绩效、用绩效”绩效管理观点，让预算绩效管理由盲目接受变为主动推进、自觉行动，使之与预算编制、预算执行、预算监督一起成为预算管理的有机组成部分，使财政资金处于全程监控之下，着力构建“预算编制有目标、预算执行有监控、预算完成有评价、预算结果有反馈、反馈结果有应用”的全过程预算绩效管理机制，提高财政资金使用绩效和科学细化管理水平，全面加强预算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七、其他需要说明的问题 </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宁县残疾人联合会2022年度</w:t>
      </w:r>
      <w:r>
        <w:rPr>
          <w:rFonts w:hint="eastAsia" w:ascii="方正小标宋简体" w:hAnsi="方正小标宋简体" w:eastAsia="方正小标宋简体" w:cs="方正小标宋简体"/>
          <w:sz w:val="44"/>
          <w:szCs w:val="44"/>
          <w:lang w:eastAsia="zh-CN"/>
        </w:rPr>
        <w:t>部门整体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w:t>
      </w:r>
      <w:r>
        <w:rPr>
          <w:rFonts w:hint="eastAsia" w:ascii="方正小标宋简体" w:hAnsi="方正小标宋简体" w:eastAsia="方正小标宋简体" w:cs="方正小标宋简体"/>
          <w:sz w:val="44"/>
          <w:szCs w:val="44"/>
        </w:rPr>
        <w:t>评报告</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64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部门概况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（一）部门主要职责职能，组织架构、人员及资产等基本情况。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eastAsia="仿宋_GB2312"/>
          <w:color w:val="auto"/>
          <w:sz w:val="30"/>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部门主要职责职能</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宣传贯彻《中华人民共和国残疾人保障法》，维护残疾人在政治、经济、文化、社会和家庭生活等方面同其他公民平等的权利。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）密切联系残疾人，听取残疾人意见，反映残疾人需求，全心全意为残疾人服务。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）弘扬人道主义，宣传残疾人事业，沟通政府、社会与残疾人之间的联系，动员社会理解、尊重、关心、帮助残疾人。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）团结、教育残疾人遵守法律，履行应尽义务，发扬乐观进取精神，自尊、自信、自强、自立，为全面建设小康社会，推进现代化建设贡献力量。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）协助县政府研究、制定和实施残疾人事业的法规、政策、规划和计划，对有关业务领域进行指导和管理。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）开展残疾人康复、教育、劳动就业、扶贫、文化、体育、科研、用品用具供应、福利、社会服务、无障碍设施和残疾预防工作，创造良好的环境和条件，扶助残疾人平等参与社会生活。</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（7）接待、处理残疾人来信来访。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（8）管理和发放《中华人民共和国残疾人证》。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（9）承担县政府残疾人工作协调委员会的日常工作，做好综合、组织、协调和服务工作。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（10）管理和指导各类残疾人群众组织，培养残疾人工作者，使残疾人在残疾人组织中更加活跃，残疾人组织在基层更加活跃，残疾人和残疾人组织在社会上更加活跃。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承办县委、县政府和市残联交办的其他工作。</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组</w:t>
      </w:r>
      <w:r>
        <w:rPr>
          <w:rFonts w:hint="eastAsia" w:ascii="仿宋_GB2312" w:hAnsi="仿宋_GB2312" w:eastAsia="仿宋_GB2312" w:cs="仿宋_GB2312"/>
          <w:b/>
          <w:bCs/>
          <w:color w:val="auto"/>
          <w:sz w:val="32"/>
          <w:szCs w:val="32"/>
        </w:rPr>
        <w:t>织架构</w:t>
      </w:r>
      <w:r>
        <w:rPr>
          <w:rFonts w:hint="eastAsia" w:ascii="仿宋_GB2312" w:hAnsi="仿宋_GB2312" w:eastAsia="仿宋_GB2312" w:cs="仿宋_GB2312"/>
          <w:b/>
          <w:bCs/>
          <w:color w:val="auto"/>
          <w:sz w:val="32"/>
          <w:szCs w:val="32"/>
          <w:lang w:eastAsia="zh-CN"/>
        </w:rPr>
        <w:t>及</w:t>
      </w:r>
      <w:r>
        <w:rPr>
          <w:rFonts w:hint="eastAsia" w:ascii="仿宋_GB2312" w:hAnsi="仿宋_GB2312" w:eastAsia="仿宋_GB2312" w:cs="仿宋_GB2312"/>
          <w:b/>
          <w:bCs/>
          <w:color w:val="auto"/>
          <w:sz w:val="32"/>
          <w:szCs w:val="32"/>
        </w:rPr>
        <w:t>人员</w:t>
      </w:r>
      <w:r>
        <w:rPr>
          <w:rFonts w:hint="eastAsia" w:ascii="仿宋_GB2312" w:hAnsi="仿宋_GB2312" w:eastAsia="仿宋_GB2312" w:cs="仿宋_GB2312"/>
          <w:b/>
          <w:bCs/>
          <w:color w:val="auto"/>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宁县残联为财政全额拨款的参照公务员管理的事业单位，现有独立编制机构数1个，无内设机构。单位事业编制6 人，末实有人员10人,其中: 在职职工10人。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firstLine="321" w:firstLineChars="1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资产情况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eastAsia="仿宋_GB2312"/>
          <w:color w:val="auto"/>
          <w:sz w:val="30"/>
        </w:rPr>
      </w:pPr>
      <w:r>
        <w:rPr>
          <w:rFonts w:hint="eastAsia" w:ascii="仿宋_GB2312" w:hAnsi="仿宋_GB2312" w:eastAsia="仿宋_GB2312" w:cs="仿宋_GB2312"/>
          <w:color w:val="auto"/>
          <w:sz w:val="32"/>
          <w:szCs w:val="32"/>
        </w:rPr>
        <w:t>年初固定资产为</w:t>
      </w:r>
      <w:r>
        <w:rPr>
          <w:rFonts w:hint="eastAsia" w:ascii="仿宋_GB2312" w:hAnsi="仿宋_GB2312" w:eastAsia="仿宋_GB2312" w:cs="仿宋_GB2312"/>
          <w:color w:val="auto"/>
          <w:sz w:val="32"/>
          <w:szCs w:val="32"/>
          <w:lang w:val="en-US" w:eastAsia="zh-CN"/>
        </w:rPr>
        <w:t>91.82万</w:t>
      </w:r>
      <w:r>
        <w:rPr>
          <w:rFonts w:hint="eastAsia" w:ascii="仿宋_GB2312" w:hAnsi="仿宋_GB2312" w:eastAsia="仿宋_GB2312" w:cs="仿宋_GB2312"/>
          <w:color w:val="auto"/>
          <w:sz w:val="32"/>
          <w:szCs w:val="32"/>
        </w:rPr>
        <w:t>元，年末固定资产为</w:t>
      </w:r>
      <w:r>
        <w:rPr>
          <w:rFonts w:hint="eastAsia" w:ascii="仿宋_GB2312" w:hAnsi="仿宋_GB2312" w:eastAsia="仿宋_GB2312" w:cs="仿宋_GB2312"/>
          <w:color w:val="auto"/>
          <w:sz w:val="32"/>
          <w:szCs w:val="32"/>
          <w:lang w:val="en-US" w:eastAsia="zh-CN"/>
        </w:rPr>
        <w:t>93.05万</w:t>
      </w:r>
      <w:r>
        <w:rPr>
          <w:rFonts w:hint="eastAsia" w:ascii="仿宋_GB2312" w:hAnsi="仿宋_GB2312" w:eastAsia="仿宋_GB2312" w:cs="仿宋_GB2312"/>
          <w:color w:val="auto"/>
          <w:sz w:val="32"/>
          <w:szCs w:val="32"/>
        </w:rPr>
        <w:t>元。无单价20万元以上通用设备。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eastAsia="仿宋_GB2312"/>
          <w:color w:val="auto"/>
          <w:sz w:val="32"/>
          <w:szCs w:val="32"/>
        </w:rPr>
      </w:pPr>
      <w:r>
        <w:rPr>
          <w:rFonts w:hint="eastAsia" w:eastAsia="仿宋_GB2312"/>
          <w:b/>
          <w:bCs/>
          <w:color w:val="auto"/>
          <w:sz w:val="32"/>
          <w:szCs w:val="32"/>
        </w:rPr>
        <w:t>（二）当年部门履职总体目标、</w:t>
      </w:r>
      <w:r>
        <w:rPr>
          <w:rFonts w:eastAsia="仿宋_GB2312"/>
          <w:b/>
          <w:bCs/>
          <w:color w:val="auto"/>
          <w:sz w:val="32"/>
          <w:szCs w:val="32"/>
        </w:rPr>
        <w:t>工作任务</w:t>
      </w:r>
      <w:r>
        <w:rPr>
          <w:rFonts w:hint="eastAsia" w:eastAsia="仿宋_GB2312"/>
          <w:b/>
          <w:bCs/>
          <w:color w:val="auto"/>
          <w:sz w:val="32"/>
          <w:szCs w:val="32"/>
        </w:rPr>
        <w:t>。</w:t>
      </w:r>
    </w:p>
    <w:p>
      <w:pPr>
        <w:pStyle w:val="8"/>
        <w:numPr>
          <w:ilvl w:val="0"/>
          <w:numId w:val="4"/>
        </w:numPr>
        <w:ind w:firstLine="602" w:firstLineChars="200"/>
        <w:jc w:val="left"/>
        <w:rPr>
          <w:rFonts w:ascii="仿宋_GB2312" w:hAnsi="仿宋" w:eastAsia="仿宋_GB2312"/>
          <w:b/>
          <w:bCs/>
          <w:i w:val="0"/>
          <w:iCs w:val="0"/>
          <w:color w:val="auto"/>
          <w:sz w:val="32"/>
          <w:szCs w:val="32"/>
        </w:rPr>
      </w:pPr>
      <w:r>
        <w:rPr>
          <w:rFonts w:hint="eastAsia" w:eastAsia="仿宋_GB2312"/>
          <w:b/>
          <w:bCs/>
          <w:color w:val="auto"/>
          <w:sz w:val="30"/>
        </w:rPr>
        <w:t>总体目标</w:t>
      </w:r>
      <w:r>
        <w:rPr>
          <w:rFonts w:hint="eastAsia" w:eastAsia="仿宋_GB2312"/>
          <w:color w:val="auto"/>
          <w:sz w:val="30"/>
          <w:lang w:eastAsia="zh-CN"/>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今年以来，</w:t>
      </w:r>
      <w:r>
        <w:rPr>
          <w:rFonts w:hint="eastAsia" w:ascii="仿宋_GB2312" w:eastAsia="仿宋_GB2312"/>
          <w:color w:val="auto"/>
          <w:sz w:val="32"/>
          <w:szCs w:val="32"/>
        </w:rPr>
        <w:t>在县委、县政府的正确领导和上级残联部门的大力支持下，</w:t>
      </w:r>
      <w:r>
        <w:rPr>
          <w:rFonts w:hint="eastAsia" w:ascii="仿宋_GB2312" w:hAnsi="Times New Roman" w:eastAsia="仿宋_GB2312"/>
          <w:color w:val="auto"/>
          <w:sz w:val="32"/>
          <w:szCs w:val="32"/>
        </w:rPr>
        <w:t>我们认真贯彻落实习近平总书记“全面建成小康社会，残疾人一个也不能少”等一系列关于残疾人事业的重要论述和指示精神及中央、省、市、县决策部署，</w:t>
      </w:r>
      <w:r>
        <w:rPr>
          <w:rFonts w:hint="eastAsia" w:ascii="仿宋_GB2312" w:hAnsi="微软雅黑" w:eastAsia="仿宋_GB2312"/>
          <w:color w:val="auto"/>
          <w:sz w:val="32"/>
          <w:szCs w:val="32"/>
        </w:rPr>
        <w:t>围绕</w:t>
      </w:r>
      <w:r>
        <w:rPr>
          <w:rFonts w:hint="eastAsia" w:ascii="仿宋_GB2312" w:hAnsi="Times New Roman" w:eastAsia="仿宋_GB2312"/>
          <w:color w:val="auto"/>
          <w:sz w:val="32"/>
          <w:szCs w:val="32"/>
        </w:rPr>
        <w:t>残疾人各项优惠政策落实、残疾人精准康复和辅助器具适配、残疾儿童康复救助、贫困重度残疾人家庭无障碍改造等方面，帮助残疾人</w:t>
      </w:r>
      <w:r>
        <w:rPr>
          <w:rFonts w:hint="eastAsia" w:ascii="仿宋_GB2312" w:hAnsi="微软雅黑" w:eastAsia="仿宋_GB2312"/>
          <w:color w:val="auto"/>
          <w:sz w:val="32"/>
          <w:szCs w:val="32"/>
        </w:rPr>
        <w:t>解决实际困难和问题，扎实推进各项工作，</w:t>
      </w:r>
      <w:r>
        <w:rPr>
          <w:rFonts w:hint="eastAsia" w:ascii="仿宋_GB2312" w:eastAsia="仿宋_GB2312"/>
          <w:color w:val="auto"/>
          <w:sz w:val="32"/>
          <w:szCs w:val="32"/>
        </w:rPr>
        <w:t>较好地完成了残疾人工作目标任务。</w:t>
      </w:r>
    </w:p>
    <w:p>
      <w:pPr>
        <w:pStyle w:val="8"/>
        <w:numPr>
          <w:ilvl w:val="0"/>
          <w:numId w:val="4"/>
        </w:numPr>
        <w:ind w:left="0" w:leftChars="0" w:firstLine="602" w:firstLineChars="200"/>
        <w:jc w:val="left"/>
        <w:rPr>
          <w:rFonts w:hint="eastAsia" w:eastAsia="仿宋_GB2312"/>
          <w:b/>
          <w:bCs/>
          <w:i w:val="0"/>
          <w:iCs w:val="0"/>
          <w:color w:val="auto"/>
          <w:sz w:val="30"/>
          <w:lang w:eastAsia="zh-CN"/>
        </w:rPr>
      </w:pPr>
      <w:r>
        <w:rPr>
          <w:rFonts w:eastAsia="仿宋_GB2312"/>
          <w:b/>
          <w:bCs/>
          <w:i w:val="0"/>
          <w:iCs w:val="0"/>
          <w:color w:val="auto"/>
          <w:sz w:val="30"/>
        </w:rPr>
        <w:t>工作任务</w:t>
      </w:r>
      <w:r>
        <w:rPr>
          <w:rFonts w:hint="eastAsia" w:eastAsia="仿宋_GB2312"/>
          <w:b/>
          <w:bCs/>
          <w:i w:val="0"/>
          <w:iCs w:val="0"/>
          <w:color w:val="auto"/>
          <w:sz w:val="30"/>
          <w:lang w:eastAsia="zh-CN"/>
        </w:rPr>
        <w:t>：</w:t>
      </w:r>
    </w:p>
    <w:p>
      <w:pPr>
        <w:widowControl/>
        <w:wordWrap w:val="0"/>
        <w:spacing w:line="320" w:lineRule="atLeast"/>
        <w:ind w:firstLine="640" w:firstLineChars="20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2022年</w:t>
      </w:r>
      <w:r>
        <w:rPr>
          <w:rFonts w:hint="eastAsia" w:ascii="仿宋_GB2312" w:hAnsi="仿宋_GB2312" w:eastAsia="仿宋_GB2312" w:cs="仿宋_GB2312"/>
          <w:i w:val="0"/>
          <w:caps w:val="0"/>
          <w:color w:val="auto"/>
          <w:spacing w:val="0"/>
          <w:sz w:val="32"/>
          <w:szCs w:val="32"/>
          <w:shd w:val="clear" w:fill="FFFFFF"/>
        </w:rPr>
        <w:t>我们在县委县政府的坚强领导和市残联的有力指导下，坚持以习近平新时代中国特色社会主义思想为指导，围绕“全面建成小康社会，残疾人一个也不能少”的目标，确保各项重点任务全面完成。</w:t>
      </w:r>
    </w:p>
    <w:p>
      <w:pPr>
        <w:widowControl/>
        <w:numPr>
          <w:ilvl w:val="0"/>
          <w:numId w:val="5"/>
        </w:numPr>
        <w:wordWrap w:val="0"/>
        <w:spacing w:line="320" w:lineRule="atLeast"/>
        <w:ind w:firstLine="640" w:firstLineChars="200"/>
        <w:rPr>
          <w:rFonts w:hint="eastAsia" w:ascii="仿宋_GB2312" w:hAnsi="黑体" w:eastAsia="仿宋_GB2312"/>
          <w:color w:val="auto"/>
          <w:sz w:val="32"/>
          <w:szCs w:val="32"/>
        </w:rPr>
      </w:pPr>
      <w:r>
        <w:rPr>
          <w:rFonts w:hint="eastAsia" w:ascii="楷体" w:hAnsi="楷体" w:eastAsia="楷体"/>
          <w:color w:val="auto"/>
          <w:sz w:val="32"/>
          <w:szCs w:val="32"/>
        </w:rPr>
        <w:t>继续抓好残疾人精准康复服务工作。</w:t>
      </w:r>
      <w:r>
        <w:rPr>
          <w:rFonts w:hint="eastAsia" w:ascii="仿宋_GB2312" w:hAnsi="黑体" w:eastAsia="仿宋_GB2312" w:cs="Times New Roman"/>
          <w:sz w:val="32"/>
          <w:szCs w:val="32"/>
        </w:rPr>
        <w:t>坚持把康复作为促进残疾人改善功能，提高社会参与能力的重要手段，努力推进残疾人“人人享有康复服务”目标，为残疾人免费发放轮椅</w:t>
      </w:r>
      <w:r>
        <w:rPr>
          <w:rFonts w:hint="eastAsia" w:ascii="仿宋_GB2312" w:hAnsi="黑体" w:eastAsia="仿宋_GB2312" w:cs="Times New Roman"/>
          <w:sz w:val="32"/>
          <w:szCs w:val="32"/>
          <w:lang w:val="en-US" w:eastAsia="zh-CN"/>
        </w:rPr>
        <w:t>322辆</w:t>
      </w:r>
      <w:r>
        <w:rPr>
          <w:rFonts w:hint="eastAsia" w:ascii="仿宋_GB2312" w:hAnsi="黑体" w:eastAsia="仿宋_GB2312" w:cs="Times New Roman"/>
          <w:sz w:val="32"/>
          <w:szCs w:val="32"/>
        </w:rPr>
        <w:t>、拐杖</w:t>
      </w:r>
      <w:r>
        <w:rPr>
          <w:rFonts w:hint="eastAsia" w:ascii="仿宋_GB2312" w:hAnsi="黑体" w:eastAsia="仿宋_GB2312" w:cs="Times New Roman"/>
          <w:sz w:val="32"/>
          <w:szCs w:val="32"/>
          <w:lang w:val="en-US" w:eastAsia="zh-CN"/>
        </w:rPr>
        <w:t>53副</w:t>
      </w:r>
      <w:r>
        <w:rPr>
          <w:rFonts w:hint="eastAsia" w:ascii="仿宋_GB2312" w:hAnsi="黑体" w:eastAsia="仿宋_GB2312" w:cs="Times New Roman"/>
          <w:sz w:val="32"/>
          <w:szCs w:val="32"/>
        </w:rPr>
        <w:t>、助听器</w:t>
      </w:r>
      <w:r>
        <w:rPr>
          <w:rFonts w:hint="eastAsia" w:ascii="仿宋_GB2312" w:hAnsi="黑体" w:eastAsia="仿宋_GB2312" w:cs="Times New Roman"/>
          <w:sz w:val="32"/>
          <w:szCs w:val="32"/>
          <w:lang w:val="en-US" w:eastAsia="zh-CN"/>
        </w:rPr>
        <w:t>54台</w:t>
      </w:r>
      <w:r>
        <w:rPr>
          <w:rFonts w:hint="eastAsia" w:ascii="仿宋_GB2312" w:hAnsi="黑体" w:eastAsia="仿宋_GB2312" w:cs="Times New Roman"/>
          <w:sz w:val="32"/>
          <w:szCs w:val="32"/>
        </w:rPr>
        <w:t>、助行器</w:t>
      </w:r>
      <w:r>
        <w:rPr>
          <w:rFonts w:hint="eastAsia" w:ascii="仿宋_GB2312" w:hAnsi="黑体" w:eastAsia="仿宋_GB2312" w:cs="Times New Roman"/>
          <w:sz w:val="32"/>
          <w:szCs w:val="32"/>
          <w:lang w:val="en-US" w:eastAsia="zh-CN"/>
        </w:rPr>
        <w:t>9件</w:t>
      </w:r>
      <w:r>
        <w:rPr>
          <w:rFonts w:hint="eastAsia" w:ascii="仿宋_GB2312" w:hAnsi="黑体" w:eastAsia="仿宋_GB2312" w:cs="Times New Roman"/>
          <w:sz w:val="32"/>
          <w:szCs w:val="32"/>
        </w:rPr>
        <w:t>、盲杖</w:t>
      </w:r>
      <w:r>
        <w:rPr>
          <w:rFonts w:hint="eastAsia" w:ascii="仿宋_GB2312" w:hAnsi="黑体" w:eastAsia="仿宋_GB2312" w:cs="Times New Roman"/>
          <w:sz w:val="32"/>
          <w:szCs w:val="32"/>
          <w:lang w:val="en-US" w:eastAsia="zh-CN"/>
        </w:rPr>
        <w:t>3根护理床28张</w:t>
      </w:r>
      <w:r>
        <w:rPr>
          <w:rFonts w:hint="eastAsia" w:ascii="仿宋_GB2312" w:hAnsi="黑体" w:eastAsia="仿宋_GB2312" w:cs="Times New Roman"/>
          <w:sz w:val="32"/>
          <w:szCs w:val="32"/>
        </w:rPr>
        <w:t>等辅助用具，</w:t>
      </w:r>
      <w:r>
        <w:rPr>
          <w:rFonts w:hint="eastAsia" w:ascii="仿宋_GB2312" w:hAnsi="黑体" w:eastAsia="仿宋_GB2312" w:cs="Times New Roman"/>
          <w:sz w:val="32"/>
          <w:szCs w:val="32"/>
          <w:lang w:val="en-US" w:eastAsia="zh-CN"/>
        </w:rPr>
        <w:t>我们委托</w:t>
      </w:r>
      <w:r>
        <w:rPr>
          <w:rFonts w:hint="eastAsia" w:ascii="仿宋_GB2312" w:hAnsi="仿宋_GB2312" w:eastAsia="仿宋_GB2312" w:cs="仿宋_GB2312"/>
          <w:sz w:val="32"/>
          <w:szCs w:val="32"/>
          <w:lang w:val="en-US" w:eastAsia="zh-CN"/>
        </w:rPr>
        <w:t>具备日间照料服务条件的服务机构，为140名重度智力、精神、肢体残疾人提供服务。</w:t>
      </w:r>
    </w:p>
    <w:p>
      <w:pPr>
        <w:widowControl/>
        <w:numPr>
          <w:ilvl w:val="0"/>
          <w:numId w:val="0"/>
        </w:numPr>
        <w:wordWrap w:val="0"/>
        <w:spacing w:line="320" w:lineRule="atLeast"/>
        <w:ind w:firstLine="640" w:firstLineChars="200"/>
        <w:rPr>
          <w:rFonts w:hint="eastAsia" w:ascii="仿宋_GB2312" w:hAnsi="黑体" w:eastAsia="仿宋_GB2312"/>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2</w:t>
      </w:r>
      <w:r>
        <w:rPr>
          <w:rFonts w:hint="eastAsia" w:ascii="楷体" w:hAnsi="楷体" w:eastAsia="楷体"/>
          <w:color w:val="auto"/>
          <w:sz w:val="32"/>
          <w:szCs w:val="32"/>
        </w:rPr>
        <w:t>）</w:t>
      </w:r>
      <w:r>
        <w:rPr>
          <w:rFonts w:ascii="楷体" w:hAnsi="楷体" w:eastAsia="楷体" w:cs="Times New Roman"/>
          <w:sz w:val="32"/>
          <w:szCs w:val="32"/>
        </w:rPr>
        <w:t>实施就业帮扶行动。</w:t>
      </w:r>
      <w:r>
        <w:rPr>
          <w:rFonts w:hint="eastAsia" w:ascii="仿宋_GB2312" w:hAnsi="黑体" w:eastAsia="仿宋_GB2312" w:cs="Times New Roman"/>
          <w:kern w:val="2"/>
          <w:sz w:val="32"/>
          <w:szCs w:val="32"/>
          <w:lang w:val="en-US" w:eastAsia="zh-CN" w:bidi="ar-SA"/>
        </w:rPr>
        <w:t>按照省残联《2022年残疾人就业帮扶省级示范基地项目实施方案》，积极扶持安置10人以上稳定就业6个月以上的米桥彩霞香包公司落实补助资金10万元；对安置盲人就业的4家盲人按摩店发放0.7万元补贴。</w:t>
      </w:r>
    </w:p>
    <w:p>
      <w:pPr>
        <w:keepNext w:val="0"/>
        <w:keepLines w:val="0"/>
        <w:pageBreakBefore w:val="0"/>
        <w:kinsoku/>
        <w:overflowPunct/>
        <w:topLinePunct w:val="0"/>
        <w:autoSpaceDE w:val="0"/>
        <w:autoSpaceDN/>
        <w:bidi w:val="0"/>
        <w:adjustRightInd/>
        <w:snapToGrid/>
        <w:spacing w:line="578" w:lineRule="exact"/>
        <w:ind w:firstLine="640" w:firstLineChars="200"/>
        <w:textAlignment w:val="auto"/>
        <w:rPr>
          <w:rFonts w:hint="default" w:ascii="仿宋_GB2312" w:hAnsi="黑体" w:eastAsia="仿宋_GB2312" w:cs="Times New Roman"/>
          <w:sz w:val="32"/>
          <w:szCs w:val="32"/>
          <w:lang w:val="en-US"/>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3</w:t>
      </w:r>
      <w:r>
        <w:rPr>
          <w:rFonts w:hint="eastAsia" w:ascii="楷体" w:hAnsi="楷体" w:eastAsia="楷体"/>
          <w:color w:val="auto"/>
          <w:sz w:val="32"/>
          <w:szCs w:val="32"/>
        </w:rPr>
        <w:t>）</w:t>
      </w:r>
      <w:r>
        <w:rPr>
          <w:rFonts w:ascii="楷体" w:hAnsi="楷体" w:eastAsia="楷体" w:cs="Times New Roman"/>
          <w:sz w:val="32"/>
          <w:szCs w:val="32"/>
        </w:rPr>
        <w:t>全面落实残疾儿童康复救助制度。</w:t>
      </w:r>
      <w:r>
        <w:rPr>
          <w:rFonts w:hint="eastAsia" w:ascii="仿宋_GB2312" w:hAnsi="黑体" w:eastAsia="仿宋_GB2312" w:cs="Times New Roman"/>
          <w:sz w:val="32"/>
          <w:szCs w:val="32"/>
        </w:rPr>
        <w:t>按照《宁县人民政府关于建立残疾儿童康复救助制度的实施意见》精神，广泛宣传，进一步加大残疾儿童康复救助力度,为低视力、聋儿、脑瘫儿童、智障儿童及其他肢体残疾人提供康复训练服务，改善残疾人儿童康复状况、促进残疾儿童全面发展、减轻残疾儿童家庭负担。目前，在训残疾儿童及少年</w:t>
      </w:r>
      <w:r>
        <w:rPr>
          <w:rFonts w:hint="eastAsia" w:ascii="仿宋_GB2312" w:hAnsi="黑体" w:eastAsia="仿宋_GB2312" w:cs="Times New Roman"/>
          <w:sz w:val="32"/>
          <w:szCs w:val="32"/>
          <w:lang w:val="en-US" w:eastAsia="zh-CN"/>
        </w:rPr>
        <w:t>87</w:t>
      </w:r>
      <w:r>
        <w:rPr>
          <w:rFonts w:hint="eastAsia" w:ascii="仿宋_GB2312" w:hAnsi="黑体" w:eastAsia="仿宋_GB2312" w:cs="Times New Roman"/>
          <w:sz w:val="32"/>
          <w:szCs w:val="32"/>
        </w:rPr>
        <w:t>名。训练时间达到省上要求的</w:t>
      </w:r>
      <w:r>
        <w:rPr>
          <w:rFonts w:hint="eastAsia" w:ascii="仿宋_GB2312" w:hAnsi="黑体" w:eastAsia="仿宋_GB2312" w:cs="Times New Roman"/>
          <w:sz w:val="32"/>
          <w:szCs w:val="32"/>
          <w:lang w:val="en-US" w:eastAsia="zh-CN"/>
        </w:rPr>
        <w:t>25</w:t>
      </w:r>
      <w:r>
        <w:rPr>
          <w:rFonts w:hint="eastAsia" w:ascii="仿宋_GB2312" w:hAnsi="黑体" w:eastAsia="仿宋_GB2312" w:cs="Times New Roman"/>
          <w:sz w:val="32"/>
          <w:szCs w:val="32"/>
        </w:rPr>
        <w:t>名已落实残疾儿童康复救助</w:t>
      </w:r>
      <w:r>
        <w:rPr>
          <w:rFonts w:hint="eastAsia" w:ascii="仿宋_GB2312" w:hAnsi="黑体" w:eastAsia="仿宋_GB2312" w:cs="Times New Roman"/>
          <w:sz w:val="32"/>
          <w:szCs w:val="32"/>
          <w:lang w:val="en-US" w:eastAsia="zh-CN"/>
        </w:rPr>
        <w:t>6.78万</w:t>
      </w:r>
      <w:r>
        <w:rPr>
          <w:rFonts w:hint="eastAsia" w:ascii="仿宋_GB2312" w:hAnsi="黑体" w:eastAsia="仿宋_GB2312" w:cs="Times New Roman"/>
          <w:sz w:val="32"/>
          <w:szCs w:val="32"/>
        </w:rPr>
        <w:t>元。</w:t>
      </w:r>
    </w:p>
    <w:p>
      <w:pPr>
        <w:pStyle w:val="3"/>
        <w:ind w:left="0" w:leftChars="0" w:firstLine="640" w:firstLineChars="200"/>
        <w:rPr>
          <w:rFonts w:hint="eastAsia" w:ascii="仿宋_GB2312" w:hAnsi="黑体" w:eastAsia="仿宋_GB2312"/>
          <w:color w:val="auto"/>
          <w:sz w:val="32"/>
          <w:szCs w:val="32"/>
          <w:lang w:val="en-US" w:eastAsia="zh-CN"/>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4</w:t>
      </w:r>
      <w:r>
        <w:rPr>
          <w:rFonts w:hint="eastAsia" w:ascii="楷体" w:hAnsi="楷体" w:eastAsia="楷体" w:cs="Times New Roman"/>
          <w:sz w:val="32"/>
          <w:szCs w:val="32"/>
          <w:lang w:eastAsia="zh-CN"/>
        </w:rPr>
        <w:t>）</w:t>
      </w:r>
      <w:r>
        <w:rPr>
          <w:rFonts w:hint="eastAsia" w:ascii="楷体" w:hAnsi="楷体" w:eastAsia="楷体" w:cs="Times New Roman"/>
          <w:sz w:val="32"/>
          <w:szCs w:val="32"/>
        </w:rPr>
        <w:t>持续实施困难重度残疾人家庭无障碍改造项目。</w:t>
      </w:r>
      <w:r>
        <w:rPr>
          <w:rFonts w:hint="eastAsia" w:ascii="仿宋_GB2312" w:hAnsi="黑体" w:eastAsia="仿宋_GB2312" w:cs="Times New Roman"/>
          <w:sz w:val="32"/>
          <w:szCs w:val="32"/>
        </w:rPr>
        <w:t>为帮助更多的重度残疾人改善居家生活环境，提高重度残疾人生活质量，进一步提升残疾人的幸福感、获得感。按照甘肃省残疾人联合会印发的《2022年全省困难重度残疾人家庭无障碍改造工作实施方案》（甘残办发〔2022〕4号）精神，投入资金</w:t>
      </w:r>
      <w:r>
        <w:rPr>
          <w:rFonts w:hint="eastAsia" w:hAnsi="黑体" w:cs="Times New Roman"/>
          <w:sz w:val="32"/>
          <w:szCs w:val="32"/>
          <w:lang w:val="en-US" w:eastAsia="zh-CN"/>
        </w:rPr>
        <w:t>7.84</w:t>
      </w:r>
      <w:r>
        <w:rPr>
          <w:rFonts w:hint="eastAsia" w:ascii="仿宋_GB2312" w:hAnsi="黑体" w:eastAsia="仿宋_GB2312" w:cs="Times New Roman"/>
          <w:sz w:val="32"/>
          <w:szCs w:val="32"/>
        </w:rPr>
        <w:t>万元实施困难重度残疾人家庭无障碍改造项目。</w:t>
      </w:r>
      <w:r>
        <w:rPr>
          <w:rFonts w:hint="eastAsia" w:ascii="仿宋_GB2312" w:hAnsi="黑体" w:eastAsia="仿宋_GB2312"/>
          <w:color w:val="auto"/>
          <w:sz w:val="32"/>
          <w:szCs w:val="32"/>
          <w:lang w:val="en-US" w:eastAsia="zh-CN"/>
        </w:rPr>
        <w:t xml:space="preserve">  </w:t>
      </w:r>
    </w:p>
    <w:p>
      <w:pPr>
        <w:spacing w:line="320" w:lineRule="atLeast"/>
        <w:ind w:firstLine="640" w:firstLineChars="200"/>
        <w:rPr>
          <w:rFonts w:hint="eastAsia" w:ascii="仿宋_GB2312" w:hAnsi="黑体" w:eastAsia="仿宋_GB2312"/>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5</w:t>
      </w:r>
      <w:r>
        <w:rPr>
          <w:rFonts w:hint="eastAsia" w:ascii="楷体" w:hAnsi="楷体" w:eastAsia="楷体"/>
          <w:color w:val="auto"/>
          <w:sz w:val="32"/>
          <w:szCs w:val="32"/>
        </w:rPr>
        <w:t>）进一步提升农村残疾人托养照护服务。</w:t>
      </w:r>
      <w:r>
        <w:rPr>
          <w:rFonts w:hint="eastAsia" w:ascii="仿宋_GB2312" w:hAnsi="黑体" w:eastAsia="仿宋_GB2312"/>
          <w:color w:val="auto"/>
          <w:sz w:val="32"/>
          <w:szCs w:val="32"/>
        </w:rPr>
        <w:t>投入</w:t>
      </w:r>
      <w:r>
        <w:rPr>
          <w:rFonts w:hint="eastAsia" w:ascii="仿宋_GB2312" w:hAnsi="黑体" w:eastAsia="仿宋_GB2312"/>
          <w:color w:val="auto"/>
          <w:sz w:val="32"/>
          <w:szCs w:val="32"/>
          <w:lang w:val="en-US" w:eastAsia="zh-CN"/>
        </w:rPr>
        <w:t>14.7</w:t>
      </w:r>
      <w:r>
        <w:rPr>
          <w:rFonts w:hint="eastAsia" w:ascii="仿宋_GB2312" w:hAnsi="黑体" w:eastAsia="仿宋_GB2312"/>
          <w:color w:val="auto"/>
          <w:sz w:val="32"/>
          <w:szCs w:val="32"/>
        </w:rPr>
        <w:t>万元以政府购买服务的形式，委托宁县康宁精神心理康复医院为全县140多名智力、精神和重度肢体残疾人实施“阳光家园计划”项目，开展上门筛查和随访及帮助改善生活环境，并进行一对一心理疏导和免费服药等跟踪服务。</w:t>
      </w:r>
    </w:p>
    <w:p>
      <w:pPr>
        <w:spacing w:line="320" w:lineRule="atLeast"/>
        <w:ind w:firstLine="640" w:firstLineChars="200"/>
        <w:rPr>
          <w:rFonts w:hint="eastAsia" w:ascii="仿宋_GB2312" w:hAnsi="仿宋" w:eastAsia="仿宋_GB2312"/>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6</w:t>
      </w:r>
      <w:r>
        <w:rPr>
          <w:rFonts w:hint="eastAsia" w:ascii="楷体" w:hAnsi="楷体" w:eastAsia="楷体"/>
          <w:color w:val="auto"/>
          <w:sz w:val="32"/>
          <w:szCs w:val="32"/>
        </w:rPr>
        <w:t>）持续做好残疾人学生就学资助。</w:t>
      </w:r>
      <w:r>
        <w:rPr>
          <w:rFonts w:hint="eastAsia" w:ascii="仿宋_GB2312" w:hAnsi="仿宋" w:eastAsia="仿宋_GB2312"/>
          <w:color w:val="auto"/>
          <w:sz w:val="32"/>
          <w:szCs w:val="32"/>
        </w:rPr>
        <w:t>今年资助</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名残疾</w:t>
      </w:r>
      <w:r>
        <w:rPr>
          <w:rFonts w:hint="eastAsia" w:ascii="仿宋_GB2312" w:hAnsi="仿宋" w:eastAsia="仿宋_GB2312"/>
          <w:color w:val="auto"/>
          <w:sz w:val="32"/>
          <w:szCs w:val="32"/>
          <w:lang w:eastAsia="zh-CN"/>
        </w:rPr>
        <w:t>在</w:t>
      </w:r>
      <w:r>
        <w:rPr>
          <w:rFonts w:hint="eastAsia" w:ascii="仿宋_GB2312" w:hAnsi="仿宋" w:eastAsia="仿宋_GB2312"/>
          <w:color w:val="auto"/>
          <w:sz w:val="32"/>
          <w:szCs w:val="32"/>
        </w:rPr>
        <w:t>读大学生，每人资助3000元，共计</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万元。</w:t>
      </w:r>
    </w:p>
    <w:p>
      <w:pPr>
        <w:spacing w:line="320" w:lineRule="atLeast"/>
        <w:ind w:firstLine="640" w:firstLineChars="200"/>
        <w:rPr>
          <w:rFonts w:hint="default" w:ascii="仿宋_GB2312" w:hAnsi="黑体" w:eastAsia="楷体"/>
          <w:color w:val="auto"/>
          <w:sz w:val="32"/>
          <w:szCs w:val="32"/>
          <w:lang w:val="en-US" w:eastAsia="zh-CN"/>
        </w:rPr>
      </w:pPr>
      <w:r>
        <w:rPr>
          <w:rFonts w:hint="eastAsia" w:ascii="楷体" w:hAnsi="楷体" w:eastAsia="楷体"/>
          <w:color w:val="auto"/>
          <w:sz w:val="32"/>
          <w:szCs w:val="32"/>
        </w:rPr>
        <w:t>（</w:t>
      </w:r>
      <w:r>
        <w:rPr>
          <w:rFonts w:hint="eastAsia" w:ascii="楷体" w:hAnsi="楷体" w:eastAsia="楷体"/>
          <w:color w:val="auto"/>
          <w:sz w:val="32"/>
          <w:szCs w:val="32"/>
          <w:lang w:val="en-US" w:eastAsia="zh-CN"/>
        </w:rPr>
        <w:t>7</w:t>
      </w:r>
      <w:r>
        <w:rPr>
          <w:rFonts w:hint="eastAsia" w:ascii="楷体" w:hAnsi="楷体" w:eastAsia="楷体"/>
          <w:color w:val="auto"/>
          <w:sz w:val="32"/>
          <w:szCs w:val="32"/>
        </w:rPr>
        <w:t>）</w:t>
      </w:r>
      <w:r>
        <w:rPr>
          <w:rFonts w:hint="eastAsia" w:ascii="楷体" w:hAnsi="楷体" w:eastAsia="楷体"/>
          <w:color w:val="auto"/>
          <w:sz w:val="32"/>
          <w:szCs w:val="32"/>
          <w:lang w:val="en-US" w:eastAsia="zh-CN"/>
        </w:rPr>
        <w:t>全力保障驻村工作队生活补助。为1名驻村工作队队员发放生活补助1万元。</w:t>
      </w:r>
    </w:p>
    <w:p>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firstLine="643" w:firstLineChars="200"/>
        <w:textAlignment w:val="auto"/>
        <w:rPr>
          <w:rFonts w:eastAsia="仿宋_GB2312"/>
          <w:color w:val="auto"/>
          <w:sz w:val="32"/>
          <w:szCs w:val="32"/>
        </w:rPr>
      </w:pPr>
      <w:r>
        <w:rPr>
          <w:rFonts w:hint="eastAsia" w:eastAsia="仿宋_GB2312"/>
          <w:b/>
          <w:bCs/>
          <w:color w:val="auto"/>
          <w:sz w:val="32"/>
          <w:szCs w:val="32"/>
        </w:rPr>
        <w:t>当年部门年度整体支出绩效目标</w:t>
      </w:r>
      <w:r>
        <w:rPr>
          <w:rFonts w:eastAsia="仿宋_GB2312"/>
          <w:b/>
          <w:bCs/>
          <w:color w:val="auto"/>
          <w:sz w:val="32"/>
          <w:szCs w:val="32"/>
        </w:rPr>
        <w:t>。</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年总支出</w:t>
      </w:r>
      <w:r>
        <w:rPr>
          <w:rFonts w:hint="eastAsia" w:ascii="仿宋_GB2312" w:eastAsia="仿宋_GB2312"/>
          <w:color w:val="auto"/>
          <w:sz w:val="32"/>
          <w:szCs w:val="32"/>
          <w:lang w:val="en-US" w:eastAsia="zh-CN"/>
        </w:rPr>
        <w:t>228.95万</w:t>
      </w:r>
      <w:r>
        <w:rPr>
          <w:rFonts w:hint="eastAsia" w:ascii="仿宋_GB2312" w:eastAsia="仿宋_GB2312"/>
          <w:color w:val="auto"/>
          <w:sz w:val="32"/>
          <w:szCs w:val="32"/>
        </w:rPr>
        <w:t>元，基本支出</w:t>
      </w:r>
      <w:r>
        <w:rPr>
          <w:rFonts w:hint="eastAsia" w:ascii="仿宋_GB2312" w:eastAsia="仿宋_GB2312"/>
          <w:color w:val="auto"/>
          <w:sz w:val="32"/>
          <w:szCs w:val="32"/>
          <w:lang w:val="en-US" w:eastAsia="zh-CN"/>
        </w:rPr>
        <w:t>138.94万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占总支出60.69%</w:t>
      </w:r>
      <w:r>
        <w:rPr>
          <w:rFonts w:hint="eastAsia" w:ascii="仿宋_GB2312" w:eastAsia="仿宋_GB2312"/>
          <w:color w:val="auto"/>
          <w:sz w:val="32"/>
          <w:szCs w:val="32"/>
        </w:rPr>
        <w:t>（其中：工资福利支出</w:t>
      </w:r>
      <w:r>
        <w:rPr>
          <w:rFonts w:hint="eastAsia" w:ascii="仿宋_GB2312" w:eastAsia="仿宋_GB2312"/>
          <w:color w:val="auto"/>
          <w:sz w:val="32"/>
          <w:szCs w:val="32"/>
          <w:lang w:val="en-US" w:eastAsia="zh-CN"/>
        </w:rPr>
        <w:t>123.56万</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占基本支出88.93%，</w:t>
      </w:r>
      <w:r>
        <w:rPr>
          <w:rFonts w:hint="eastAsia" w:ascii="仿宋_GB2312" w:eastAsia="仿宋_GB2312"/>
          <w:color w:val="auto"/>
          <w:sz w:val="32"/>
          <w:szCs w:val="32"/>
        </w:rPr>
        <w:t>商品和服务支出</w:t>
      </w:r>
      <w:r>
        <w:rPr>
          <w:rFonts w:hint="eastAsia" w:ascii="仿宋_GB2312" w:eastAsia="仿宋_GB2312"/>
          <w:color w:val="auto"/>
          <w:sz w:val="32"/>
          <w:szCs w:val="32"/>
          <w:lang w:val="en-US" w:eastAsia="zh-CN"/>
        </w:rPr>
        <w:t>14.73万</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占基本支出10.6%，</w:t>
      </w:r>
      <w:r>
        <w:rPr>
          <w:rFonts w:hint="eastAsia" w:ascii="仿宋_GB2312" w:eastAsia="仿宋_GB2312"/>
          <w:color w:val="auto"/>
          <w:sz w:val="32"/>
          <w:szCs w:val="32"/>
        </w:rPr>
        <w:t>其他资本性支出</w:t>
      </w:r>
      <w:r>
        <w:rPr>
          <w:rFonts w:hint="eastAsia" w:ascii="仿宋_GB2312" w:eastAsia="仿宋_GB2312"/>
          <w:color w:val="auto"/>
          <w:sz w:val="32"/>
          <w:szCs w:val="32"/>
          <w:lang w:val="en-US" w:eastAsia="zh-CN"/>
        </w:rPr>
        <w:t>0.65万</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占基本支出0.47%</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专项支出</w:t>
      </w:r>
      <w:r>
        <w:rPr>
          <w:rFonts w:hint="eastAsia" w:ascii="仿宋_GB2312" w:eastAsia="仿宋_GB2312"/>
          <w:color w:val="auto"/>
          <w:sz w:val="32"/>
          <w:szCs w:val="32"/>
          <w:lang w:val="en-US" w:eastAsia="zh-CN"/>
        </w:rPr>
        <w:t>90.01万</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占总支出的39.31%。</w:t>
      </w:r>
    </w:p>
    <w:p>
      <w:pPr>
        <w:keepNext w:val="0"/>
        <w:keepLines w:val="0"/>
        <w:pageBreakBefore w:val="0"/>
        <w:widowControl w:val="0"/>
        <w:numPr>
          <w:ilvl w:val="0"/>
          <w:numId w:val="6"/>
        </w:numPr>
        <w:kinsoku/>
        <w:wordWrap/>
        <w:overflowPunct/>
        <w:topLinePunct w:val="0"/>
        <w:autoSpaceDE/>
        <w:autoSpaceDN/>
        <w:bidi w:val="0"/>
        <w:adjustRightInd/>
        <w:snapToGrid/>
        <w:spacing w:line="640" w:lineRule="exact"/>
        <w:ind w:left="0" w:leftChars="0" w:firstLine="643" w:firstLineChars="200"/>
        <w:textAlignment w:val="auto"/>
        <w:rPr>
          <w:rFonts w:hint="eastAsia" w:eastAsia="仿宋_GB2312"/>
          <w:color w:val="auto"/>
          <w:sz w:val="32"/>
          <w:szCs w:val="32"/>
        </w:rPr>
      </w:pPr>
      <w:r>
        <w:rPr>
          <w:rFonts w:hint="eastAsia" w:eastAsia="仿宋_GB2312"/>
          <w:b/>
          <w:bCs/>
          <w:color w:val="auto"/>
          <w:sz w:val="32"/>
          <w:szCs w:val="32"/>
        </w:rPr>
        <w:t>部门预算绩效管理开展情况。</w:t>
      </w:r>
    </w:p>
    <w:p>
      <w:pPr>
        <w:keepNext w:val="0"/>
        <w:keepLines w:val="0"/>
        <w:pageBreakBefore w:val="0"/>
        <w:widowControl w:val="0"/>
        <w:numPr>
          <w:ilvl w:val="0"/>
          <w:numId w:val="7"/>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部门评价目的及依据 </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为了更好的开展部门绩效管理工作，我</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根据县</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绩效评价工作要求及</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宁县残疾人联合会</w:t>
      </w:r>
      <w:r>
        <w:rPr>
          <w:rFonts w:hint="eastAsia" w:ascii="仿宋_GB2312" w:hAnsi="仿宋_GB2312" w:eastAsia="仿宋_GB2312" w:cs="仿宋_GB2312"/>
          <w:color w:val="auto"/>
          <w:sz w:val="32"/>
          <w:szCs w:val="32"/>
        </w:rPr>
        <w:t>部门整体支出绩效目标》开展绩效评价工作。</w:t>
      </w:r>
    </w:p>
    <w:p>
      <w:pPr>
        <w:keepNext w:val="0"/>
        <w:keepLines w:val="0"/>
        <w:pageBreakBefore w:val="0"/>
        <w:widowControl w:val="0"/>
        <w:numPr>
          <w:ilvl w:val="0"/>
          <w:numId w:val="7"/>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部门评价原则、评价方法。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①坚持实事求是、公平公正、公开透明的原则，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②坚持定量与定性相结合、以岗定员、以岗定酬的原则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③</w:t>
      </w:r>
      <w:r>
        <w:rPr>
          <w:rFonts w:hint="eastAsia" w:ascii="仿宋_GB2312" w:hAnsi="仿宋_GB2312" w:eastAsia="仿宋_GB2312" w:cs="仿宋_GB2312"/>
          <w:color w:val="auto"/>
          <w:sz w:val="32"/>
          <w:szCs w:val="32"/>
        </w:rPr>
        <w:t>坚持循序渐进、稳售进、逐步完善的原则。</w:t>
      </w:r>
    </w:p>
    <w:p>
      <w:pPr>
        <w:keepNext w:val="0"/>
        <w:keepLines w:val="0"/>
        <w:pageBreakBefore w:val="0"/>
        <w:widowControl w:val="0"/>
        <w:numPr>
          <w:ilvl w:val="0"/>
          <w:numId w:val="7"/>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数据采集方法及过程。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数据采集来源于《20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宁县残疾人联合会整体支出情况表》</w:t>
      </w:r>
    </w:p>
    <w:p>
      <w:pPr>
        <w:keepNext w:val="0"/>
        <w:keepLines w:val="0"/>
        <w:pageBreakBefore w:val="0"/>
        <w:widowControl w:val="0"/>
        <w:numPr>
          <w:ilvl w:val="0"/>
          <w:numId w:val="7"/>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绩效评价实施过程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根据《20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宁县残疾人联合会整体支出</w:t>
      </w:r>
      <w:r>
        <w:rPr>
          <w:rFonts w:hint="eastAsia" w:ascii="仿宋_GB2312" w:hAnsi="仿宋_GB2312" w:eastAsia="仿宋_GB2312" w:cs="仿宋_GB2312"/>
          <w:color w:val="auto"/>
          <w:sz w:val="32"/>
          <w:szCs w:val="32"/>
        </w:rPr>
        <w:t>情况表》各项数据实施目标绩效评价。</w:t>
      </w:r>
    </w:p>
    <w:p>
      <w:pPr>
        <w:keepNext w:val="0"/>
        <w:keepLines w:val="0"/>
        <w:pageBreakBefore w:val="0"/>
        <w:widowControl w:val="0"/>
        <w:numPr>
          <w:ilvl w:val="0"/>
          <w:numId w:val="7"/>
        </w:numPr>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以“部门职责—工作活动”为依据，确定部门预算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项目和预算额度，清晰描述预算项目开支范围和内容，确定预算项目的绩效目标、绩效指标和评价标准，为预算绩效控制、绩效分析、绩效评价打下好的基础。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预算项目绩效评价开展情况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①按规定要求履行了</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手续，可行性研究报告、概算批复文件、专家论证等相关附件资料齐全，项目预算资金科学合理。</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②财政资金拨付到位及时。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③已建立项目管理制度并按照项目管理制度要求执行。按期保质保量完成建设。</w:t>
      </w:r>
    </w:p>
    <w:p>
      <w:pPr>
        <w:ind w:firstLine="630" w:firstLineChars="196"/>
        <w:rPr>
          <w:rFonts w:hint="eastAsia" w:eastAsia="仿宋_GB2312"/>
          <w:b/>
          <w:bCs/>
          <w:color w:val="auto"/>
          <w:sz w:val="32"/>
          <w:szCs w:val="32"/>
        </w:rPr>
      </w:pPr>
      <w:r>
        <w:rPr>
          <w:rFonts w:hint="eastAsia" w:eastAsia="仿宋_GB2312"/>
          <w:b/>
          <w:bCs/>
          <w:color w:val="auto"/>
          <w:sz w:val="32"/>
          <w:szCs w:val="32"/>
        </w:rPr>
        <w:t>（五）当年</w:t>
      </w:r>
      <w:r>
        <w:rPr>
          <w:rFonts w:hint="eastAsia" w:eastAsia="仿宋_GB2312"/>
          <w:b/>
          <w:bCs/>
          <w:color w:val="auto"/>
          <w:sz w:val="32"/>
          <w:szCs w:val="32"/>
          <w:lang w:eastAsia="zh-CN"/>
        </w:rPr>
        <w:t>部门</w:t>
      </w:r>
      <w:r>
        <w:rPr>
          <w:rFonts w:hint="eastAsia" w:eastAsia="仿宋_GB2312"/>
          <w:b/>
          <w:bCs/>
          <w:color w:val="auto"/>
          <w:sz w:val="32"/>
          <w:szCs w:val="32"/>
        </w:rPr>
        <w:t>预算</w:t>
      </w:r>
      <w:r>
        <w:rPr>
          <w:rFonts w:eastAsia="仿宋_GB2312"/>
          <w:b/>
          <w:bCs/>
          <w:color w:val="auto"/>
          <w:sz w:val="32"/>
          <w:szCs w:val="32"/>
        </w:rPr>
        <w:t>及执行情况</w:t>
      </w:r>
      <w:r>
        <w:rPr>
          <w:rFonts w:hint="eastAsia" w:eastAsia="仿宋_GB2312"/>
          <w:b/>
          <w:bCs/>
          <w:color w:val="auto"/>
          <w:sz w:val="32"/>
          <w:szCs w:val="32"/>
        </w:rPr>
        <w:t>。</w:t>
      </w:r>
    </w:p>
    <w:p>
      <w:pPr>
        <w:numPr>
          <w:ilvl w:val="0"/>
          <w:numId w:val="0"/>
        </w:numPr>
        <w:ind w:firstLine="640" w:firstLineChars="200"/>
        <w:rPr>
          <w:rFonts w:hint="eastAsia" w:eastAsia="仿宋_GB2312"/>
          <w:b w:val="0"/>
          <w:bCs w:val="0"/>
          <w:color w:val="auto"/>
          <w:sz w:val="32"/>
          <w:szCs w:val="32"/>
        </w:rPr>
      </w:pPr>
      <w:r>
        <w:rPr>
          <w:rFonts w:hint="eastAsia" w:eastAsia="仿宋_GB2312"/>
          <w:b w:val="0"/>
          <w:bCs w:val="0"/>
          <w:color w:val="auto"/>
          <w:sz w:val="32"/>
          <w:szCs w:val="32"/>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b/>
          <w:color w:val="auto"/>
          <w:sz w:val="32"/>
          <w:szCs w:val="32"/>
        </w:rPr>
        <w:t>收入情况</w:t>
      </w:r>
      <w:r>
        <w:rPr>
          <w:rFonts w:hint="eastAsia" w:ascii="仿宋_GB2312" w:eastAsia="仿宋_GB2312"/>
          <w:b/>
          <w:color w:val="auto"/>
          <w:sz w:val="32"/>
          <w:szCs w:val="32"/>
          <w:lang w:eastAsia="zh-CN"/>
        </w:rPr>
        <w:t>：</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年财政拨款</w:t>
      </w:r>
      <w:r>
        <w:rPr>
          <w:rFonts w:hint="eastAsia" w:ascii="仿宋_GB2312" w:eastAsia="仿宋_GB2312"/>
          <w:color w:val="auto"/>
          <w:sz w:val="32"/>
          <w:szCs w:val="32"/>
          <w:lang w:eastAsia="zh-CN"/>
        </w:rPr>
        <w:t>预算</w:t>
      </w:r>
      <w:r>
        <w:rPr>
          <w:rFonts w:hint="eastAsia" w:ascii="仿宋_GB2312" w:eastAsia="仿宋_GB2312"/>
          <w:color w:val="auto"/>
          <w:sz w:val="32"/>
          <w:szCs w:val="32"/>
        </w:rPr>
        <w:t>收入</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228.95万元</w:t>
      </w:r>
      <w:r>
        <w:rPr>
          <w:rFonts w:hint="eastAsia" w:ascii="仿宋_GB2312" w:eastAsia="仿宋_GB2312"/>
          <w:color w:val="auto"/>
          <w:sz w:val="32"/>
          <w:szCs w:val="32"/>
        </w:rPr>
        <w:t>其中：专项经费</w:t>
      </w:r>
      <w:r>
        <w:rPr>
          <w:rFonts w:hint="eastAsia" w:ascii="仿宋_GB2312" w:eastAsia="仿宋_GB2312"/>
          <w:color w:val="auto"/>
          <w:sz w:val="32"/>
          <w:szCs w:val="32"/>
          <w:lang w:val="en-US" w:eastAsia="zh-CN"/>
        </w:rPr>
        <w:t>90.01万</w:t>
      </w:r>
      <w:r>
        <w:rPr>
          <w:rFonts w:hint="eastAsia" w:ascii="仿宋_GB2312" w:eastAsia="仿宋_GB2312"/>
          <w:color w:val="auto"/>
          <w:sz w:val="32"/>
          <w:szCs w:val="32"/>
        </w:rPr>
        <w:t>元。</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b/>
          <w:color w:val="auto"/>
          <w:sz w:val="32"/>
          <w:szCs w:val="32"/>
        </w:rPr>
        <w:t>支出情况：</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年总支出</w:t>
      </w:r>
      <w:r>
        <w:rPr>
          <w:rFonts w:hint="eastAsia" w:ascii="仿宋_GB2312" w:eastAsia="仿宋_GB2312"/>
          <w:color w:val="auto"/>
          <w:sz w:val="32"/>
          <w:szCs w:val="32"/>
          <w:lang w:val="en-US" w:eastAsia="zh-CN"/>
        </w:rPr>
        <w:t>228.95万</w:t>
      </w:r>
      <w:r>
        <w:rPr>
          <w:rFonts w:hint="eastAsia" w:ascii="仿宋_GB2312" w:eastAsia="仿宋_GB2312"/>
          <w:color w:val="auto"/>
          <w:sz w:val="32"/>
          <w:szCs w:val="32"/>
        </w:rPr>
        <w:t>元。基本支出</w:t>
      </w:r>
      <w:r>
        <w:rPr>
          <w:rFonts w:hint="eastAsia" w:ascii="仿宋_GB2312" w:eastAsia="仿宋_GB2312"/>
          <w:color w:val="auto"/>
          <w:sz w:val="32"/>
          <w:szCs w:val="32"/>
          <w:lang w:val="en-US" w:eastAsia="zh-CN"/>
        </w:rPr>
        <w:t>138.94万</w:t>
      </w:r>
      <w:r>
        <w:rPr>
          <w:rFonts w:hint="eastAsia" w:ascii="仿宋_GB2312" w:eastAsia="仿宋_GB2312"/>
          <w:color w:val="auto"/>
          <w:sz w:val="32"/>
          <w:szCs w:val="32"/>
        </w:rPr>
        <w:t>元（其中：工资福利支出</w:t>
      </w:r>
      <w:r>
        <w:rPr>
          <w:rFonts w:hint="eastAsia" w:ascii="仿宋_GB2312" w:eastAsia="仿宋_GB2312"/>
          <w:color w:val="auto"/>
          <w:sz w:val="32"/>
          <w:szCs w:val="32"/>
          <w:lang w:val="en-US" w:eastAsia="zh-CN"/>
        </w:rPr>
        <w:t>123.56万</w:t>
      </w:r>
      <w:r>
        <w:rPr>
          <w:rFonts w:hint="eastAsia" w:ascii="仿宋_GB2312" w:eastAsia="仿宋_GB2312"/>
          <w:color w:val="auto"/>
          <w:sz w:val="32"/>
          <w:szCs w:val="32"/>
        </w:rPr>
        <w:t>元，商品和服务支出</w:t>
      </w:r>
      <w:r>
        <w:rPr>
          <w:rFonts w:hint="eastAsia" w:ascii="仿宋_GB2312" w:eastAsia="仿宋_GB2312"/>
          <w:color w:val="auto"/>
          <w:sz w:val="32"/>
          <w:szCs w:val="32"/>
          <w:lang w:val="en-US" w:eastAsia="zh-CN"/>
        </w:rPr>
        <w:t>14.73万</w:t>
      </w:r>
      <w:r>
        <w:rPr>
          <w:rFonts w:hint="eastAsia" w:ascii="仿宋_GB2312" w:eastAsia="仿宋_GB2312"/>
          <w:color w:val="auto"/>
          <w:sz w:val="32"/>
          <w:szCs w:val="32"/>
        </w:rPr>
        <w:t>元，其他资本性支出</w:t>
      </w:r>
      <w:r>
        <w:rPr>
          <w:rFonts w:hint="eastAsia" w:ascii="仿宋_GB2312" w:eastAsia="仿宋_GB2312"/>
          <w:color w:val="auto"/>
          <w:sz w:val="32"/>
          <w:szCs w:val="32"/>
          <w:lang w:val="en-US" w:eastAsia="zh-CN"/>
        </w:rPr>
        <w:t>0.65万</w:t>
      </w:r>
      <w:r>
        <w:rPr>
          <w:rFonts w:hint="eastAsia" w:ascii="仿宋_GB2312" w:eastAsia="仿宋_GB2312"/>
          <w:color w:val="auto"/>
          <w:sz w:val="32"/>
          <w:szCs w:val="32"/>
        </w:rPr>
        <w:t>元）;专项支出</w:t>
      </w:r>
      <w:r>
        <w:rPr>
          <w:rFonts w:hint="eastAsia" w:ascii="仿宋_GB2312" w:eastAsia="仿宋_GB2312"/>
          <w:color w:val="auto"/>
          <w:sz w:val="32"/>
          <w:szCs w:val="32"/>
          <w:lang w:val="en-US" w:eastAsia="zh-CN"/>
        </w:rPr>
        <w:t>90.01万</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其中残疾人康复支出</w:t>
      </w:r>
      <w:r>
        <w:rPr>
          <w:rFonts w:hint="eastAsia" w:ascii="仿宋_GB2312" w:eastAsia="仿宋_GB2312"/>
          <w:color w:val="auto"/>
          <w:sz w:val="32"/>
          <w:szCs w:val="32"/>
          <w:lang w:val="en-US" w:eastAsia="zh-CN"/>
        </w:rPr>
        <w:t>36.07万元，残疾人就业10万元，其他残疾人事业支出20.4万元，其他扶贫支出1万元，用于残疾人事业的彩票公益金支出22.54万元。</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黑体" w:eastAsia="黑体"/>
          <w:color w:val="auto"/>
          <w:sz w:val="30"/>
        </w:rPr>
      </w:pPr>
      <w:r>
        <w:rPr>
          <w:rFonts w:hint="eastAsia" w:ascii="黑体" w:eastAsia="黑体"/>
          <w:color w:val="auto"/>
          <w:sz w:val="30"/>
        </w:rPr>
        <w:t>二、部门整体支出绩效实现情况</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根据部门整体支出绩效评价指标体系，本单位</w:t>
      </w:r>
      <w:r>
        <w:rPr>
          <w:rFonts w:hint="eastAsia" w:ascii="仿宋_GB2312" w:hAnsi="仿宋_GB2312" w:eastAsia="仿宋_GB2312" w:cs="仿宋_GB2312"/>
          <w:b/>
          <w:bCs/>
          <w:color w:val="auto"/>
          <w:sz w:val="32"/>
          <w:szCs w:val="32"/>
          <w:lang w:val="en-US" w:eastAsia="zh-CN"/>
        </w:rPr>
        <w:t>2022</w:t>
      </w:r>
      <w:r>
        <w:rPr>
          <w:rFonts w:hint="eastAsia" w:ascii="仿宋_GB2312" w:hAnsi="仿宋_GB2312" w:eastAsia="仿宋_GB2312" w:cs="仿宋_GB2312"/>
          <w:b/>
          <w:bCs/>
          <w:color w:val="auto"/>
          <w:sz w:val="32"/>
          <w:szCs w:val="32"/>
        </w:rPr>
        <w:t>年度评价得分为</w:t>
      </w:r>
      <w:r>
        <w:rPr>
          <w:rFonts w:hint="eastAsia" w:ascii="仿宋_GB2312" w:hAnsi="仿宋_GB2312" w:eastAsia="仿宋_GB2312" w:cs="仿宋_GB2312"/>
          <w:b/>
          <w:bCs/>
          <w:color w:val="auto"/>
          <w:sz w:val="32"/>
          <w:szCs w:val="32"/>
          <w:lang w:val="en-US" w:eastAsia="zh-CN"/>
        </w:rPr>
        <w:t>94.8</w:t>
      </w:r>
      <w:r>
        <w:rPr>
          <w:rFonts w:hint="eastAsia" w:ascii="仿宋_GB2312" w:hAnsi="仿宋_GB2312" w:eastAsia="仿宋_GB2312" w:cs="仿宋_GB2312"/>
          <w:b/>
          <w:bCs/>
          <w:color w:val="auto"/>
          <w:sz w:val="32"/>
          <w:szCs w:val="32"/>
        </w:rPr>
        <w:t>分。</w:t>
      </w:r>
    </w:p>
    <w:p>
      <w:pPr>
        <w:numPr>
          <w:ilvl w:val="0"/>
          <w:numId w:val="8"/>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履职完成情况：</w:t>
      </w:r>
    </w:p>
    <w:p>
      <w:pPr>
        <w:keepNext w:val="0"/>
        <w:keepLines w:val="0"/>
        <w:pageBreakBefore w:val="0"/>
        <w:widowControl/>
        <w:kinsoku/>
        <w:wordWrap w:val="0"/>
        <w:overflowPunct/>
        <w:topLinePunct w:val="0"/>
        <w:autoSpaceDE w:val="0"/>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今年以来，在县委、县政府的正确领导下，我们从解决残疾人最关心、最直接、最现实的利益问题入手，理清思路，真抓实干，尽职尽责，与全县残疾人工作者一道团结一心，加大宣传力度，强化政策落实、抓康复、重就业、攻扶贫、强基层，不断提高为残疾人服务的能力，各项工作稳步推进，残疾人事业取得了较好的成效。</w:t>
      </w:r>
    </w:p>
    <w:p>
      <w:pPr>
        <w:spacing w:line="240" w:lineRule="atLeast"/>
        <w:ind w:firstLine="640" w:firstLineChars="200"/>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为有康复需求的残疾人逐一进行了康复服务，</w:t>
      </w:r>
      <w:r>
        <w:rPr>
          <w:rFonts w:hint="eastAsia" w:ascii="仿宋_GB2312" w:eastAsia="仿宋_GB2312"/>
          <w:color w:val="auto"/>
          <w:sz w:val="32"/>
          <w:szCs w:val="32"/>
          <w:lang w:val="en-US" w:eastAsia="zh-CN"/>
        </w:rPr>
        <w:t>为4家安置盲人就业的盲人按摩机构进行了补贴，为25名本人申请、县残联审核通过的自愿参加康复训练的残疾儿童实施了康复救助，为我单位入户确定的30户困难重度残疾人家庭实施无障碍改造，为1个残疾人就业基地进行了扶持，委托宁县康宁精神心理医院为140名</w:t>
      </w:r>
      <w:r>
        <w:rPr>
          <w:rFonts w:hint="eastAsia" w:ascii="仿宋_GB2312" w:eastAsia="仿宋_GB2312"/>
          <w:color w:val="auto"/>
          <w:sz w:val="32"/>
          <w:szCs w:val="32"/>
          <w:lang w:eastAsia="zh-CN"/>
        </w:rPr>
        <w:t>智力、精神及重度肢体残疾人实施了阳光家园计划，</w:t>
      </w:r>
      <w:r>
        <w:rPr>
          <w:rFonts w:hint="eastAsia" w:ascii="仿宋_GB2312" w:eastAsia="仿宋_GB2312"/>
          <w:color w:val="auto"/>
          <w:sz w:val="32"/>
          <w:szCs w:val="32"/>
          <w:lang w:val="en-US" w:eastAsia="zh-CN"/>
        </w:rPr>
        <w:t>通过学校上报、教育局初审、我单位审定的方式为5名残疾学生进行了资助，为1名驻村工作队队员发放了生活补助。</w:t>
      </w:r>
      <w:r>
        <w:rPr>
          <w:rFonts w:hint="eastAsia" w:ascii="仿宋_GB2312" w:hAnsi="仿宋_GB2312" w:eastAsia="仿宋_GB2312" w:cs="仿宋_GB2312"/>
          <w:i w:val="0"/>
          <w:caps w:val="0"/>
          <w:color w:val="auto"/>
          <w:spacing w:val="0"/>
          <w:sz w:val="32"/>
          <w:szCs w:val="32"/>
          <w:shd w:val="clear" w:color="auto" w:fill="FFFFFF"/>
          <w:lang w:val="en-US" w:eastAsia="zh-CN"/>
        </w:rPr>
        <w:t>补助资金主要用于发放补贴、采购器具、医疗补助等。</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eastAsia="仿宋_GB2312"/>
          <w:color w:val="auto"/>
          <w:sz w:val="30"/>
        </w:rPr>
      </w:pPr>
      <w:r>
        <w:rPr>
          <w:rFonts w:hint="eastAsia" w:ascii="仿宋_GB2312" w:hAnsi="宋体" w:eastAsia="仿宋_GB2312" w:cs="宋体"/>
          <w:b/>
          <w:bCs/>
          <w:color w:val="auto"/>
          <w:kern w:val="0"/>
          <w:sz w:val="32"/>
          <w:szCs w:val="32"/>
          <w:lang w:eastAsia="zh-CN"/>
        </w:rPr>
        <w:t>（二）履职效果成效：</w:t>
      </w:r>
    </w:p>
    <w:p>
      <w:pPr>
        <w:snapToGrid w:val="0"/>
        <w:spacing w:line="620" w:lineRule="exact"/>
        <w:ind w:firstLine="640" w:firstLineChars="200"/>
        <w:rPr>
          <w:rFonts w:hint="default" w:ascii="仿宋_GB2312" w:hAnsi="仿宋_GB2312" w:eastAsia="仿宋_GB2312" w:cs="仿宋_GB2312"/>
          <w:b/>
          <w:bCs/>
          <w:color w:val="auto"/>
          <w:sz w:val="32"/>
          <w:szCs w:val="32"/>
          <w:lang w:val="en-US"/>
        </w:rPr>
      </w:pPr>
      <w:r>
        <w:rPr>
          <w:rFonts w:hint="eastAsia" w:ascii="仿宋_GB2312" w:hAnsi="仿宋_GB2312" w:eastAsia="仿宋_GB2312" w:cs="仿宋_GB2312"/>
          <w:b w:val="0"/>
          <w:bCs w:val="0"/>
          <w:color w:val="auto"/>
          <w:sz w:val="32"/>
          <w:szCs w:val="32"/>
        </w:rPr>
        <w:t>关于职责履行情况，我单位工作实际完成率100%，重点工作实际完成率100%，年度目标全部完成。</w:t>
      </w:r>
      <w:r>
        <w:rPr>
          <w:rFonts w:hint="eastAsia" w:ascii="仿宋_GB2312" w:eastAsia="仿宋_GB2312"/>
          <w:color w:val="auto"/>
          <w:sz w:val="32"/>
          <w:szCs w:val="32"/>
          <w:lang w:val="en-US" w:eastAsia="zh-CN"/>
        </w:rPr>
        <w:t>我县残疾人康复水平有所提高，关心、支持、理解残疾人氛围有所改善，缓解了残疾人家庭经济负担。</w:t>
      </w:r>
    </w:p>
    <w:p>
      <w:pPr>
        <w:keepNext w:val="0"/>
        <w:keepLines w:val="0"/>
        <w:pageBreakBefore w:val="0"/>
        <w:widowControl w:val="0"/>
        <w:numPr>
          <w:ilvl w:val="0"/>
          <w:numId w:val="9"/>
        </w:numPr>
        <w:kinsoku/>
        <w:wordWrap/>
        <w:overflowPunct/>
        <w:topLinePunct w:val="0"/>
        <w:autoSpaceDE/>
        <w:autoSpaceDN/>
        <w:bidi w:val="0"/>
        <w:adjustRightInd/>
        <w:snapToGrid/>
        <w:spacing w:line="640" w:lineRule="exact"/>
        <w:ind w:left="0" w:leftChars="0" w:firstLine="602" w:firstLineChars="200"/>
        <w:textAlignment w:val="auto"/>
        <w:rPr>
          <w:rFonts w:hint="eastAsia" w:eastAsia="仿宋_GB2312"/>
          <w:b/>
          <w:bCs/>
          <w:color w:val="auto"/>
          <w:sz w:val="30"/>
        </w:rPr>
      </w:pPr>
      <w:r>
        <w:rPr>
          <w:rFonts w:eastAsia="仿宋_GB2312"/>
          <w:b/>
          <w:bCs/>
          <w:color w:val="auto"/>
          <w:sz w:val="30"/>
        </w:rPr>
        <w:t>社会满意度及可持续性影响</w:t>
      </w:r>
    </w:p>
    <w:p>
      <w:pPr>
        <w:ind w:firstLine="640" w:firstLineChars="200"/>
        <w:rPr>
          <w:rFonts w:hint="eastAsia" w:eastAsia="仿宋_GB2312"/>
          <w:color w:val="auto"/>
          <w:sz w:val="30"/>
          <w:lang w:eastAsia="zh-CN"/>
        </w:rPr>
      </w:pPr>
      <w:r>
        <w:rPr>
          <w:rFonts w:hint="eastAsia" w:ascii="仿宋_GB2312" w:hAnsi="仿宋_GB2312" w:eastAsia="仿宋_GB2312" w:cs="仿宋_GB2312"/>
          <w:b w:val="0"/>
          <w:bCs w:val="0"/>
          <w:color w:val="auto"/>
          <w:sz w:val="32"/>
          <w:szCs w:val="32"/>
        </w:rPr>
        <w:t>实现又好又快发展，经济效益、社会效益、均取得较好效果，社会公众或服务对象满意度90%以上。</w:t>
      </w:r>
      <w:r>
        <w:rPr>
          <w:rFonts w:hint="eastAsia" w:ascii="仿宋_GB2312" w:hAnsi="仿宋_GB2312" w:eastAsia="仿宋_GB2312" w:cs="仿宋_GB2312"/>
          <w:b w:val="0"/>
          <w:bCs/>
          <w:color w:val="auto"/>
          <w:sz w:val="32"/>
          <w:szCs w:val="32"/>
          <w:lang w:eastAsia="zh-CN"/>
        </w:rPr>
        <w:t>我县残疾人收入得到提高，生活状况得到改善，生活自理和参与社会能力得到增强，残疾人受教育水平得到显著提高，生产劳动能力得到提高，加快推进残疾人小康进程。</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ascii="黑体" w:eastAsia="黑体"/>
          <w:color w:val="auto"/>
          <w:sz w:val="30"/>
        </w:rPr>
      </w:pPr>
      <w:r>
        <w:rPr>
          <w:rFonts w:hint="eastAsia" w:ascii="黑体" w:eastAsia="黑体"/>
          <w:color w:val="auto"/>
          <w:sz w:val="30"/>
        </w:rPr>
        <w:t>三、部门整体支出绩效中存</w:t>
      </w:r>
      <w:r>
        <w:rPr>
          <w:rFonts w:ascii="黑体" w:eastAsia="黑体"/>
          <w:color w:val="auto"/>
          <w:sz w:val="30"/>
        </w:rPr>
        <w:t>在问题</w:t>
      </w:r>
      <w:r>
        <w:rPr>
          <w:rFonts w:hint="eastAsia" w:ascii="黑体" w:eastAsia="黑体"/>
          <w:color w:val="auto"/>
          <w:sz w:val="30"/>
        </w:rPr>
        <w:t>及</w:t>
      </w:r>
      <w:r>
        <w:rPr>
          <w:rFonts w:ascii="黑体" w:eastAsia="黑体"/>
          <w:color w:val="auto"/>
          <w:sz w:val="30"/>
        </w:rPr>
        <w:t>改进措施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（一）存在的问题：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1、部门预算需进一步完善，充分体现各项收入支出。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2、预算绩效目标量化度不高。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残疾人</w:t>
      </w:r>
      <w:r>
        <w:rPr>
          <w:rFonts w:hint="eastAsia" w:ascii="仿宋_GB2312" w:hAnsi="仿宋_GB2312" w:eastAsia="仿宋_GB2312" w:cs="仿宋_GB2312"/>
          <w:color w:val="auto"/>
          <w:sz w:val="32"/>
          <w:szCs w:val="32"/>
        </w:rPr>
        <w:t>政策宣传力度不足。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针对上述存在的问题及我</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1、预算编制与发展规划相结合，认真做好预算的编制工作。结合本单位实际支出情况及当期资金留存情况，认真编写本单位资金预算及预算目标申报。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2、结合本单位实际情况，总结上年度工作内容，制定可以量化的年度绩效目标。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sz w:val="32"/>
          <w:szCs w:val="32"/>
        </w:rPr>
        <w:t>3、加大</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宣传力度及方式方法，</w:t>
      </w:r>
      <w:r>
        <w:rPr>
          <w:rFonts w:hint="eastAsia" w:ascii="仿宋_GB2312" w:hAnsi="仿宋_GB2312" w:eastAsia="仿宋_GB2312" w:cs="仿宋_GB2312"/>
          <w:i w:val="0"/>
          <w:caps w:val="0"/>
          <w:color w:val="auto"/>
          <w:spacing w:val="0"/>
          <w:sz w:val="32"/>
          <w:szCs w:val="32"/>
          <w:shd w:val="clear" w:fill="FFFFFF"/>
        </w:rPr>
        <w:t>加大残疾人康复、创业、就业培训、无障碍改造、辅助适配等项目实施力度，逐步解决我县残疾人的合理需求。</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黑体" w:eastAsia="黑体"/>
          <w:color w:val="auto"/>
          <w:sz w:val="30"/>
        </w:rPr>
      </w:pPr>
      <w:r>
        <w:rPr>
          <w:rFonts w:hint="eastAsia" w:ascii="黑体" w:eastAsia="黑体"/>
          <w:color w:val="auto"/>
          <w:sz w:val="30"/>
        </w:rPr>
        <w:t>四、</w:t>
      </w:r>
      <w:r>
        <w:rPr>
          <w:rFonts w:ascii="黑体" w:eastAsia="黑体"/>
          <w:color w:val="auto"/>
          <w:sz w:val="30"/>
        </w:rPr>
        <w:t>绩效自评</w:t>
      </w:r>
      <w:r>
        <w:rPr>
          <w:rFonts w:hint="eastAsia" w:ascii="黑体" w:eastAsia="黑体"/>
          <w:color w:val="auto"/>
          <w:sz w:val="30"/>
        </w:rPr>
        <w:t>结果</w:t>
      </w:r>
      <w:r>
        <w:rPr>
          <w:rFonts w:ascii="黑体" w:eastAsia="黑体"/>
          <w:color w:val="auto"/>
          <w:sz w:val="30"/>
        </w:rPr>
        <w:t>拟应用和公开</w:t>
      </w:r>
      <w:r>
        <w:rPr>
          <w:rFonts w:hint="eastAsia" w:ascii="黑体" w:eastAsia="黑体"/>
          <w:color w:val="auto"/>
          <w:sz w:val="30"/>
        </w:rPr>
        <w:t>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要将绩效自评结果作为以后年度预算申请、安排、分配的重要依据，并对发现的问题认真整改，在县政府信息网站及时公开绩效自评结果，接受社会各界监督。</w:t>
      </w:r>
    </w:p>
    <w:p>
      <w:pPr>
        <w:keepNext w:val="0"/>
        <w:keepLines w:val="0"/>
        <w:pageBreakBefore w:val="0"/>
        <w:widowControl w:val="0"/>
        <w:numPr>
          <w:ilvl w:val="0"/>
          <w:numId w:val="10"/>
        </w:numPr>
        <w:kinsoku/>
        <w:wordWrap/>
        <w:overflowPunct/>
        <w:topLinePunct w:val="0"/>
        <w:autoSpaceDE/>
        <w:autoSpaceDN/>
        <w:bidi w:val="0"/>
        <w:adjustRightInd/>
        <w:snapToGrid/>
        <w:spacing w:line="640" w:lineRule="exact"/>
        <w:ind w:firstLine="600" w:firstLineChars="200"/>
        <w:textAlignment w:val="auto"/>
        <w:rPr>
          <w:rFonts w:hint="eastAsia" w:ascii="黑体" w:eastAsia="黑体"/>
          <w:color w:val="auto"/>
          <w:sz w:val="30"/>
          <w:lang w:eastAsia="zh-CN"/>
        </w:rPr>
      </w:pPr>
      <w:r>
        <w:rPr>
          <w:rFonts w:hint="eastAsia" w:ascii="黑体" w:eastAsia="黑体"/>
          <w:color w:val="auto"/>
          <w:sz w:val="30"/>
          <w:lang w:eastAsia="zh-CN"/>
        </w:rPr>
        <w:t>其他需要说明的问题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B654E"/>
    <w:multiLevelType w:val="singleLevel"/>
    <w:tmpl w:val="954B654E"/>
    <w:lvl w:ilvl="0" w:tentative="0">
      <w:start w:val="3"/>
      <w:numFmt w:val="chineseCounting"/>
      <w:suff w:val="nothing"/>
      <w:lvlText w:val="（%1）"/>
      <w:lvlJc w:val="left"/>
      <w:rPr>
        <w:rFonts w:hint="eastAsia" w:ascii="仿宋_GB2312" w:hAnsi="仿宋_GB2312" w:eastAsia="仿宋_GB2312" w:cs="仿宋_GB2312"/>
        <w:sz w:val="32"/>
        <w:szCs w:val="32"/>
      </w:rPr>
    </w:lvl>
  </w:abstractNum>
  <w:abstractNum w:abstractNumId="1">
    <w:nsid w:val="96CF8C15"/>
    <w:multiLevelType w:val="singleLevel"/>
    <w:tmpl w:val="96CF8C15"/>
    <w:lvl w:ilvl="0" w:tentative="0">
      <w:start w:val="3"/>
      <w:numFmt w:val="chineseCounting"/>
      <w:suff w:val="nothing"/>
      <w:lvlText w:val="（%1）"/>
      <w:lvlJc w:val="left"/>
      <w:rPr>
        <w:rFonts w:hint="eastAsia"/>
      </w:rPr>
    </w:lvl>
  </w:abstractNum>
  <w:abstractNum w:abstractNumId="2">
    <w:nsid w:val="BF490DF8"/>
    <w:multiLevelType w:val="singleLevel"/>
    <w:tmpl w:val="BF490DF8"/>
    <w:lvl w:ilvl="0" w:tentative="0">
      <w:start w:val="1"/>
      <w:numFmt w:val="chineseCounting"/>
      <w:suff w:val="nothing"/>
      <w:lvlText w:val="%1、"/>
      <w:lvlJc w:val="left"/>
      <w:rPr>
        <w:rFonts w:hint="eastAsia"/>
      </w:rPr>
    </w:lvl>
  </w:abstractNum>
  <w:abstractNum w:abstractNumId="3">
    <w:nsid w:val="FB245587"/>
    <w:multiLevelType w:val="singleLevel"/>
    <w:tmpl w:val="FB245587"/>
    <w:lvl w:ilvl="0" w:tentative="0">
      <w:start w:val="2"/>
      <w:numFmt w:val="chineseCounting"/>
      <w:suff w:val="nothing"/>
      <w:lvlText w:val="（%1）"/>
      <w:lvlJc w:val="left"/>
      <w:rPr>
        <w:rFonts w:hint="eastAsia"/>
      </w:rPr>
    </w:lvl>
  </w:abstractNum>
  <w:abstractNum w:abstractNumId="4">
    <w:nsid w:val="1295B030"/>
    <w:multiLevelType w:val="singleLevel"/>
    <w:tmpl w:val="1295B030"/>
    <w:lvl w:ilvl="0" w:tentative="0">
      <w:start w:val="5"/>
      <w:numFmt w:val="chineseCounting"/>
      <w:suff w:val="nothing"/>
      <w:lvlText w:val="%1、"/>
      <w:lvlJc w:val="left"/>
      <w:rPr>
        <w:rFonts w:hint="eastAsia"/>
      </w:rPr>
    </w:lvl>
  </w:abstractNum>
  <w:abstractNum w:abstractNumId="5">
    <w:nsid w:val="24F752E6"/>
    <w:multiLevelType w:val="singleLevel"/>
    <w:tmpl w:val="24F752E6"/>
    <w:lvl w:ilvl="0" w:tentative="0">
      <w:start w:val="1"/>
      <w:numFmt w:val="chineseCounting"/>
      <w:suff w:val="nothing"/>
      <w:lvlText w:val="（%1）"/>
      <w:lvlJc w:val="left"/>
      <w:rPr>
        <w:rFonts w:hint="eastAsia"/>
      </w:rPr>
    </w:lvl>
  </w:abstractNum>
  <w:abstractNum w:abstractNumId="6">
    <w:nsid w:val="3263B7C1"/>
    <w:multiLevelType w:val="singleLevel"/>
    <w:tmpl w:val="3263B7C1"/>
    <w:lvl w:ilvl="0" w:tentative="0">
      <w:start w:val="1"/>
      <w:numFmt w:val="decimal"/>
      <w:suff w:val="nothing"/>
      <w:lvlText w:val="%1、"/>
      <w:lvlJc w:val="left"/>
    </w:lvl>
  </w:abstractNum>
  <w:abstractNum w:abstractNumId="7">
    <w:nsid w:val="4F292095"/>
    <w:multiLevelType w:val="singleLevel"/>
    <w:tmpl w:val="4F292095"/>
    <w:lvl w:ilvl="0" w:tentative="0">
      <w:start w:val="1"/>
      <w:numFmt w:val="decimal"/>
      <w:suff w:val="nothing"/>
      <w:lvlText w:val="%1、"/>
      <w:lvlJc w:val="left"/>
    </w:lvl>
  </w:abstractNum>
  <w:abstractNum w:abstractNumId="8">
    <w:nsid w:val="581D4D85"/>
    <w:multiLevelType w:val="singleLevel"/>
    <w:tmpl w:val="581D4D85"/>
    <w:lvl w:ilvl="0" w:tentative="0">
      <w:start w:val="1"/>
      <w:numFmt w:val="decimal"/>
      <w:suff w:val="nothing"/>
      <w:lvlText w:val="（%1）"/>
      <w:lvlJc w:val="left"/>
    </w:lvl>
  </w:abstractNum>
  <w:abstractNum w:abstractNumId="9">
    <w:nsid w:val="6A6D97C3"/>
    <w:multiLevelType w:val="singleLevel"/>
    <w:tmpl w:val="6A6D97C3"/>
    <w:lvl w:ilvl="0" w:tentative="0">
      <w:start w:val="1"/>
      <w:numFmt w:val="chineseCounting"/>
      <w:suff w:val="nothing"/>
      <w:lvlText w:val="%1、"/>
      <w:lvlJc w:val="left"/>
      <w:rPr>
        <w:rFonts w:hint="eastAsia"/>
      </w:rPr>
    </w:lvl>
  </w:abstractNum>
  <w:num w:numId="1">
    <w:abstractNumId w:val="9"/>
  </w:num>
  <w:num w:numId="2">
    <w:abstractNumId w:val="1"/>
  </w:num>
  <w:num w:numId="3">
    <w:abstractNumId w:val="2"/>
  </w:num>
  <w:num w:numId="4">
    <w:abstractNumId w:val="6"/>
  </w:num>
  <w:num w:numId="5">
    <w:abstractNumId w:val="8"/>
  </w:num>
  <w:num w:numId="6">
    <w:abstractNumId w:val="0"/>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WI3NGJiNTQ4ZDBkODI4M2E0YjYwNDZhNjlmMzYifQ=="/>
  </w:docVars>
  <w:rsids>
    <w:rsidRoot w:val="118D7D1B"/>
    <w:rsid w:val="118D7D1B"/>
    <w:rsid w:val="5D8B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next w:val="4"/>
    <w:qFormat/>
    <w:uiPriority w:val="0"/>
    <w:pPr>
      <w:tabs>
        <w:tab w:val="left" w:pos="435"/>
      </w:tabs>
      <w:ind w:firstLine="624"/>
      <w:jc w:val="left"/>
    </w:pPr>
    <w:rPr>
      <w:rFonts w:ascii="仿宋_GB2312" w:hAnsi="Calibri" w:eastAsia="仿宋_GB2312" w:cs="Times New Roman"/>
      <w:sz w:val="32"/>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eastAsia="宋体"/>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2023-10-20T09:18:00Z</dcterms:created>
  <dc:creator>张健飞</dc:creator>
  <cp:lastModifiedBy>张健飞</cp:lastModifiedBy>
  <dcterms:modified xsi:type="dcterms:W3CDTF">2023-10-20T09:23:40Z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A3F7CB2D291A45628F1A4C73DAC041B9_13</vt:lpwstr>
  </property>
</Properties>
</file>