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5A" w:rsidRDefault="00591EF1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3"/>
          <w:szCs w:val="43"/>
          <w:lang w:bidi="ar"/>
        </w:rPr>
      </w:pPr>
      <w:r>
        <w:rPr>
          <w:rFonts w:ascii="方正小标宋简体" w:eastAsia="方正小标宋简体" w:hAnsi="方正小标宋简体" w:cs="方正小标宋简体"/>
          <w:color w:val="000000" w:themeColor="text1"/>
          <w:kern w:val="0"/>
          <w:sz w:val="43"/>
          <w:szCs w:val="43"/>
          <w:lang w:bidi="ar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3"/>
          <w:szCs w:val="43"/>
          <w:lang w:bidi="ar"/>
        </w:rPr>
        <w:t>02</w:t>
      </w:r>
      <w:r w:rsidR="00847ED5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3"/>
          <w:szCs w:val="43"/>
          <w:lang w:bidi="ar"/>
        </w:rPr>
        <w:t>2</w:t>
      </w:r>
      <w:r>
        <w:rPr>
          <w:rFonts w:ascii="方正小标宋简体" w:eastAsia="方正小标宋简体" w:hAnsi="方正小标宋简体" w:cs="方正小标宋简体"/>
          <w:color w:val="000000" w:themeColor="text1"/>
          <w:kern w:val="0"/>
          <w:sz w:val="43"/>
          <w:szCs w:val="43"/>
          <w:lang w:bidi="ar"/>
        </w:rPr>
        <w:t>年度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3"/>
          <w:szCs w:val="43"/>
          <w:lang w:bidi="ar"/>
        </w:rPr>
        <w:t>宁县地方志编纂委员会整体支出绩效自评报告</w:t>
      </w:r>
    </w:p>
    <w:p w:rsidR="0065245A" w:rsidRDefault="0065245A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5245A" w:rsidRDefault="00591EF1" w:rsidP="00847ED5">
      <w:pPr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按照宁县财政局的要求，我单位高度重视，认真安排部署，组织开展202</w:t>
      </w:r>
      <w:r w:rsidR="005869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年度预算资金绩效自评工作。现将开展情况报告如下：</w:t>
      </w:r>
    </w:p>
    <w:p w:rsidR="0065245A" w:rsidRDefault="00591EF1" w:rsidP="00847ED5">
      <w:pPr>
        <w:spacing w:line="578" w:lineRule="exact"/>
        <w:ind w:firstLineChars="200" w:firstLine="640"/>
        <w:rPr>
          <w:color w:val="000000" w:themeColor="text1"/>
          <w:sz w:val="32"/>
          <w:szCs w:val="32"/>
        </w:rPr>
      </w:pPr>
      <w:r>
        <w:rPr>
          <w:rFonts w:ascii="黑体" w:eastAsia="黑体" w:hAnsi="宋体" w:cs="黑体" w:hint="eastAsia"/>
          <w:color w:val="000000" w:themeColor="text1"/>
          <w:kern w:val="0"/>
          <w:sz w:val="32"/>
          <w:szCs w:val="32"/>
          <w:lang w:bidi="ar"/>
        </w:rPr>
        <w:t xml:space="preserve">一、单位概况 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  <w:lang w:bidi="ar"/>
        </w:rPr>
        <w:t>（一）主要职责职能,组织架构、人员及资产等基本情况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1.主要职能</w:t>
      </w:r>
    </w:p>
    <w:p w:rsidR="0065245A" w:rsidRDefault="00591EF1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（1）负责宣传贯彻中央和省、市、县各级党委、政府关于地方志工作的方针政策。</w:t>
      </w:r>
    </w:p>
    <w:p w:rsidR="0065245A" w:rsidRDefault="00591EF1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（2）做好地方志资料的征集、整理、研究和编纂工作。</w:t>
      </w:r>
    </w:p>
    <w:p w:rsidR="0065245A" w:rsidRDefault="00591EF1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ind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（3）整理全县大事记，撰写有关理论、专题文章。</w:t>
      </w:r>
    </w:p>
    <w:p w:rsidR="0065245A" w:rsidRDefault="00591EF1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ind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（4）组织、指导、检查各部门地方志编纂工作。</w:t>
      </w:r>
    </w:p>
    <w:p w:rsidR="0065245A" w:rsidRDefault="00591EF1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（5）拟定地方志工作规划和编纂方案。</w:t>
      </w:r>
    </w:p>
    <w:p w:rsidR="0065245A" w:rsidRDefault="00591EF1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（6）草拟地方志业务文件，编辑出版地方志书刊、资料，组织全县地方志理论研讨，开展工作和学术交流活动，开展业务培训和宣传教育工作。搜集、保存地方志文献和资料，组织整理旧志，推动方志理论研究。</w:t>
      </w:r>
    </w:p>
    <w:p w:rsidR="0065245A" w:rsidRDefault="00591EF1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（7）负责《宁县志》《宁县年鉴》等地情文献的组稿、编纂、审定。</w:t>
      </w:r>
    </w:p>
    <w:p w:rsidR="0065245A" w:rsidRDefault="00591EF1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 xml:space="preserve">    （8）组织开发利用地方志资源。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2.机构及人员情况</w:t>
      </w:r>
    </w:p>
    <w:p w:rsidR="0065245A" w:rsidRDefault="00591EF1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宁县地方志编纂委员会办公室（简称“宁县地志办”）,2014年7月，宁县地志办归属政府领导，人事、经费独立，单位负责人开始实行专职，重新组建工作人员，为政府办二级正科级事业单位，较202</w:t>
      </w:r>
      <w:r w:rsidR="00586976"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年机构无变化。宁县地志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办现有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编制3个，在职</w:t>
      </w:r>
      <w:r w:rsidR="00586976">
        <w:rPr>
          <w:rFonts w:ascii="仿宋_GB2312" w:eastAsia="仿宋_GB2312" w:hAnsi="宋体" w:cs="Times New Roman" w:hint="eastAsia"/>
          <w:sz w:val="32"/>
          <w:szCs w:val="32"/>
        </w:rPr>
        <w:t>5人，</w:t>
      </w:r>
      <w:r>
        <w:rPr>
          <w:rFonts w:ascii="仿宋_GB2312" w:eastAsia="仿宋_GB2312" w:hAnsi="宋体" w:cs="Times New Roman" w:hint="eastAsia"/>
          <w:sz w:val="32"/>
          <w:szCs w:val="32"/>
        </w:rPr>
        <w:t>较202</w:t>
      </w:r>
      <w:r w:rsidR="00586976"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年人员</w:t>
      </w:r>
      <w:r w:rsidR="00586976">
        <w:rPr>
          <w:rFonts w:ascii="仿宋_GB2312" w:eastAsia="仿宋_GB2312" w:hAnsi="宋体" w:cs="Times New Roman" w:hint="eastAsia"/>
          <w:sz w:val="32"/>
          <w:szCs w:val="32"/>
        </w:rPr>
        <w:t>增加1人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3.资产状况</w:t>
      </w:r>
    </w:p>
    <w:p w:rsidR="0065245A" w:rsidRDefault="00591EF1" w:rsidP="00847ED5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8697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年末资产总值原值为15.82万元，无固定资产增加。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 xml:space="preserve">(二)履职总体目标、工作任务 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1.履职总体目标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8697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年我单位履职总体目标是</w:t>
      </w:r>
      <w:r>
        <w:rPr>
          <w:rFonts w:ascii="仿宋" w:eastAsia="仿宋" w:hAnsi="仿宋" w:cs="仿宋" w:hint="eastAsia"/>
          <w:sz w:val="32"/>
          <w:szCs w:val="32"/>
        </w:rPr>
        <w:t>：坚持以习近平新时代中国特色社会主义思想为指导，按照全省开展志书编纂和年鉴编辑攻坚年活动要求，统一思想，提高认识，服务大局，科学安排地方志编写工作，调整工作思路，赶速度，努力实现地方志提出的“两全目标”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省志办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工作要求。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2.工作任务</w:t>
      </w:r>
    </w:p>
    <w:p w:rsidR="0065245A" w:rsidRDefault="00591EF1" w:rsidP="00847ED5">
      <w:pPr>
        <w:spacing w:line="578" w:lineRule="exact"/>
        <w:ind w:firstLineChars="200" w:firstLine="643"/>
        <w:rPr>
          <w:rFonts w:ascii="宋体" w:eastAsia="黑体" w:hAnsi="宋体" w:cs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（1）积极开展年鉴编写和出版工作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召开《宁县年鉴（20</w:t>
      </w:r>
      <w:r w:rsidR="00586976"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 xml:space="preserve">）》编写工作会议，强调国务院办公厅对地方志提出的“两全目标”，要求县志和年鉴供稿单位按照全县统一部署，安排人员，及时完成书稿撰写任务。 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开展供稿单位撰稿人员年鉴业务培训，按要求收集书稿，</w:t>
      </w:r>
    </w:p>
    <w:p w:rsidR="0065245A" w:rsidRDefault="00591EF1" w:rsidP="00847ED5">
      <w:pPr>
        <w:spacing w:line="57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大胆借鉴，继续提升年鉴编修质量，一方面听取省、市地方志领导同志的指导，另一方面积极与北京市海淀区、天津北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辰区及长春市开展年鉴交流，在书中设置脱贫攻坚和生态建设彩页，设置精准扶贫专记，以早胜西头墓群出土的铜方壶为页眉图片，宣传地方特色和记录全国关注的大事。7月，我们坚持连续加班，月底《宁县年鉴（202</w:t>
      </w:r>
      <w:r w:rsidR="00586976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》完成编纂，提交排版。我们在自己校对的基础上，邀请陕西人民出版社一副高级编辑校对书稿，提升书稿质量。与线装书局合作，请方志专家夏红兵审读书稿。10月，年鉴出版，共76万字，设30个类目、989个条目、54个表格，正文插图94幅，文前图片55幅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（2）地情网站获得持续建设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宁县政府网站设置二级栏目地情资料，根据人力和读者需求，分宁县志、大事记两块内容介绍宁县县情，确定专人每周更新信息，核对史实，严把文字关口，增强网站的权威性、史料性、实用性。大事记主要记述宁县地区、部门的重要工作和重大事件。宁县志主要上传首轮宁县志，并逐步上传整理的民国时期的《宁州志》。全年网站上传信息150条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（3）乡镇志村志编写工作取得新进展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宁县乡镇志村志编写进展顺利。《和盛镇志》初稿完成，正在部分资料补充和校对。共设10章20节，30万字，文前照片50张。10月，《米桥铁链桥纪事》印刷出版，共设11章，20万字，入选图片60张。大部分乡镇志村志编写工作正在编写中。 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（4）乡村振兴工作</w:t>
      </w:r>
    </w:p>
    <w:p w:rsidR="0065245A" w:rsidRDefault="00591EF1" w:rsidP="00847ED5">
      <w:pPr>
        <w:spacing w:line="578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全年积极按照县上安排开展乡村振兴工作，积极宣传乡村振兴工作，并收集相关资料。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（三）整体支出绩效目标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1.基本支出</w:t>
      </w:r>
    </w:p>
    <w:p w:rsidR="00586976" w:rsidRPr="001A4657" w:rsidRDefault="00586976" w:rsidP="001A4657">
      <w:pPr>
        <w:tabs>
          <w:tab w:val="left" w:pos="10490"/>
        </w:tabs>
        <w:autoSpaceDE w:val="0"/>
        <w:autoSpaceDN w:val="0"/>
        <w:adjustRightInd w:val="0"/>
        <w:spacing w:line="578" w:lineRule="exact"/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1A4657">
        <w:rPr>
          <w:rFonts w:ascii="仿宋_GB2312" w:eastAsia="仿宋_GB2312" w:hAnsi="宋体" w:hint="eastAsia"/>
          <w:sz w:val="32"/>
          <w:szCs w:val="32"/>
          <w:lang w:val="zh-CN"/>
        </w:rPr>
        <w:t>2022年度收、支总计</w:t>
      </w:r>
      <w:r w:rsidRPr="001A4657">
        <w:rPr>
          <w:rFonts w:ascii="仿宋_GB2312" w:eastAsia="仿宋_GB2312" w:hAnsi="宋体" w:hint="eastAsia"/>
          <w:sz w:val="32"/>
          <w:szCs w:val="32"/>
        </w:rPr>
        <w:t>均为</w:t>
      </w:r>
      <w:r w:rsidRPr="001A4657">
        <w:rPr>
          <w:rFonts w:ascii="仿宋_GB2312" w:eastAsia="仿宋_GB2312" w:hAnsi="宋体" w:hint="eastAsia"/>
          <w:sz w:val="32"/>
          <w:szCs w:val="32"/>
          <w:lang w:val="zh-CN"/>
        </w:rPr>
        <w:t>92.22万元。</w:t>
      </w:r>
      <w:r w:rsidRPr="001A4657">
        <w:rPr>
          <w:rFonts w:ascii="仿宋_GB2312" w:eastAsia="仿宋_GB2312" w:hAnsi="宋体" w:hint="eastAsia"/>
          <w:sz w:val="32"/>
          <w:szCs w:val="32"/>
        </w:rPr>
        <w:t>与上年度相比,</w:t>
      </w:r>
      <w:r w:rsidRPr="001A4657">
        <w:rPr>
          <w:rFonts w:ascii="仿宋_GB2312" w:eastAsia="仿宋_GB2312" w:hAnsi="宋体" w:hint="eastAsia"/>
          <w:sz w:val="32"/>
          <w:szCs w:val="32"/>
          <w:lang w:val="zh-CN"/>
        </w:rPr>
        <w:t>收、支</w:t>
      </w:r>
      <w:r w:rsidRPr="001A4657">
        <w:rPr>
          <w:rFonts w:ascii="仿宋_GB2312" w:eastAsia="仿宋_GB2312" w:hAnsi="宋体" w:hint="eastAsia"/>
          <w:sz w:val="32"/>
          <w:szCs w:val="32"/>
        </w:rPr>
        <w:t>总计各</w:t>
      </w:r>
      <w:r w:rsidRPr="001A4657">
        <w:rPr>
          <w:rFonts w:ascii="仿宋_GB2312" w:eastAsia="仿宋_GB2312" w:hAnsi="宋体" w:hint="eastAsia"/>
          <w:sz w:val="32"/>
          <w:szCs w:val="32"/>
          <w:lang w:val="zh-CN"/>
        </w:rPr>
        <w:t>增加47.36万元,增长105.62%,主要原因是</w:t>
      </w:r>
      <w:r w:rsidR="00754225" w:rsidRPr="001A4657">
        <w:rPr>
          <w:rFonts w:ascii="仿宋_GB2312" w:eastAsia="仿宋_GB2312" w:hAnsi="宋体" w:hint="eastAsia"/>
          <w:sz w:val="32"/>
          <w:szCs w:val="32"/>
          <w:lang w:val="zh-CN"/>
        </w:rPr>
        <w:t>一是人员增加；二是</w:t>
      </w:r>
      <w:r w:rsidR="00754225" w:rsidRPr="001A4657">
        <w:rPr>
          <w:rFonts w:ascii="仿宋_GB2312" w:eastAsia="仿宋_GB2312" w:hAnsiTheme="majorEastAsia" w:hint="eastAsia"/>
          <w:sz w:val="32"/>
          <w:szCs w:val="32"/>
        </w:rPr>
        <w:t>人员增资及年终取暖费</w:t>
      </w:r>
      <w:r w:rsidR="001A4657" w:rsidRPr="001A4657">
        <w:rPr>
          <w:rFonts w:ascii="仿宋_GB2312" w:eastAsia="仿宋_GB2312" w:hAnsiTheme="majorEastAsia" w:hint="eastAsia"/>
          <w:sz w:val="32"/>
          <w:szCs w:val="32"/>
        </w:rPr>
        <w:t>；三是《宁县年鉴2022》出版印刷费及工作经费等。</w:t>
      </w:r>
    </w:p>
    <w:p w:rsidR="00847ED5" w:rsidRPr="00847ED5" w:rsidRDefault="00847ED5" w:rsidP="00847ED5">
      <w:pPr>
        <w:spacing w:line="578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lang w:val="zh-CN"/>
        </w:rPr>
      </w:pPr>
      <w:r w:rsidRPr="00847ED5">
        <w:rPr>
          <w:rFonts w:ascii="仿宋_GB2312" w:eastAsia="仿宋_GB2312" w:hAnsiTheme="majorEastAsia" w:hint="eastAsia"/>
          <w:sz w:val="32"/>
          <w:szCs w:val="32"/>
          <w:lang w:val="zh-CN"/>
        </w:rPr>
        <w:t>2022年度一般公共预算财政拨款基本支出92.22万元。其中：</w:t>
      </w:r>
      <w:r w:rsidRPr="00847ED5">
        <w:rPr>
          <w:rFonts w:ascii="仿宋_GB2312" w:eastAsia="仿宋_GB2312" w:hAnsiTheme="majorEastAsia" w:hint="eastAsia"/>
          <w:b/>
          <w:sz w:val="32"/>
          <w:szCs w:val="32"/>
          <w:lang w:val="zh-CN"/>
        </w:rPr>
        <w:t>人员经费</w:t>
      </w:r>
      <w:r w:rsidRPr="00847ED5">
        <w:rPr>
          <w:rFonts w:ascii="仿宋_GB2312" w:eastAsia="仿宋_GB2312" w:hAnsiTheme="majorEastAsia" w:hint="eastAsia"/>
          <w:sz w:val="32"/>
          <w:szCs w:val="32"/>
          <w:lang w:val="zh-CN"/>
        </w:rPr>
        <w:t>46.32万元,较上年决算数增加6.27万元,增长15.64%,主要原因</w:t>
      </w:r>
      <w:r w:rsidRPr="00847ED5">
        <w:rPr>
          <w:rFonts w:ascii="仿宋_GB2312" w:eastAsia="仿宋_GB2312" w:hAnsiTheme="majorEastAsia" w:hint="eastAsia"/>
          <w:sz w:val="32"/>
          <w:szCs w:val="32"/>
        </w:rPr>
        <w:t>人员增资及年终取暖费等。人员经费用途主要包括基本工资、津贴补贴、奖金、抚恤金等。</w:t>
      </w:r>
    </w:p>
    <w:p w:rsidR="00847ED5" w:rsidRPr="00847ED5" w:rsidRDefault="00847ED5" w:rsidP="00847ED5">
      <w:pPr>
        <w:tabs>
          <w:tab w:val="left" w:pos="10490"/>
        </w:tabs>
        <w:autoSpaceDE w:val="0"/>
        <w:autoSpaceDN w:val="0"/>
        <w:adjustRightInd w:val="0"/>
        <w:spacing w:line="578" w:lineRule="exact"/>
        <w:ind w:firstLineChars="200" w:firstLine="643"/>
        <w:jc w:val="left"/>
        <w:rPr>
          <w:rFonts w:ascii="仿宋_GB2312" w:eastAsia="仿宋_GB2312" w:hAnsiTheme="majorEastAsia"/>
          <w:sz w:val="32"/>
          <w:szCs w:val="32"/>
        </w:rPr>
      </w:pPr>
      <w:r w:rsidRPr="00847ED5">
        <w:rPr>
          <w:rFonts w:ascii="仿宋_GB2312" w:eastAsia="仿宋_GB2312" w:hAnsiTheme="majorEastAsia" w:hint="eastAsia"/>
          <w:b/>
          <w:sz w:val="32"/>
          <w:szCs w:val="32"/>
          <w:lang w:val="zh-CN"/>
        </w:rPr>
        <w:t>公用经费</w:t>
      </w:r>
      <w:r w:rsidRPr="00847ED5">
        <w:rPr>
          <w:rFonts w:ascii="仿宋_GB2312" w:eastAsia="仿宋_GB2312" w:hAnsiTheme="majorEastAsia" w:hint="eastAsia"/>
          <w:sz w:val="32"/>
          <w:szCs w:val="32"/>
          <w:lang w:val="zh-CN"/>
        </w:rPr>
        <w:t>45.90万元,较上年决算数增加41.1万元,增长856.01%,主要原因是年鉴编纂印刷出版费用增长。</w:t>
      </w:r>
      <w:r w:rsidRPr="00847ED5">
        <w:rPr>
          <w:rFonts w:ascii="仿宋_GB2312" w:eastAsia="仿宋_GB2312" w:hAnsiTheme="majorEastAsia" w:hint="eastAsia"/>
          <w:sz w:val="32"/>
          <w:szCs w:val="32"/>
        </w:rPr>
        <w:t>公用经费用途主要包括办公费、印刷费、劳务费、水费、邮电费、差旅费、工会会费、维修维护费、其他交通费用等。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2.项目支出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202</w:t>
      </w:r>
      <w:r w:rsidR="00847ED5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2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年单位无项目支出。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（四）预算绩效管理开展情况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47ED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年单位进一步完善财务制度，规范收支流程，严格审批制度，严格执行各项财经制度和管理规定，对预算资金严格控制，规范使用，强化执行，年初下达预算执行率100%。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（五）预算及执行情况</w:t>
      </w:r>
    </w:p>
    <w:p w:rsidR="0065245A" w:rsidRDefault="00591EF1" w:rsidP="00847ED5">
      <w:pPr>
        <w:spacing w:line="578" w:lineRule="exact"/>
        <w:ind w:firstLineChars="200" w:firstLine="640"/>
        <w:rPr>
          <w:rFonts w:ascii="楷体_GB2312" w:eastAsia="仿宋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47ED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年我部根据宁县财政局《关于编制202</w:t>
      </w:r>
      <w:r w:rsidR="00847ED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年全县部</w:t>
      </w:r>
      <w:r>
        <w:rPr>
          <w:rFonts w:ascii="仿宋_GB2312" w:eastAsia="仿宋_GB2312" w:hint="eastAsia"/>
          <w:sz w:val="32"/>
          <w:szCs w:val="32"/>
        </w:rPr>
        <w:lastRenderedPageBreak/>
        <w:t>门预算的通知》要求，严格按照预算编制方法和口径，在认真核实各项数据的基础上科学、规范编制部门预算。20</w:t>
      </w:r>
      <w:r w:rsidR="00847ED5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年初预算按在职人员4人。预算收入</w:t>
      </w:r>
      <w:r w:rsidR="00847ED5">
        <w:rPr>
          <w:rFonts w:ascii="仿宋_GB2312" w:eastAsia="仿宋_GB2312" w:hint="eastAsia"/>
          <w:sz w:val="32"/>
          <w:szCs w:val="32"/>
        </w:rPr>
        <w:t>26.99万</w:t>
      </w:r>
      <w:r>
        <w:rPr>
          <w:rFonts w:ascii="仿宋_GB2312" w:eastAsia="仿宋_GB2312" w:hint="eastAsia"/>
          <w:sz w:val="32"/>
          <w:szCs w:val="32"/>
        </w:rPr>
        <w:t>元，预算支出</w:t>
      </w:r>
      <w:r w:rsidR="00847ED5">
        <w:rPr>
          <w:rFonts w:ascii="仿宋_GB2312" w:eastAsia="仿宋_GB2312" w:hint="eastAsia"/>
          <w:sz w:val="32"/>
          <w:szCs w:val="32"/>
        </w:rPr>
        <w:t>26.99万</w:t>
      </w:r>
      <w:r>
        <w:rPr>
          <w:rFonts w:ascii="仿宋_GB2312" w:eastAsia="仿宋_GB2312" w:hint="eastAsia"/>
          <w:sz w:val="32"/>
          <w:szCs w:val="32"/>
        </w:rPr>
        <w:t>元（其中项目支出0万元）。</w:t>
      </w:r>
    </w:p>
    <w:p w:rsidR="0065245A" w:rsidRDefault="00591EF1" w:rsidP="00847ED5">
      <w:pPr>
        <w:numPr>
          <w:ilvl w:val="0"/>
          <w:numId w:val="1"/>
        </w:numPr>
        <w:spacing w:line="578" w:lineRule="exact"/>
        <w:ind w:firstLineChars="200" w:firstLine="640"/>
        <w:rPr>
          <w:rFonts w:ascii="黑体" w:eastAsia="黑体" w:hAnsi="宋体" w:cs="黑体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 xml:space="preserve">部门（单位）整体支出绩效实现情况 </w:t>
      </w:r>
    </w:p>
    <w:p w:rsidR="0065245A" w:rsidRDefault="00591EF1" w:rsidP="00847ED5">
      <w:pPr>
        <w:spacing w:line="578" w:lineRule="exact"/>
        <w:ind w:firstLineChars="200" w:firstLine="643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（一）履职完成情况</w:t>
      </w:r>
    </w:p>
    <w:p w:rsidR="0065245A" w:rsidRDefault="00591EF1" w:rsidP="00847ED5">
      <w:pPr>
        <w:pStyle w:val="a3"/>
        <w:spacing w:line="578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202</w:t>
      </w:r>
      <w:r w:rsidR="00586976">
        <w:rPr>
          <w:rFonts w:ascii="仿宋_GB2312" w:eastAsia="仿宋_GB2312" w:hAnsi="仿宋_GB2312" w:cs="仿宋_GB2312" w:hint="eastAsia"/>
          <w:szCs w:val="32"/>
        </w:rPr>
        <w:t>2</w:t>
      </w:r>
      <w:r>
        <w:rPr>
          <w:rFonts w:ascii="仿宋_GB2312" w:eastAsia="仿宋_GB2312" w:hAnsi="仿宋_GB2312" w:cs="仿宋_GB2312" w:hint="eastAsia"/>
          <w:szCs w:val="32"/>
        </w:rPr>
        <w:t>年以来，工作中始终正视困难和问题，积极应对挑战，加强队伍建设，落实工作措施，较好地完成了年初确定的各项目标任务。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（1）年鉴编写和出版工作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10月，年鉴出版，共76万字，设30个类目、989个条目、54个表格，正文插图94幅，文前图片55幅。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（2）地情网站获得持续建设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8697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宁县门户网站整合，经过协调，我们在网站设置二级栏目地情资料，根据人力和读者需求，分宁县志、大事记两块内容介绍宁县县情，上传首轮宁县志，逐步上传整理的民国时期的《宁州志》。全年网站上传信息150条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（3）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乡镇志村志编写工作取得新进展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宁县乡镇志村志编写进展顺利。《和盛镇志》初稿完成，正在部分资料补充和校对。共设10章20节，30万字，文前照片50张。10月，《米桥铁链桥纪事》印刷出版，共设11章，20万字，入选图片60张。大部分乡镇志村志编写工作正在编写中。 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（4）乡村振兴工作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全年积极按照县上安排开展乡村振兴工作，积极宣传乡村振兴工作，并收集相关资料。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（二）履职效果情况</w:t>
      </w:r>
    </w:p>
    <w:p w:rsidR="0065245A" w:rsidRDefault="00591EF1" w:rsidP="00847ED5">
      <w:pPr>
        <w:shd w:val="clear" w:color="auto" w:fill="FFFFFF"/>
        <w:spacing w:line="578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1、经济效益。</w:t>
      </w:r>
      <w:r>
        <w:rPr>
          <w:rFonts w:ascii="仿宋_GB2312" w:eastAsia="仿宋_GB2312" w:hAnsi="仿宋_GB2312" w:cs="仿宋_GB2312" w:hint="eastAsia"/>
          <w:sz w:val="32"/>
          <w:szCs w:val="32"/>
        </w:rPr>
        <w:t>地方志工作在县政府决策方面资政作用发挥明显。</w:t>
      </w:r>
    </w:p>
    <w:p w:rsidR="0065245A" w:rsidRDefault="00591EF1" w:rsidP="00847ED5">
      <w:pPr>
        <w:shd w:val="clear" w:color="auto" w:fill="FFFFFF"/>
        <w:spacing w:line="578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2、社会效益。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社会关注地方志工作进一步扩大。</w:t>
      </w:r>
    </w:p>
    <w:p w:rsidR="0065245A" w:rsidRDefault="00591EF1" w:rsidP="00847ED5">
      <w:pPr>
        <w:spacing w:line="578" w:lineRule="exact"/>
        <w:ind w:firstLineChars="200" w:firstLine="643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3、行政效能。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发挥地方志工作资政育人存史方面效果明显。。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>（三）社会满意度及可持续性影响</w:t>
      </w:r>
    </w:p>
    <w:p w:rsidR="0065245A" w:rsidRDefault="00591EF1" w:rsidP="00847ED5">
      <w:pPr>
        <w:shd w:val="clear" w:color="auto" w:fill="FFFFFF"/>
        <w:spacing w:line="57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地方志工作</w:t>
      </w:r>
      <w:r>
        <w:rPr>
          <w:rFonts w:ascii="Times New Roman" w:eastAsia="仿宋_GB2312" w:hAnsi="Times New Roman" w:cs="Times New Roman"/>
          <w:sz w:val="32"/>
          <w:szCs w:val="32"/>
        </w:rPr>
        <w:t>可持续性影响继续加大，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立足县域实际，服务全县工作大局，</w:t>
      </w:r>
      <w:r>
        <w:rPr>
          <w:rFonts w:eastAsia="仿宋_GB2312" w:hint="eastAsia"/>
          <w:sz w:val="32"/>
          <w:szCs w:val="32"/>
        </w:rPr>
        <w:t>为全县经济社会高质量发展提供了宣传借鉴作用，</w:t>
      </w:r>
      <w:r>
        <w:rPr>
          <w:rFonts w:ascii="Times New Roman" w:eastAsia="仿宋_GB2312" w:hAnsi="Times New Roman" w:cs="Times New Roman"/>
          <w:sz w:val="32"/>
          <w:szCs w:val="32"/>
        </w:rPr>
        <w:t>社会满意度明显增强。</w:t>
      </w:r>
    </w:p>
    <w:p w:rsidR="0065245A" w:rsidRDefault="00591EF1" w:rsidP="00847ED5">
      <w:pPr>
        <w:spacing w:line="578" w:lineRule="exact"/>
        <w:ind w:firstLineChars="200" w:firstLine="640"/>
        <w:rPr>
          <w:rFonts w:ascii="黑体" w:eastAsia="黑体" w:hAnsi="宋体" w:cs="黑体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 xml:space="preserve">三、单位整体支出绩效中存在问题及改进措施 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 xml:space="preserve">（一）主要问题及原因分析 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单位小，工作经费较少，致使我单位实际支出情况与预算支出存在一定差距。</w:t>
      </w:r>
    </w:p>
    <w:p w:rsidR="0065245A" w:rsidRDefault="00591EF1" w:rsidP="00847ED5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  <w:lang w:bidi="ar"/>
        </w:rPr>
        <w:t xml:space="preserve">（二）改进的方向和具体措施 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深入学习贯彻落实《预算法》等相关法律、法规，进一步增强预算意识，始终坚持</w:t>
      </w:r>
      <w:proofErr w:type="gramStart"/>
      <w:r>
        <w:rPr>
          <w:rFonts w:ascii="仿宋_GB2312" w:eastAsia="仿宋_GB2312" w:hint="eastAsia"/>
          <w:sz w:val="32"/>
          <w:szCs w:val="32"/>
        </w:rPr>
        <w:t>先预算</w:t>
      </w:r>
      <w:proofErr w:type="gramEnd"/>
      <w:r>
        <w:rPr>
          <w:rFonts w:ascii="仿宋_GB2312" w:eastAsia="仿宋_GB2312" w:hint="eastAsia"/>
          <w:sz w:val="32"/>
          <w:szCs w:val="32"/>
        </w:rPr>
        <w:t>后支出。一是根据实际情况，定期做好预算执行分析，推进预算编制科学化、数字准确化。以便减少实际支出与预算支出的差距。二是加强与财政局相关股室协调对接，做好资金下达，及时开展工作，加快执行进度。</w:t>
      </w:r>
    </w:p>
    <w:p w:rsidR="0065245A" w:rsidRDefault="00591EF1" w:rsidP="00847ED5">
      <w:pPr>
        <w:spacing w:line="578" w:lineRule="exact"/>
        <w:ind w:firstLineChars="200" w:firstLine="640"/>
        <w:rPr>
          <w:rFonts w:ascii="黑体" w:eastAsia="黑体" w:hAnsi="宋体" w:cs="黑体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 xml:space="preserve">四、绩效自评结果拟应用和公开情况 </w:t>
      </w:r>
    </w:p>
    <w:p w:rsidR="0065245A" w:rsidRDefault="00591EF1" w:rsidP="00847ED5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</w:t>
      </w:r>
      <w:r w:rsidR="0058697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年单位预算编制基础数据真实可靠，按照年度工作计划和支出标准合理编制预算方案，预算数据按要求及时报送。并依据预算信息公开要求，按时按期在宁县人民政府网站公开。</w:t>
      </w:r>
    </w:p>
    <w:p w:rsidR="0065245A" w:rsidRDefault="00591EF1" w:rsidP="00847ED5">
      <w:pPr>
        <w:spacing w:line="578" w:lineRule="exact"/>
        <w:ind w:firstLineChars="200" w:firstLine="640"/>
        <w:rPr>
          <w:rFonts w:ascii="黑体" w:eastAsia="黑体" w:hAnsi="宋体" w:cs="黑体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五、其他需要说明的问题</w:t>
      </w:r>
    </w:p>
    <w:p w:rsidR="0065245A" w:rsidRDefault="00591EF1" w:rsidP="00847ED5">
      <w:pPr>
        <w:adjustRightInd w:val="0"/>
        <w:snapToGrid w:val="0"/>
        <w:spacing w:line="578" w:lineRule="exact"/>
        <w:ind w:firstLineChars="200" w:firstLine="640"/>
        <w:textAlignment w:val="bottom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无其他说明。</w:t>
      </w:r>
    </w:p>
    <w:p w:rsidR="0065245A" w:rsidRDefault="0065245A" w:rsidP="00847ED5">
      <w:pPr>
        <w:pStyle w:val="2"/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5245A" w:rsidRDefault="00591EF1" w:rsidP="00847ED5">
      <w:pPr>
        <w:pStyle w:val="2"/>
        <w:spacing w:line="578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宁县地方志编纂委员会办公室</w:t>
      </w:r>
    </w:p>
    <w:p w:rsidR="0065245A" w:rsidRDefault="00591EF1" w:rsidP="00847ED5">
      <w:pPr>
        <w:pStyle w:val="2"/>
        <w:spacing w:line="578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8697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86976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C2EB3">
        <w:rPr>
          <w:rFonts w:ascii="仿宋_GB2312" w:eastAsia="仿宋_GB2312" w:hAnsi="仿宋_GB2312" w:cs="仿宋_GB2312" w:hint="eastAsia"/>
          <w:sz w:val="32"/>
          <w:szCs w:val="32"/>
        </w:rPr>
        <w:t>26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5245A" w:rsidRDefault="0065245A" w:rsidP="00847ED5">
      <w:pPr>
        <w:spacing w:line="578" w:lineRule="exact"/>
      </w:pPr>
    </w:p>
    <w:sectPr w:rsidR="0065245A">
      <w:footerReference w:type="default" r:id="rId9"/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44" w:rsidRDefault="006D2E44">
      <w:r>
        <w:separator/>
      </w:r>
    </w:p>
  </w:endnote>
  <w:endnote w:type="continuationSeparator" w:id="0">
    <w:p w:rsidR="006D2E44" w:rsidRDefault="006D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5A" w:rsidRDefault="00591EF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245A" w:rsidRDefault="00591EF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C2EB3">
                            <w:rPr>
                              <w:noProof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5245A" w:rsidRDefault="00591EF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C2EB3">
                      <w:rPr>
                        <w:noProof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44" w:rsidRDefault="006D2E44">
      <w:r>
        <w:separator/>
      </w:r>
    </w:p>
  </w:footnote>
  <w:footnote w:type="continuationSeparator" w:id="0">
    <w:p w:rsidR="006D2E44" w:rsidRDefault="006D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CACBC"/>
    <w:multiLevelType w:val="singleLevel"/>
    <w:tmpl w:val="C63CACB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2FiMjA3ODZkZTViMWY2NmZmZWY0ZmFiNDA4MWYifQ=="/>
  </w:docVars>
  <w:rsids>
    <w:rsidRoot w:val="413D2803"/>
    <w:rsid w:val="001A4657"/>
    <w:rsid w:val="002C273F"/>
    <w:rsid w:val="00586976"/>
    <w:rsid w:val="00591EF1"/>
    <w:rsid w:val="0065245A"/>
    <w:rsid w:val="006D2E44"/>
    <w:rsid w:val="00754225"/>
    <w:rsid w:val="00847ED5"/>
    <w:rsid w:val="00EC2EB3"/>
    <w:rsid w:val="03282718"/>
    <w:rsid w:val="04837EAF"/>
    <w:rsid w:val="09B873EE"/>
    <w:rsid w:val="0B4D1D1F"/>
    <w:rsid w:val="0D9E789C"/>
    <w:rsid w:val="0E2E0C55"/>
    <w:rsid w:val="133566D3"/>
    <w:rsid w:val="136C251E"/>
    <w:rsid w:val="1B2138C8"/>
    <w:rsid w:val="1CEF3C41"/>
    <w:rsid w:val="23926044"/>
    <w:rsid w:val="24253220"/>
    <w:rsid w:val="29A417D1"/>
    <w:rsid w:val="2A647513"/>
    <w:rsid w:val="362D769E"/>
    <w:rsid w:val="39000BDF"/>
    <w:rsid w:val="392972C0"/>
    <w:rsid w:val="3AF52132"/>
    <w:rsid w:val="41120C0F"/>
    <w:rsid w:val="413D2803"/>
    <w:rsid w:val="4153574A"/>
    <w:rsid w:val="43444AE5"/>
    <w:rsid w:val="490909B6"/>
    <w:rsid w:val="59122B7E"/>
    <w:rsid w:val="5BFB2DEA"/>
    <w:rsid w:val="6BAC46A3"/>
    <w:rsid w:val="73F422DC"/>
    <w:rsid w:val="749129D5"/>
    <w:rsid w:val="78407638"/>
    <w:rsid w:val="7ABB5717"/>
    <w:rsid w:val="7AFE3575"/>
    <w:rsid w:val="7B44002E"/>
    <w:rsid w:val="7BD35F5B"/>
    <w:rsid w:val="7C145CA5"/>
    <w:rsid w:val="7FA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line="480" w:lineRule="auto"/>
      <w:ind w:leftChars="200" w:left="420"/>
    </w:pPr>
  </w:style>
  <w:style w:type="paragraph" w:styleId="a3">
    <w:name w:val="Body Text"/>
    <w:basedOn w:val="a"/>
    <w:qFormat/>
    <w:rPr>
      <w:rFonts w:ascii="宋体" w:eastAsia="宋体" w:hAnsi="宋体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line="480" w:lineRule="auto"/>
      <w:ind w:leftChars="200" w:left="420"/>
    </w:pPr>
  </w:style>
  <w:style w:type="paragraph" w:styleId="a3">
    <w:name w:val="Body Text"/>
    <w:basedOn w:val="a"/>
    <w:qFormat/>
    <w:rPr>
      <w:rFonts w:ascii="宋体" w:eastAsia="宋体" w:hAnsi="宋体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463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9</cp:revision>
  <cp:lastPrinted>2020-08-17T02:33:00Z</cp:lastPrinted>
  <dcterms:created xsi:type="dcterms:W3CDTF">2020-08-14T02:38:00Z</dcterms:created>
  <dcterms:modified xsi:type="dcterms:W3CDTF">2023-10-26T03:23:00Z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55B11F3726F14DDB972B7441C2A9B076</vt:lpwstr>
  </property>
</Properties>
</file>