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bookmarkStart w:id="0" w:name="_Hlk57883707"/>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bookmarkEnd w:id="0"/>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（生态影响类）</w:t>
      </w:r>
    </w:p>
    <w:p>
      <w:pPr>
        <w:adjustRightInd w:val="0"/>
        <w:snapToGrid w:val="0"/>
        <w:spacing w:line="288" w:lineRule="auto"/>
        <w:jc w:val="center"/>
        <w:outlineLvl w:val="0"/>
        <w:rPr>
          <w:rFonts w:ascii="华文仿宋" w:hAnsi="华文仿宋" w:eastAsia="华文仿宋" w:cs="华文仿宋"/>
          <w:color w:val="auto"/>
          <w:kern w:val="44"/>
          <w:sz w:val="44"/>
          <w:szCs w:val="44"/>
        </w:rPr>
      </w:pPr>
      <w:bookmarkStart w:id="1" w:name="_Hlk57883728"/>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bookmarkEnd w:id="1"/>
    <w:p>
      <w:pPr>
        <w:adjustRightInd w:val="0"/>
        <w:snapToGrid w:val="0"/>
        <w:spacing w:line="288" w:lineRule="auto"/>
        <w:ind w:firstLine="1080" w:firstLineChars="300"/>
        <w:rPr>
          <w:rFonts w:hint="eastAsia" w:ascii="仿宋_GB2312" w:eastAsia="仿宋_GB2312"/>
          <w:i w:val="0"/>
          <w:iCs w:val="0"/>
          <w:color w:val="auto"/>
          <w:sz w:val="36"/>
          <w:szCs w:val="36"/>
          <w:u w:val="single"/>
          <w:lang w:eastAsia="zh-CN"/>
        </w:rPr>
      </w:pPr>
      <w:r>
        <w:rPr>
          <w:rFonts w:hint="eastAsia" w:ascii="仿宋_GB2312" w:eastAsia="仿宋_GB2312"/>
          <w:i w:val="0"/>
          <w:iCs w:val="0"/>
          <w:color w:val="auto"/>
          <w:sz w:val="36"/>
          <w:szCs w:val="36"/>
        </w:rPr>
        <w:t>项目名称：</w:t>
      </w:r>
      <w:r>
        <w:rPr>
          <w:rFonts w:hint="eastAsia" w:ascii="仿宋_GB2312" w:eastAsia="仿宋_GB2312"/>
          <w:i w:val="0"/>
          <w:iCs w:val="0"/>
          <w:color w:val="auto"/>
          <w:sz w:val="36"/>
          <w:szCs w:val="36"/>
          <w:u w:val="single"/>
          <w:lang w:eastAsia="zh-CN"/>
        </w:rPr>
        <w:t>宁县湘乐川昔家沟至庞家川段</w:t>
      </w:r>
    </w:p>
    <w:p>
      <w:pPr>
        <w:adjustRightInd w:val="0"/>
        <w:snapToGrid w:val="0"/>
        <w:spacing w:line="288" w:lineRule="auto"/>
        <w:ind w:firstLine="2880" w:firstLineChars="800"/>
        <w:rPr>
          <w:rFonts w:hint="default" w:ascii="仿宋_GB2312" w:eastAsia="仿宋_GB2312"/>
          <w:i w:val="0"/>
          <w:iCs w:val="0"/>
          <w:color w:val="auto"/>
          <w:sz w:val="36"/>
          <w:szCs w:val="36"/>
          <w:u w:val="single"/>
          <w:lang w:val="en-US"/>
        </w:rPr>
      </w:pPr>
      <w:r>
        <w:rPr>
          <w:rFonts w:hint="eastAsia" w:ascii="仿宋_GB2312" w:eastAsia="仿宋_GB2312"/>
          <w:i w:val="0"/>
          <w:iCs w:val="0"/>
          <w:color w:val="auto"/>
          <w:sz w:val="36"/>
          <w:szCs w:val="36"/>
          <w:u w:val="single"/>
          <w:lang w:eastAsia="zh-CN"/>
        </w:rPr>
        <w:t>防洪治理工程</w:t>
      </w:r>
      <w:r>
        <w:rPr>
          <w:rFonts w:hint="eastAsia" w:ascii="仿宋_GB2312" w:eastAsia="仿宋_GB2312"/>
          <w:i w:val="0"/>
          <w:iCs w:val="0"/>
          <w:color w:val="auto"/>
          <w:sz w:val="36"/>
          <w:szCs w:val="36"/>
          <w:u w:val="single"/>
          <w:lang w:val="en-US" w:eastAsia="zh-CN"/>
        </w:rPr>
        <w:t xml:space="preserve">           </w:t>
      </w:r>
    </w:p>
    <w:p>
      <w:pPr>
        <w:adjustRightInd w:val="0"/>
        <w:snapToGrid w:val="0"/>
        <w:spacing w:line="288" w:lineRule="auto"/>
        <w:ind w:firstLine="1040"/>
        <w:rPr>
          <w:rFonts w:hint="default" w:ascii="仿宋_GB2312" w:eastAsia="仿宋_GB2312"/>
          <w:i w:val="0"/>
          <w:iCs w:val="0"/>
          <w:color w:val="auto"/>
          <w:sz w:val="36"/>
          <w:szCs w:val="36"/>
          <w:u w:val="single"/>
          <w:lang w:val="en-US" w:eastAsia="zh-CN"/>
        </w:rPr>
      </w:pPr>
      <w:r>
        <w:rPr>
          <w:rFonts w:hint="eastAsia" w:ascii="仿宋_GB2312" w:eastAsia="仿宋_GB2312"/>
          <w:i w:val="0"/>
          <w:iCs w:val="0"/>
          <w:color w:val="auto"/>
          <w:sz w:val="36"/>
          <w:szCs w:val="36"/>
        </w:rPr>
        <w:t>建设单位（盖章）：</w:t>
      </w:r>
      <w:r>
        <w:rPr>
          <w:rFonts w:hint="eastAsia" w:ascii="仿宋_GB2312" w:eastAsia="仿宋_GB2312"/>
          <w:i w:val="0"/>
          <w:iCs w:val="0"/>
          <w:color w:val="auto"/>
          <w:sz w:val="36"/>
          <w:szCs w:val="36"/>
          <w:u w:val="single"/>
          <w:lang w:eastAsia="zh-CN"/>
        </w:rPr>
        <w:t>宁县</w:t>
      </w:r>
      <w:r>
        <w:rPr>
          <w:rFonts w:hint="eastAsia" w:ascii="仿宋_GB2312" w:eastAsia="仿宋_GB2312"/>
          <w:i w:val="0"/>
          <w:iCs w:val="0"/>
          <w:color w:val="auto"/>
          <w:sz w:val="36"/>
          <w:szCs w:val="36"/>
          <w:u w:val="single"/>
        </w:rPr>
        <w:t>水务局</w:t>
      </w:r>
      <w:r>
        <w:rPr>
          <w:rFonts w:hint="eastAsia" w:ascii="仿宋_GB2312" w:eastAsia="仿宋_GB2312"/>
          <w:i w:val="0"/>
          <w:iCs w:val="0"/>
          <w:color w:val="auto"/>
          <w:sz w:val="36"/>
          <w:szCs w:val="36"/>
          <w:u w:val="single"/>
          <w:lang w:val="en-US" w:eastAsia="zh-CN"/>
        </w:rPr>
        <w:t xml:space="preserve">         </w:t>
      </w:r>
    </w:p>
    <w:p>
      <w:pPr>
        <w:adjustRightInd w:val="0"/>
        <w:snapToGrid w:val="0"/>
        <w:spacing w:line="288" w:lineRule="auto"/>
        <w:ind w:firstLine="1040"/>
        <w:rPr>
          <w:rFonts w:hint="eastAsia" w:ascii="仿宋_GB2312" w:eastAsia="仿宋_GB2312"/>
          <w:i w:val="0"/>
          <w:iCs w:val="0"/>
          <w:color w:val="auto"/>
          <w:sz w:val="36"/>
          <w:szCs w:val="36"/>
          <w:u w:val="single"/>
          <w:lang w:val="en-US" w:eastAsia="zh-CN"/>
        </w:rPr>
      </w:pPr>
      <w:r>
        <w:rPr>
          <w:rFonts w:hint="eastAsia" w:ascii="仿宋_GB2312" w:eastAsia="仿宋_GB2312"/>
          <w:i w:val="0"/>
          <w:iCs w:val="0"/>
          <w:color w:val="auto"/>
          <w:sz w:val="36"/>
          <w:szCs w:val="36"/>
        </w:rPr>
        <w:t>编制日期：</w:t>
      </w:r>
      <w:r>
        <w:rPr>
          <w:rFonts w:hint="eastAsia" w:ascii="仿宋_GB2312" w:eastAsia="仿宋_GB2312"/>
          <w:i w:val="0"/>
          <w:iCs w:val="0"/>
          <w:color w:val="auto"/>
          <w:sz w:val="36"/>
          <w:szCs w:val="36"/>
          <w:u w:val="single"/>
          <w:lang w:val="en-US" w:eastAsia="zh-CN"/>
        </w:rPr>
        <w:t xml:space="preserve">        </w:t>
      </w:r>
      <w:r>
        <w:rPr>
          <w:rFonts w:hint="eastAsia" w:ascii="仿宋_GB2312" w:eastAsia="仿宋_GB2312"/>
          <w:i w:val="0"/>
          <w:iCs w:val="0"/>
          <w:color w:val="auto"/>
          <w:sz w:val="36"/>
          <w:szCs w:val="36"/>
          <w:u w:val="single"/>
          <w:lang w:eastAsia="zh-CN"/>
        </w:rPr>
        <w:t>二零二一年六月</w:t>
      </w:r>
      <w:r>
        <w:rPr>
          <w:rFonts w:hint="eastAsia" w:ascii="仿宋_GB2312" w:eastAsia="仿宋_GB2312"/>
          <w:i w:val="0"/>
          <w:iCs w:val="0"/>
          <w:color w:val="auto"/>
          <w:sz w:val="36"/>
          <w:szCs w:val="36"/>
          <w:u w:val="single"/>
        </w:rPr>
        <w:t xml:space="preserve"> </w:t>
      </w:r>
      <w:r>
        <w:rPr>
          <w:rFonts w:ascii="仿宋_GB2312" w:eastAsia="仿宋_GB2312"/>
          <w:i w:val="0"/>
          <w:iCs w:val="0"/>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u w:val="single"/>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1"/>
        <w:tblW w:w="4996" w:type="pct"/>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82"/>
        <w:gridCol w:w="2003"/>
        <w:gridCol w:w="2175"/>
        <w:gridCol w:w="10"/>
        <w:gridCol w:w="2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建设项目名称</w:t>
            </w:r>
          </w:p>
        </w:tc>
        <w:tc>
          <w:tcPr>
            <w:tcW w:w="6686" w:type="dxa"/>
            <w:gridSpan w:val="4"/>
            <w:noWrap w:val="0"/>
            <w:vAlign w:val="center"/>
          </w:tcPr>
          <w:p>
            <w:pPr>
              <w:adjustRightInd w:val="0"/>
              <w:snapToGrid w:val="0"/>
              <w:jc w:val="center"/>
              <w:rPr>
                <w:rFonts w:ascii="宋体" w:hAnsi="宋体" w:cs="宋体"/>
                <w:color w:val="auto"/>
                <w:sz w:val="24"/>
                <w:szCs w:val="21"/>
              </w:rPr>
            </w:pPr>
            <w:r>
              <w:rPr>
                <w:rFonts w:hint="eastAsia"/>
                <w:color w:val="auto"/>
                <w:spacing w:val="10"/>
                <w:sz w:val="24"/>
                <w:szCs w:val="21"/>
                <w:lang w:eastAsia="zh-CN"/>
              </w:rPr>
              <w:t>宁县湘乐川昔家沟至庞家川段防洪治理工程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项目代码</w:t>
            </w:r>
          </w:p>
        </w:tc>
        <w:tc>
          <w:tcPr>
            <w:tcW w:w="6686" w:type="dxa"/>
            <w:gridSpan w:val="4"/>
            <w:noWrap w:val="0"/>
            <w:vAlign w:val="center"/>
          </w:tcPr>
          <w:p>
            <w:pPr>
              <w:adjustRightInd w:val="0"/>
              <w:snapToGrid w:val="0"/>
              <w:jc w:val="center"/>
              <w:rPr>
                <w:rFonts w:hint="eastAsia" w:ascii="宋体" w:hAnsi="宋体" w:eastAsia="宋体" w:cs="宋体"/>
                <w:color w:val="auto"/>
                <w:sz w:val="24"/>
                <w:szCs w:val="21"/>
                <w:lang w:eastAsia="zh-CN"/>
              </w:rPr>
            </w:pPr>
            <w:r>
              <w:rPr>
                <w:rFonts w:hint="eastAsia" w:ascii="宋体" w:hAnsi="宋体" w:cs="宋体"/>
                <w:color w:val="auto"/>
                <w:sz w:val="24"/>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建设单位联系人</w:t>
            </w:r>
          </w:p>
        </w:tc>
        <w:tc>
          <w:tcPr>
            <w:tcW w:w="2005"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付根希</w:t>
            </w:r>
          </w:p>
        </w:tc>
        <w:tc>
          <w:tcPr>
            <w:tcW w:w="2187" w:type="dxa"/>
            <w:gridSpan w:val="2"/>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联系方式</w:t>
            </w:r>
          </w:p>
        </w:tc>
        <w:tc>
          <w:tcPr>
            <w:tcW w:w="2494" w:type="dxa"/>
            <w:noWrap w:val="0"/>
            <w:vAlign w:val="center"/>
          </w:tcPr>
          <w:p>
            <w:pPr>
              <w:adjustRightInd w:val="0"/>
              <w:snapToGrid w:val="0"/>
              <w:jc w:val="center"/>
              <w:rPr>
                <w:rFonts w:ascii="宋体" w:hAnsi="宋体" w:cs="宋体"/>
                <w:color w:val="auto"/>
                <w:sz w:val="24"/>
                <w:szCs w:val="21"/>
              </w:rPr>
            </w:pPr>
            <w:r>
              <w:rPr>
                <w:rFonts w:hint="eastAsia" w:ascii="Times New Roman" w:hAnsi="Times New Roman" w:eastAsia="宋体"/>
                <w:color w:val="auto"/>
                <w:spacing w:val="10"/>
                <w:sz w:val="24"/>
                <w:szCs w:val="21"/>
              </w:rPr>
              <w:t>13993483005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建设地点</w:t>
            </w:r>
          </w:p>
        </w:tc>
        <w:tc>
          <w:tcPr>
            <w:tcW w:w="6686" w:type="dxa"/>
            <w:gridSpan w:val="4"/>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u w:val="single"/>
                <w:lang w:eastAsia="zh-CN"/>
              </w:rPr>
              <w:t>甘肃</w:t>
            </w:r>
            <w:r>
              <w:rPr>
                <w:rFonts w:hint="eastAsia" w:ascii="宋体" w:hAnsi="宋体" w:cs="宋体"/>
                <w:color w:val="auto"/>
                <w:sz w:val="24"/>
                <w:szCs w:val="21"/>
              </w:rPr>
              <w:t>省</w:t>
            </w:r>
            <w:r>
              <w:rPr>
                <w:rFonts w:hint="eastAsia" w:ascii="宋体" w:hAnsi="宋体" w:cs="宋体"/>
                <w:color w:val="auto"/>
                <w:sz w:val="24"/>
                <w:szCs w:val="21"/>
                <w:u w:val="single"/>
                <w:lang w:eastAsia="zh-CN"/>
              </w:rPr>
              <w:t>庆阳</w:t>
            </w:r>
            <w:r>
              <w:rPr>
                <w:rFonts w:hint="eastAsia" w:ascii="宋体" w:hAnsi="宋体" w:cs="宋体"/>
                <w:color w:val="auto"/>
                <w:sz w:val="24"/>
                <w:szCs w:val="21"/>
              </w:rPr>
              <w:t>市</w:t>
            </w:r>
            <w:r>
              <w:rPr>
                <w:rFonts w:hint="eastAsia" w:ascii="宋体" w:hAnsi="宋体" w:cs="宋体"/>
                <w:color w:val="auto"/>
                <w:sz w:val="24"/>
                <w:szCs w:val="21"/>
                <w:u w:val="single"/>
                <w:lang w:eastAsia="zh-CN"/>
              </w:rPr>
              <w:t>宁县</w:t>
            </w:r>
            <w:r>
              <w:rPr>
                <w:rFonts w:hint="eastAsia" w:ascii="宋体" w:hAnsi="宋体" w:cs="宋体"/>
                <w:color w:val="auto"/>
                <w:sz w:val="24"/>
                <w:szCs w:val="21"/>
              </w:rPr>
              <w:t>县</w:t>
            </w:r>
            <w:r>
              <w:rPr>
                <w:rFonts w:hint="eastAsia" w:ascii="宋体" w:hAnsi="宋体" w:cs="宋体"/>
                <w:color w:val="auto"/>
                <w:sz w:val="24"/>
                <w:szCs w:val="21"/>
                <w:u w:val="single"/>
                <w:lang w:eastAsia="zh-CN"/>
              </w:rPr>
              <w:t>湘乐镇</w:t>
            </w:r>
            <w:r>
              <w:rPr>
                <w:rFonts w:hint="eastAsia" w:ascii="宋体" w:hAnsi="宋体" w:cs="宋体"/>
                <w:color w:val="auto"/>
                <w:sz w:val="24"/>
                <w:szCs w:val="21"/>
                <w:lang w:eastAsia="zh-CN"/>
              </w:rPr>
              <w:t>湘乐川昔家沟至庞家川段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地理坐标</w:t>
            </w:r>
          </w:p>
        </w:tc>
        <w:tc>
          <w:tcPr>
            <w:tcW w:w="6686" w:type="dxa"/>
            <w:gridSpan w:val="4"/>
            <w:noWrap w:val="0"/>
            <w:vAlign w:val="center"/>
          </w:tcPr>
          <w:p>
            <w:pPr>
              <w:pStyle w:val="9"/>
              <w:rPr>
                <w:rFonts w:hint="eastAsia" w:ascii="宋体" w:hAnsi="宋体" w:cs="宋体"/>
                <w:color w:val="auto"/>
                <w:sz w:val="24"/>
                <w:szCs w:val="21"/>
                <w:lang w:eastAsia="zh-CN"/>
              </w:rPr>
            </w:pPr>
            <w:r>
              <w:rPr>
                <w:rFonts w:hint="eastAsia" w:ascii="宋体" w:hAnsi="宋体" w:cs="宋体"/>
                <w:color w:val="auto"/>
                <w:sz w:val="24"/>
                <w:szCs w:val="21"/>
                <w:lang w:eastAsia="zh-CN"/>
              </w:rPr>
              <w:t>起点：</w:t>
            </w:r>
            <w:r>
              <w:rPr>
                <w:rFonts w:hint="eastAsia"/>
                <w:color w:val="auto"/>
                <w:sz w:val="24"/>
                <w:szCs w:val="36"/>
                <w:lang w:eastAsia="zh-CN"/>
              </w:rPr>
              <w:t>东经</w:t>
            </w:r>
            <w:r>
              <w:rPr>
                <w:rFonts w:hint="eastAsia" w:ascii="宋体" w:hAnsi="宋体" w:cs="宋体"/>
                <w:color w:val="auto"/>
                <w:sz w:val="24"/>
                <w:szCs w:val="21"/>
                <w:u w:val="single"/>
              </w:rPr>
              <w:t>10</w:t>
            </w:r>
            <w:r>
              <w:rPr>
                <w:rFonts w:hint="eastAsia" w:ascii="宋体" w:hAnsi="宋体" w:cs="宋体"/>
                <w:color w:val="auto"/>
                <w:sz w:val="24"/>
                <w:szCs w:val="21"/>
                <w:u w:val="single"/>
                <w:lang w:val="en-US" w:eastAsia="zh-CN"/>
              </w:rPr>
              <w:t>8</w:t>
            </w:r>
            <w:r>
              <w:rPr>
                <w:rFonts w:hint="eastAsia" w:ascii="宋体" w:hAnsi="宋体" w:cs="宋体"/>
                <w:color w:val="auto"/>
                <w:sz w:val="24"/>
                <w:szCs w:val="21"/>
              </w:rPr>
              <w:t>度</w:t>
            </w:r>
            <w:r>
              <w:rPr>
                <w:rFonts w:hint="eastAsia" w:ascii="宋体" w:hAnsi="宋体" w:cs="宋体"/>
                <w:color w:val="auto"/>
                <w:sz w:val="24"/>
                <w:szCs w:val="21"/>
                <w:u w:val="single"/>
              </w:rPr>
              <w:t>4</w:t>
            </w:r>
            <w:r>
              <w:rPr>
                <w:rFonts w:hint="eastAsia" w:ascii="宋体" w:hAnsi="宋体" w:cs="宋体"/>
                <w:color w:val="auto"/>
                <w:sz w:val="24"/>
                <w:szCs w:val="21"/>
              </w:rPr>
              <w:t>分</w:t>
            </w:r>
            <w:r>
              <w:rPr>
                <w:rFonts w:hint="eastAsia" w:ascii="宋体" w:hAnsi="宋体" w:cs="宋体"/>
                <w:color w:val="auto"/>
                <w:sz w:val="24"/>
                <w:szCs w:val="21"/>
                <w:u w:val="single"/>
                <w:lang w:val="en-US" w:eastAsia="zh-CN"/>
              </w:rPr>
              <w:t>43.900</w:t>
            </w:r>
            <w:r>
              <w:rPr>
                <w:rFonts w:hint="eastAsia" w:ascii="宋体" w:hAnsi="宋体" w:cs="宋体"/>
                <w:color w:val="auto"/>
                <w:sz w:val="24"/>
                <w:szCs w:val="21"/>
              </w:rPr>
              <w:t>秒，</w:t>
            </w:r>
            <w:r>
              <w:rPr>
                <w:rFonts w:hint="eastAsia" w:ascii="宋体" w:hAnsi="宋体" w:cs="宋体"/>
                <w:color w:val="auto"/>
                <w:sz w:val="24"/>
                <w:szCs w:val="21"/>
                <w:lang w:eastAsia="zh-CN"/>
              </w:rPr>
              <w:t>北纬</w:t>
            </w:r>
            <w:r>
              <w:rPr>
                <w:rFonts w:hint="eastAsia" w:ascii="宋体" w:hAnsi="宋体" w:cs="宋体"/>
                <w:color w:val="auto"/>
                <w:sz w:val="24"/>
                <w:szCs w:val="21"/>
                <w:u w:val="single"/>
              </w:rPr>
              <w:t>3</w:t>
            </w:r>
            <w:r>
              <w:rPr>
                <w:rFonts w:hint="eastAsia" w:ascii="宋体" w:hAnsi="宋体" w:cs="宋体"/>
                <w:color w:val="auto"/>
                <w:sz w:val="24"/>
                <w:szCs w:val="21"/>
                <w:u w:val="single"/>
                <w:lang w:val="en-US" w:eastAsia="zh-CN"/>
              </w:rPr>
              <w:t>5</w:t>
            </w:r>
            <w:r>
              <w:rPr>
                <w:rFonts w:hint="eastAsia" w:ascii="宋体" w:hAnsi="宋体" w:cs="宋体"/>
                <w:color w:val="auto"/>
                <w:sz w:val="24"/>
                <w:szCs w:val="21"/>
              </w:rPr>
              <w:t>度</w:t>
            </w:r>
            <w:r>
              <w:rPr>
                <w:rFonts w:hint="eastAsia" w:ascii="宋体" w:hAnsi="宋体" w:cs="宋体"/>
                <w:color w:val="auto"/>
                <w:sz w:val="24"/>
                <w:szCs w:val="21"/>
                <w:u w:val="single"/>
                <w:lang w:val="en-US" w:eastAsia="zh-CN"/>
              </w:rPr>
              <w:t>35</w:t>
            </w:r>
            <w:r>
              <w:rPr>
                <w:rFonts w:hint="eastAsia" w:ascii="宋体" w:hAnsi="宋体" w:cs="宋体"/>
                <w:color w:val="auto"/>
                <w:sz w:val="24"/>
                <w:szCs w:val="21"/>
              </w:rPr>
              <w:t>分</w:t>
            </w:r>
            <w:r>
              <w:rPr>
                <w:rFonts w:hint="eastAsia" w:ascii="宋体" w:hAnsi="宋体" w:cs="宋体"/>
                <w:color w:val="auto"/>
                <w:sz w:val="24"/>
                <w:szCs w:val="21"/>
                <w:u w:val="single"/>
                <w:lang w:val="en-US" w:eastAsia="zh-CN"/>
              </w:rPr>
              <w:t>24.601</w:t>
            </w:r>
            <w:r>
              <w:rPr>
                <w:rFonts w:hint="eastAsia" w:ascii="宋体" w:hAnsi="宋体" w:cs="宋体"/>
                <w:color w:val="auto"/>
                <w:sz w:val="24"/>
                <w:szCs w:val="21"/>
              </w:rPr>
              <w:t>秒</w:t>
            </w:r>
            <w:r>
              <w:rPr>
                <w:rFonts w:hint="eastAsia" w:ascii="宋体" w:hAnsi="宋体" w:cs="宋体"/>
                <w:color w:val="auto"/>
                <w:sz w:val="24"/>
                <w:szCs w:val="21"/>
                <w:lang w:eastAsia="zh-CN"/>
              </w:rPr>
              <w:t>；</w:t>
            </w:r>
          </w:p>
          <w:p>
            <w:pPr>
              <w:pStyle w:val="9"/>
              <w:rPr>
                <w:rFonts w:hint="eastAsia" w:ascii="宋体" w:hAnsi="宋体" w:eastAsia="宋体" w:cs="宋体"/>
                <w:color w:val="auto"/>
                <w:sz w:val="24"/>
                <w:szCs w:val="21"/>
                <w:lang w:eastAsia="zh-CN"/>
              </w:rPr>
            </w:pPr>
            <w:r>
              <w:rPr>
                <w:rFonts w:hint="eastAsia" w:ascii="宋体" w:hAnsi="宋体" w:cs="宋体"/>
                <w:color w:val="auto"/>
                <w:sz w:val="24"/>
                <w:szCs w:val="21"/>
                <w:lang w:eastAsia="zh-CN"/>
              </w:rPr>
              <w:t>终点：</w:t>
            </w:r>
            <w:r>
              <w:rPr>
                <w:rFonts w:hint="eastAsia"/>
                <w:color w:val="auto"/>
                <w:sz w:val="24"/>
                <w:szCs w:val="36"/>
                <w:lang w:eastAsia="zh-CN"/>
              </w:rPr>
              <w:t>东经</w:t>
            </w:r>
            <w:r>
              <w:rPr>
                <w:rFonts w:hint="eastAsia" w:ascii="宋体" w:hAnsi="宋体" w:cs="宋体"/>
                <w:color w:val="auto"/>
                <w:sz w:val="24"/>
                <w:szCs w:val="21"/>
                <w:u w:val="single"/>
                <w:lang w:eastAsia="zh-CN"/>
              </w:rPr>
              <w:t>10</w:t>
            </w:r>
            <w:r>
              <w:rPr>
                <w:rFonts w:hint="eastAsia" w:ascii="宋体" w:hAnsi="宋体" w:cs="宋体"/>
                <w:color w:val="auto"/>
                <w:sz w:val="24"/>
                <w:szCs w:val="21"/>
                <w:u w:val="single"/>
                <w:lang w:val="en-US" w:eastAsia="zh-CN"/>
              </w:rPr>
              <w:t>8</w:t>
            </w:r>
            <w:r>
              <w:rPr>
                <w:rFonts w:hint="eastAsia" w:ascii="宋体" w:hAnsi="宋体" w:cs="宋体"/>
                <w:color w:val="auto"/>
                <w:sz w:val="24"/>
                <w:szCs w:val="21"/>
              </w:rPr>
              <w:t>度</w:t>
            </w:r>
            <w:r>
              <w:rPr>
                <w:rFonts w:hint="eastAsia" w:ascii="宋体" w:hAnsi="宋体" w:cs="宋体"/>
                <w:color w:val="auto"/>
                <w:sz w:val="24"/>
                <w:szCs w:val="21"/>
                <w:u w:val="single"/>
                <w:lang w:val="en-US" w:eastAsia="zh-CN"/>
              </w:rPr>
              <w:t>2</w:t>
            </w:r>
            <w:r>
              <w:rPr>
                <w:rFonts w:hint="eastAsia" w:ascii="宋体" w:hAnsi="宋体" w:cs="宋体"/>
                <w:color w:val="auto"/>
                <w:sz w:val="24"/>
                <w:szCs w:val="21"/>
              </w:rPr>
              <w:t>分</w:t>
            </w:r>
            <w:r>
              <w:rPr>
                <w:rFonts w:hint="eastAsia" w:ascii="宋体" w:hAnsi="宋体" w:cs="宋体"/>
                <w:color w:val="auto"/>
                <w:sz w:val="24"/>
                <w:szCs w:val="21"/>
                <w:u w:val="single"/>
                <w:lang w:val="en-US" w:eastAsia="zh-CN"/>
              </w:rPr>
              <w:t>21.124</w:t>
            </w:r>
            <w:r>
              <w:rPr>
                <w:rFonts w:hint="eastAsia" w:ascii="宋体" w:hAnsi="宋体" w:cs="宋体"/>
                <w:color w:val="auto"/>
                <w:sz w:val="24"/>
                <w:szCs w:val="21"/>
              </w:rPr>
              <w:t>秒</w:t>
            </w:r>
            <w:r>
              <w:rPr>
                <w:rFonts w:hint="eastAsia" w:ascii="宋体" w:hAnsi="宋体" w:cs="宋体"/>
                <w:color w:val="auto"/>
                <w:sz w:val="24"/>
                <w:szCs w:val="21"/>
                <w:lang w:eastAsia="zh-CN"/>
              </w:rPr>
              <w:t>,北纬</w:t>
            </w:r>
            <w:r>
              <w:rPr>
                <w:rFonts w:hint="eastAsia" w:ascii="宋体" w:hAnsi="宋体" w:cs="宋体"/>
                <w:color w:val="auto"/>
                <w:sz w:val="24"/>
                <w:szCs w:val="21"/>
                <w:u w:val="single"/>
                <w:lang w:eastAsia="zh-CN"/>
              </w:rPr>
              <w:t>3</w:t>
            </w:r>
            <w:r>
              <w:rPr>
                <w:rFonts w:hint="eastAsia" w:ascii="宋体" w:hAnsi="宋体" w:cs="宋体"/>
                <w:color w:val="auto"/>
                <w:sz w:val="24"/>
                <w:szCs w:val="21"/>
                <w:u w:val="single"/>
                <w:lang w:val="en-US" w:eastAsia="zh-CN"/>
              </w:rPr>
              <w:t>5</w:t>
            </w:r>
            <w:r>
              <w:rPr>
                <w:rFonts w:hint="eastAsia" w:ascii="宋体" w:hAnsi="宋体" w:cs="宋体"/>
                <w:color w:val="auto"/>
                <w:sz w:val="24"/>
                <w:szCs w:val="21"/>
              </w:rPr>
              <w:t>度</w:t>
            </w:r>
            <w:r>
              <w:rPr>
                <w:rFonts w:hint="eastAsia" w:ascii="宋体" w:hAnsi="宋体" w:cs="宋体"/>
                <w:color w:val="auto"/>
                <w:sz w:val="24"/>
                <w:szCs w:val="21"/>
                <w:u w:val="single"/>
                <w:lang w:val="en-US" w:eastAsia="zh-CN"/>
              </w:rPr>
              <w:t>35</w:t>
            </w:r>
            <w:r>
              <w:rPr>
                <w:rFonts w:hint="eastAsia" w:ascii="宋体" w:hAnsi="宋体" w:cs="宋体"/>
                <w:color w:val="auto"/>
                <w:sz w:val="24"/>
                <w:szCs w:val="21"/>
              </w:rPr>
              <w:t>分</w:t>
            </w:r>
            <w:r>
              <w:rPr>
                <w:rFonts w:hint="eastAsia" w:ascii="宋体" w:hAnsi="宋体" w:cs="宋体"/>
                <w:color w:val="auto"/>
                <w:sz w:val="24"/>
                <w:szCs w:val="21"/>
                <w:u w:val="single"/>
                <w:lang w:val="en-US" w:eastAsia="zh-CN"/>
              </w:rPr>
              <w:t>39.998</w:t>
            </w:r>
            <w:r>
              <w:rPr>
                <w:rFonts w:hint="eastAsia" w:ascii="宋体" w:hAnsi="宋体" w:cs="宋体"/>
                <w:color w:val="auto"/>
                <w:sz w:val="24"/>
                <w:szCs w:val="21"/>
              </w:rPr>
              <w:t>秒</w:t>
            </w:r>
            <w:r>
              <w:rPr>
                <w:rFonts w:hint="eastAsia" w:ascii="宋体" w:hAnsi="宋体" w:cs="宋体"/>
                <w:color w:val="auto"/>
                <w:sz w:val="24"/>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建设项目</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行业类别</w:t>
            </w:r>
          </w:p>
        </w:tc>
        <w:tc>
          <w:tcPr>
            <w:tcW w:w="2005" w:type="dxa"/>
            <w:noWrap w:val="0"/>
            <w:vAlign w:val="center"/>
          </w:tcPr>
          <w:p>
            <w:pPr>
              <w:adjustRightInd w:val="0"/>
              <w:snapToGrid w:val="0"/>
              <w:jc w:val="center"/>
              <w:rPr>
                <w:rFonts w:ascii="宋体" w:hAnsi="宋体" w:cs="宋体"/>
                <w:color w:val="auto"/>
                <w:sz w:val="24"/>
                <w:szCs w:val="21"/>
              </w:rPr>
            </w:pPr>
            <w:r>
              <w:rPr>
                <w:rFonts w:ascii="宋体" w:hAnsi="宋体" w:eastAsia="宋体" w:cs="宋体"/>
                <w:color w:val="auto"/>
                <w:sz w:val="24"/>
                <w:szCs w:val="21"/>
              </w:rPr>
              <w:t>127.防洪除涝工程</w:t>
            </w:r>
          </w:p>
        </w:tc>
        <w:tc>
          <w:tcPr>
            <w:tcW w:w="2177"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用地（用海）面积（</w:t>
            </w:r>
            <w:r>
              <w:rPr>
                <w:rFonts w:ascii="宋体" w:hAnsi="宋体" w:cs="宋体"/>
                <w:color w:val="auto"/>
                <w:sz w:val="24"/>
                <w:szCs w:val="21"/>
              </w:rPr>
              <w:t>m</w:t>
            </w:r>
            <w:r>
              <w:rPr>
                <w:rFonts w:ascii="宋体" w:hAnsi="宋体" w:cs="宋体"/>
                <w:color w:val="auto"/>
                <w:sz w:val="24"/>
                <w:szCs w:val="21"/>
                <w:vertAlign w:val="superscript"/>
              </w:rPr>
              <w:t>2</w:t>
            </w:r>
            <w:r>
              <w:rPr>
                <w:rFonts w:hint="eastAsia" w:ascii="宋体" w:hAnsi="宋体" w:cs="宋体"/>
                <w:color w:val="auto"/>
                <w:sz w:val="24"/>
                <w:szCs w:val="21"/>
              </w:rPr>
              <w:t>）</w:t>
            </w:r>
            <w:r>
              <w:rPr>
                <w:rFonts w:ascii="宋体" w:hAnsi="宋体" w:cs="宋体"/>
                <w:color w:val="auto"/>
                <w:sz w:val="24"/>
                <w:szCs w:val="21"/>
              </w:rPr>
              <w:t>/</w:t>
            </w:r>
            <w:r>
              <w:rPr>
                <w:rFonts w:hint="eastAsia" w:ascii="宋体" w:hAnsi="宋体" w:cs="宋体"/>
                <w:color w:val="auto"/>
                <w:sz w:val="24"/>
                <w:szCs w:val="21"/>
              </w:rPr>
              <w:t>长度（</w:t>
            </w:r>
            <w:r>
              <w:rPr>
                <w:rFonts w:ascii="宋体" w:hAnsi="宋体" w:cs="宋体"/>
                <w:color w:val="auto"/>
                <w:sz w:val="24"/>
                <w:szCs w:val="21"/>
              </w:rPr>
              <w:t>km</w:t>
            </w:r>
            <w:r>
              <w:rPr>
                <w:rFonts w:hint="eastAsia" w:ascii="宋体" w:hAnsi="宋体" w:cs="宋体"/>
                <w:color w:val="auto"/>
                <w:sz w:val="24"/>
                <w:szCs w:val="21"/>
              </w:rPr>
              <w:t>）</w:t>
            </w:r>
          </w:p>
        </w:tc>
        <w:tc>
          <w:tcPr>
            <w:tcW w:w="2504" w:type="dxa"/>
            <w:gridSpan w:val="2"/>
            <w:noWrap w:val="0"/>
            <w:vAlign w:val="center"/>
          </w:tcPr>
          <w:p>
            <w:pPr>
              <w:adjustRightInd w:val="0"/>
              <w:snapToGrid w:val="0"/>
              <w:jc w:val="center"/>
              <w:rPr>
                <w:rFonts w:ascii="宋体" w:hAnsi="宋体" w:cs="宋体"/>
                <w:color w:val="auto"/>
                <w:sz w:val="24"/>
                <w:szCs w:val="21"/>
              </w:rPr>
            </w:pPr>
            <w:r>
              <w:rPr>
                <w:rFonts w:hint="eastAsia" w:ascii="Times New Roman" w:hAnsi="Times New Roman" w:eastAsia="宋体"/>
                <w:color w:val="auto"/>
                <w:spacing w:val="10"/>
                <w:sz w:val="24"/>
                <w:szCs w:val="21"/>
                <w:lang w:eastAsia="zh-CN"/>
              </w:rPr>
              <w:t>河道治理长度</w:t>
            </w:r>
            <w:r>
              <w:rPr>
                <w:rFonts w:hint="eastAsia"/>
                <w:color w:val="auto"/>
                <w:spacing w:val="10"/>
                <w:sz w:val="24"/>
                <w:szCs w:val="21"/>
                <w:lang w:val="en-US" w:eastAsia="zh-CN"/>
              </w:rPr>
              <w:t>13.69</w:t>
            </w:r>
            <w:r>
              <w:rPr>
                <w:rFonts w:hint="eastAsia" w:ascii="Times New Roman" w:hAnsi="Times New Roman" w:eastAsia="宋体"/>
                <w:color w:val="auto"/>
                <w:spacing w:val="10"/>
                <w:sz w:val="24"/>
                <w:szCs w:val="21"/>
                <w:lang w:val="en-US" w:eastAsia="zh-CN"/>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建设性质</w:t>
            </w:r>
          </w:p>
        </w:tc>
        <w:tc>
          <w:tcPr>
            <w:tcW w:w="2005" w:type="dxa"/>
            <w:noWrap w:val="0"/>
            <w:vAlign w:val="center"/>
          </w:tcPr>
          <w:p>
            <w:pPr>
              <w:adjustRightInd w:val="0"/>
              <w:snapToGrid w:val="0"/>
              <w:jc w:val="left"/>
              <w:rPr>
                <w:rFonts w:ascii="宋体" w:hAnsi="宋体" w:cs="宋体"/>
                <w:color w:val="auto"/>
                <w:sz w:val="24"/>
                <w:szCs w:val="21"/>
              </w:rPr>
            </w:pPr>
            <w:r>
              <w:rPr>
                <w:rFonts w:hint="eastAsia" w:ascii="宋体" w:hAnsi="宋体" w:cs="宋体"/>
                <w:color w:val="auto"/>
                <w:sz w:val="24"/>
                <w:szCs w:val="21"/>
              </w:rPr>
              <w:sym w:font="Wingdings 2" w:char="0052"/>
            </w:r>
            <w:r>
              <w:rPr>
                <w:rFonts w:hint="eastAsia" w:ascii="宋体" w:hAnsi="宋体" w:cs="宋体"/>
                <w:color w:val="auto"/>
                <w:sz w:val="24"/>
                <w:szCs w:val="21"/>
              </w:rPr>
              <w:t>新建（迁建）</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□改建</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□扩建</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□技术改造</w:t>
            </w:r>
          </w:p>
        </w:tc>
        <w:tc>
          <w:tcPr>
            <w:tcW w:w="2177"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建设项目</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申报情形</w:t>
            </w:r>
          </w:p>
        </w:tc>
        <w:tc>
          <w:tcPr>
            <w:tcW w:w="2504" w:type="dxa"/>
            <w:gridSpan w:val="2"/>
            <w:noWrap w:val="0"/>
            <w:vAlign w:val="center"/>
          </w:tcPr>
          <w:p>
            <w:pPr>
              <w:adjustRightInd w:val="0"/>
              <w:snapToGrid w:val="0"/>
              <w:jc w:val="left"/>
              <w:rPr>
                <w:rFonts w:ascii="宋体" w:hAnsi="宋体" w:cs="宋体"/>
                <w:color w:val="auto"/>
                <w:sz w:val="24"/>
                <w:szCs w:val="21"/>
              </w:rPr>
            </w:pPr>
            <w:r>
              <w:rPr>
                <w:rFonts w:hint="eastAsia" w:ascii="宋体" w:hAnsi="宋体" w:cs="宋体"/>
                <w:color w:val="auto"/>
                <w:sz w:val="24"/>
                <w:szCs w:val="21"/>
              </w:rPr>
              <w:sym w:font="Wingdings 2" w:char="0052"/>
            </w:r>
            <w:r>
              <w:rPr>
                <w:rFonts w:hint="eastAsia" w:ascii="宋体" w:hAnsi="宋体" w:cs="宋体"/>
                <w:color w:val="auto"/>
                <w:sz w:val="24"/>
                <w:szCs w:val="21"/>
              </w:rPr>
              <w:t>首次申报项目</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□不予批准后再次申报项目</w:t>
            </w:r>
          </w:p>
          <w:p>
            <w:pPr>
              <w:adjustRightInd w:val="0"/>
              <w:snapToGrid w:val="0"/>
              <w:jc w:val="left"/>
              <w:rPr>
                <w:rFonts w:ascii="宋体" w:hAnsi="宋体" w:cs="宋体"/>
                <w:color w:val="auto"/>
                <w:sz w:val="24"/>
                <w:szCs w:val="21"/>
              </w:rPr>
            </w:pPr>
            <w:r>
              <w:rPr>
                <w:rFonts w:hint="eastAsia" w:ascii="宋体" w:hAnsi="宋体" w:cs="宋体"/>
                <w:color w:val="auto"/>
                <w:sz w:val="24"/>
                <w:szCs w:val="21"/>
              </w:rPr>
              <w:t>□超五年重新审核项目</w:t>
            </w:r>
          </w:p>
          <w:p>
            <w:pPr>
              <w:adjustRightInd w:val="0"/>
              <w:snapToGrid w:val="0"/>
              <w:rPr>
                <w:rFonts w:ascii="宋体" w:hAnsi="宋体" w:cs="宋体"/>
                <w:color w:val="auto"/>
                <w:sz w:val="24"/>
                <w:szCs w:val="21"/>
              </w:rPr>
            </w:pPr>
            <w:r>
              <w:rPr>
                <w:rFonts w:hint="eastAsia" w:ascii="宋体" w:hAnsi="宋体" w:cs="宋体"/>
                <w:color w:val="auto"/>
                <w:sz w:val="24"/>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项目审批（核准</w:t>
            </w:r>
            <w:r>
              <w:rPr>
                <w:rFonts w:ascii="宋体" w:hAnsi="宋体" w:cs="宋体"/>
                <w:color w:val="auto"/>
                <w:sz w:val="24"/>
                <w:szCs w:val="21"/>
              </w:rPr>
              <w:t>/</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备案）部门（选填）</w:t>
            </w:r>
          </w:p>
        </w:tc>
        <w:tc>
          <w:tcPr>
            <w:tcW w:w="2005" w:type="dxa"/>
            <w:noWrap w:val="0"/>
            <w:vAlign w:val="center"/>
          </w:tcPr>
          <w:p>
            <w:pPr>
              <w:adjustRightInd w:val="0"/>
              <w:snapToGrid w:val="0"/>
              <w:jc w:val="center"/>
              <w:rPr>
                <w:rFonts w:hint="eastAsia" w:ascii="宋体" w:hAnsi="宋体" w:eastAsia="宋体" w:cs="宋体"/>
                <w:color w:val="auto"/>
                <w:sz w:val="24"/>
                <w:szCs w:val="21"/>
                <w:lang w:eastAsia="zh-CN"/>
              </w:rPr>
            </w:pPr>
            <w:r>
              <w:rPr>
                <w:rFonts w:hint="eastAsia" w:ascii="宋体" w:hAnsi="宋体" w:cs="宋体"/>
                <w:color w:val="auto"/>
                <w:sz w:val="24"/>
                <w:szCs w:val="21"/>
                <w:lang w:eastAsia="zh-CN"/>
              </w:rPr>
              <w:t>庆阳市水务局</w:t>
            </w:r>
          </w:p>
        </w:tc>
        <w:tc>
          <w:tcPr>
            <w:tcW w:w="2177" w:type="dxa"/>
            <w:noWrap w:val="0"/>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项目审批（核准</w:t>
            </w:r>
            <w:r>
              <w:rPr>
                <w:rFonts w:ascii="宋体" w:hAnsi="宋体" w:cs="宋体"/>
                <w:color w:val="auto"/>
                <w:sz w:val="24"/>
                <w:szCs w:val="21"/>
              </w:rPr>
              <w:t>/</w:t>
            </w:r>
          </w:p>
          <w:p>
            <w:pPr>
              <w:adjustRightInd w:val="0"/>
              <w:snapToGrid w:val="0"/>
              <w:jc w:val="center"/>
              <w:rPr>
                <w:rFonts w:ascii="宋体" w:hAnsi="宋体" w:cs="宋体"/>
                <w:color w:val="auto"/>
                <w:sz w:val="24"/>
                <w:szCs w:val="21"/>
              </w:rPr>
            </w:pPr>
            <w:r>
              <w:rPr>
                <w:rFonts w:hint="eastAsia" w:ascii="宋体" w:hAnsi="宋体" w:cs="宋体"/>
                <w:color w:val="auto"/>
                <w:sz w:val="24"/>
                <w:szCs w:val="21"/>
              </w:rPr>
              <w:t>备案）文号（选填）</w:t>
            </w:r>
          </w:p>
        </w:tc>
        <w:tc>
          <w:tcPr>
            <w:tcW w:w="2504" w:type="dxa"/>
            <w:gridSpan w:val="2"/>
            <w:noWrap w:val="0"/>
            <w:vAlign w:val="center"/>
          </w:tcPr>
          <w:p>
            <w:pPr>
              <w:adjustRightInd w:val="0"/>
              <w:snapToGrid w:val="0"/>
              <w:jc w:val="center"/>
              <w:rPr>
                <w:rFonts w:hint="default" w:ascii="宋体" w:hAnsi="宋体" w:eastAsia="宋体" w:cs="宋体"/>
                <w:color w:val="auto"/>
                <w:sz w:val="24"/>
                <w:szCs w:val="21"/>
                <w:lang w:val="en-US" w:eastAsia="zh-CN"/>
              </w:rPr>
            </w:pPr>
            <w:r>
              <w:rPr>
                <w:rFonts w:hint="eastAsia" w:ascii="宋体" w:hAnsi="宋体" w:cs="宋体"/>
                <w:color w:val="auto"/>
                <w:sz w:val="24"/>
                <w:szCs w:val="21"/>
                <w:lang w:eastAsia="zh-CN"/>
              </w:rPr>
              <w:t>庆市水审发</w:t>
            </w:r>
            <w:r>
              <w:rPr>
                <w:rFonts w:hint="eastAsia" w:ascii="宋体" w:hAnsi="宋体" w:cs="宋体"/>
                <w:color w:val="auto"/>
                <w:sz w:val="24"/>
                <w:szCs w:val="21"/>
                <w:lang w:val="en-US" w:eastAsia="zh-CN"/>
              </w:rPr>
              <w:t>【2019】30号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总投资（万元）</w:t>
            </w:r>
          </w:p>
        </w:tc>
        <w:tc>
          <w:tcPr>
            <w:tcW w:w="2005" w:type="dxa"/>
            <w:noWrap w:val="0"/>
            <w:vAlign w:val="center"/>
          </w:tcPr>
          <w:p>
            <w:pPr>
              <w:adjustRightInd w:val="0"/>
              <w:snapToGrid w:val="0"/>
              <w:jc w:val="center"/>
              <w:rPr>
                <w:rFonts w:hint="default" w:ascii="宋体" w:hAnsi="宋体" w:cs="宋体"/>
                <w:color w:val="auto"/>
                <w:sz w:val="24"/>
                <w:szCs w:val="21"/>
                <w:lang w:val="en-US"/>
              </w:rPr>
            </w:pPr>
            <w:r>
              <w:rPr>
                <w:rFonts w:hint="eastAsia"/>
                <w:color w:val="auto"/>
                <w:spacing w:val="10"/>
                <w:sz w:val="24"/>
                <w:szCs w:val="21"/>
                <w:lang w:val="en-US" w:eastAsia="zh-CN"/>
              </w:rPr>
              <w:t>3307.63</w:t>
            </w:r>
          </w:p>
        </w:tc>
        <w:tc>
          <w:tcPr>
            <w:tcW w:w="2177"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环保投资（万元）</w:t>
            </w:r>
          </w:p>
        </w:tc>
        <w:tc>
          <w:tcPr>
            <w:tcW w:w="2504" w:type="dxa"/>
            <w:gridSpan w:val="2"/>
            <w:noWrap w:val="0"/>
            <w:vAlign w:val="center"/>
          </w:tcPr>
          <w:p>
            <w:pPr>
              <w:adjustRightInd w:val="0"/>
              <w:snapToGrid w:val="0"/>
              <w:jc w:val="center"/>
              <w:rPr>
                <w:rFonts w:hint="default" w:ascii="宋体" w:hAnsi="宋体" w:cs="宋体"/>
                <w:color w:val="auto"/>
                <w:sz w:val="24"/>
                <w:szCs w:val="21"/>
                <w:lang w:val="en-US"/>
              </w:rPr>
            </w:pPr>
            <w:r>
              <w:rPr>
                <w:rFonts w:hint="eastAsia"/>
                <w:color w:val="auto"/>
                <w:spacing w:val="10"/>
                <w:sz w:val="24"/>
                <w:szCs w:val="21"/>
                <w:highlight w:val="none"/>
                <w:lang w:val="en-US" w:eastAsia="zh-CN"/>
              </w:rPr>
              <w:t>48.5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环保投资占比（</w:t>
            </w:r>
            <w:r>
              <w:rPr>
                <w:rFonts w:ascii="宋体" w:hAnsi="宋体" w:cs="宋体"/>
                <w:color w:val="auto"/>
                <w:sz w:val="24"/>
                <w:szCs w:val="21"/>
              </w:rPr>
              <w:t>%</w:t>
            </w:r>
            <w:r>
              <w:rPr>
                <w:rFonts w:hint="eastAsia" w:ascii="宋体" w:hAnsi="宋体" w:cs="宋体"/>
                <w:color w:val="auto"/>
                <w:sz w:val="24"/>
                <w:szCs w:val="21"/>
              </w:rPr>
              <w:t>）</w:t>
            </w:r>
          </w:p>
        </w:tc>
        <w:tc>
          <w:tcPr>
            <w:tcW w:w="2005" w:type="dxa"/>
            <w:noWrap w:val="0"/>
            <w:vAlign w:val="center"/>
          </w:tcPr>
          <w:p>
            <w:pPr>
              <w:adjustRightInd w:val="0"/>
              <w:snapToGrid w:val="0"/>
              <w:jc w:val="center"/>
              <w:rPr>
                <w:rFonts w:ascii="宋体" w:hAnsi="宋体" w:cs="宋体"/>
                <w:color w:val="auto"/>
                <w:sz w:val="24"/>
                <w:szCs w:val="21"/>
              </w:rPr>
            </w:pPr>
            <w:r>
              <w:rPr>
                <w:rFonts w:hint="eastAsia"/>
                <w:color w:val="auto"/>
                <w:spacing w:val="10"/>
                <w:sz w:val="24"/>
                <w:szCs w:val="21"/>
                <w:highlight w:val="none"/>
                <w:lang w:val="en-US" w:eastAsia="zh-CN"/>
              </w:rPr>
              <w:t>1.47</w:t>
            </w:r>
            <w:r>
              <w:rPr>
                <w:rFonts w:hint="eastAsia"/>
                <w:color w:val="auto"/>
                <w:spacing w:val="10"/>
                <w:sz w:val="24"/>
                <w:szCs w:val="21"/>
                <w:highlight w:val="none"/>
                <w:lang w:eastAsia="zh-CN"/>
              </w:rPr>
              <w:t>%</w:t>
            </w:r>
          </w:p>
        </w:tc>
        <w:tc>
          <w:tcPr>
            <w:tcW w:w="2177"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施工工期</w:t>
            </w:r>
          </w:p>
        </w:tc>
        <w:tc>
          <w:tcPr>
            <w:tcW w:w="2504" w:type="dxa"/>
            <w:gridSpan w:val="2"/>
            <w:noWrap w:val="0"/>
            <w:vAlign w:val="center"/>
          </w:tcPr>
          <w:p>
            <w:pPr>
              <w:adjustRightInd w:val="0"/>
              <w:snapToGrid w:val="0"/>
              <w:jc w:val="center"/>
              <w:rPr>
                <w:rFonts w:hint="default" w:ascii="宋体" w:hAnsi="宋体" w:eastAsia="宋体" w:cs="宋体"/>
                <w:color w:val="auto"/>
                <w:sz w:val="24"/>
                <w:szCs w:val="21"/>
                <w:lang w:val="en-US" w:eastAsia="zh-CN"/>
              </w:rPr>
            </w:pPr>
            <w:r>
              <w:rPr>
                <w:rFonts w:hint="default" w:ascii="宋体" w:hAnsi="宋体" w:eastAsia="宋体" w:cs="宋体"/>
                <w:color w:val="auto"/>
                <w:sz w:val="24"/>
                <w:szCs w:val="21"/>
                <w:lang w:val="en-US" w:eastAsia="zh-CN"/>
              </w:rPr>
              <w:t>5个月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2184" w:type="dxa"/>
            <w:noWrap w:val="0"/>
            <w:tcMar>
              <w:top w:w="16" w:type="dxa"/>
              <w:left w:w="16" w:type="dxa"/>
              <w:right w:w="16" w:type="dxa"/>
            </w:tcMar>
            <w:vAlign w:val="center"/>
          </w:tcPr>
          <w:p>
            <w:pPr>
              <w:adjustRightInd w:val="0"/>
              <w:snapToGrid w:val="0"/>
              <w:jc w:val="center"/>
              <w:rPr>
                <w:rFonts w:ascii="宋体" w:hAnsi="宋体" w:cs="宋体"/>
                <w:color w:val="auto"/>
                <w:sz w:val="24"/>
                <w:szCs w:val="21"/>
              </w:rPr>
            </w:pPr>
            <w:r>
              <w:rPr>
                <w:rFonts w:hint="eastAsia" w:ascii="宋体" w:hAnsi="宋体" w:cs="宋体"/>
                <w:color w:val="auto"/>
                <w:sz w:val="24"/>
                <w:szCs w:val="21"/>
              </w:rPr>
              <w:t>是否开工建设</w:t>
            </w:r>
          </w:p>
        </w:tc>
        <w:tc>
          <w:tcPr>
            <w:tcW w:w="6686" w:type="dxa"/>
            <w:gridSpan w:val="4"/>
            <w:noWrap w:val="0"/>
            <w:vAlign w:val="center"/>
          </w:tcPr>
          <w:p>
            <w:pPr>
              <w:adjustRightInd w:val="0"/>
              <w:snapToGrid w:val="0"/>
              <w:ind w:firstLine="105"/>
              <w:jc w:val="left"/>
              <w:rPr>
                <w:rFonts w:ascii="宋体" w:hAnsi="宋体" w:cs="宋体"/>
                <w:color w:val="auto"/>
                <w:sz w:val="24"/>
                <w:szCs w:val="21"/>
              </w:rPr>
            </w:pPr>
            <w:r>
              <w:rPr>
                <w:rFonts w:hint="eastAsia" w:ascii="宋体" w:hAnsi="宋体" w:cs="宋体"/>
                <w:color w:val="auto"/>
                <w:sz w:val="24"/>
                <w:szCs w:val="21"/>
              </w:rPr>
              <w:sym w:font="Wingdings 2" w:char="0052"/>
            </w:r>
            <w:r>
              <w:rPr>
                <w:rFonts w:hint="eastAsia" w:ascii="宋体" w:hAnsi="宋体" w:cs="宋体"/>
                <w:color w:val="auto"/>
                <w:sz w:val="24"/>
                <w:szCs w:val="21"/>
              </w:rPr>
              <w:t>否</w:t>
            </w:r>
          </w:p>
          <w:p>
            <w:pPr>
              <w:adjustRightInd w:val="0"/>
              <w:snapToGrid w:val="0"/>
              <w:ind w:firstLine="92"/>
              <w:jc w:val="left"/>
              <w:rPr>
                <w:rFonts w:ascii="宋体" w:hAnsi="宋体" w:cs="宋体"/>
                <w:color w:val="auto"/>
                <w:sz w:val="24"/>
                <w:szCs w:val="21"/>
              </w:rPr>
            </w:pPr>
            <w:r>
              <w:rPr>
                <w:rFonts w:hint="eastAsia" w:ascii="宋体" w:hAnsi="宋体" w:cs="宋体"/>
                <w:color w:val="auto"/>
                <w:sz w:val="24"/>
                <w:szCs w:val="21"/>
              </w:rPr>
              <w:t>□是：</w:t>
            </w:r>
            <w:r>
              <w:rPr>
                <w:rFonts w:ascii="宋体" w:hAnsi="宋体" w:cs="宋体"/>
                <w:color w:val="auto"/>
                <w:sz w:val="24"/>
                <w:szCs w:val="21"/>
                <w:u w:val="single"/>
              </w:rPr>
              <w:t xml:space="preserve"> </w:t>
            </w:r>
            <w:r>
              <w:rPr>
                <w:rFonts w:hint="eastAsia" w:ascii="宋体" w:hAnsi="宋体" w:cs="宋体"/>
                <w:color w:val="auto"/>
                <w:sz w:val="24"/>
                <w:szCs w:val="21"/>
                <w:u w:val="single"/>
              </w:rPr>
              <w:t xml:space="preserve">                     </w:t>
            </w:r>
            <w:r>
              <w:rPr>
                <w:rFonts w:ascii="宋体" w:hAnsi="宋体" w:cs="宋体"/>
                <w:color w:val="auto"/>
                <w:sz w:val="24"/>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kern w:val="0"/>
                <w:sz w:val="24"/>
                <w:szCs w:val="21"/>
              </w:rPr>
              <w:t>专项评价设置情况</w:t>
            </w:r>
          </w:p>
        </w:tc>
        <w:tc>
          <w:tcPr>
            <w:tcW w:w="6686" w:type="dxa"/>
            <w:gridSpan w:val="4"/>
            <w:noWrap w:val="0"/>
            <w:tcMar>
              <w:top w:w="16" w:type="dxa"/>
              <w:left w:w="16" w:type="dxa"/>
              <w:right w:w="16" w:type="dxa"/>
            </w:tcMar>
            <w:vAlign w:val="center"/>
          </w:tcPr>
          <w:p>
            <w:pPr>
              <w:autoSpaceDE w:val="0"/>
              <w:autoSpaceDN w:val="0"/>
              <w:adjustRightInd w:val="0"/>
              <w:snapToGrid w:val="0"/>
              <w:rPr>
                <w:rFonts w:hint="eastAsia" w:ascii="宋体" w:hAnsi="宋体" w:eastAsia="宋体" w:cs="宋体"/>
                <w:color w:val="auto"/>
                <w:kern w:val="0"/>
                <w:sz w:val="24"/>
                <w:szCs w:val="21"/>
                <w:lang w:eastAsia="zh-CN"/>
              </w:rPr>
            </w:pPr>
            <w:r>
              <w:rPr>
                <w:rFonts w:hint="eastAsia" w:ascii="宋体" w:hAnsi="宋体" w:cs="宋体"/>
                <w:color w:val="auto"/>
                <w:kern w:val="0"/>
                <w:sz w:val="24"/>
                <w:szCs w:val="21"/>
                <w:lang w:eastAsia="zh-CN"/>
              </w:rPr>
              <w:t>本项目为河道治理，工程内容主要为护岸工程，不属于河湖整治，不涉及河道清淤工程，因此本项目不涉及专项评价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sz w:val="24"/>
                <w:szCs w:val="21"/>
              </w:rPr>
              <w:t>规划情况</w:t>
            </w:r>
          </w:p>
        </w:tc>
        <w:tc>
          <w:tcPr>
            <w:tcW w:w="6686" w:type="dxa"/>
            <w:gridSpan w:val="4"/>
            <w:noWrap w:val="0"/>
            <w:tcMar>
              <w:top w:w="16" w:type="dxa"/>
              <w:left w:w="16" w:type="dxa"/>
              <w:right w:w="16" w:type="dxa"/>
            </w:tcMar>
            <w:vAlign w:val="center"/>
          </w:tcPr>
          <w:p>
            <w:pPr>
              <w:autoSpaceDE w:val="0"/>
              <w:autoSpaceDN w:val="0"/>
              <w:adjustRightInd w:val="0"/>
              <w:snapToGrid w:val="0"/>
              <w:rPr>
                <w:rFonts w:hint="default" w:ascii="宋体" w:hAnsi="宋体" w:eastAsia="宋体" w:cs="宋体"/>
                <w:color w:val="auto"/>
                <w:kern w:val="0"/>
                <w:sz w:val="24"/>
                <w:szCs w:val="21"/>
                <w:lang w:val="en-US" w:eastAsia="zh-CN"/>
              </w:rPr>
            </w:pPr>
            <w:r>
              <w:rPr>
                <w:rFonts w:hint="eastAsia" w:ascii="宋体" w:hAnsi="宋体" w:cs="宋体"/>
                <w:color w:val="auto"/>
                <w:kern w:val="0"/>
                <w:sz w:val="24"/>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sz w:val="24"/>
                <w:szCs w:val="21"/>
              </w:rPr>
            </w:pPr>
            <w:r>
              <w:rPr>
                <w:rFonts w:hint="eastAsia" w:ascii="宋体" w:hAnsi="宋体" w:cs="宋体"/>
                <w:color w:val="auto"/>
                <w:sz w:val="24"/>
                <w:szCs w:val="21"/>
              </w:rPr>
              <w:t>规划环境影响</w:t>
            </w:r>
          </w:p>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sz w:val="24"/>
                <w:szCs w:val="21"/>
              </w:rPr>
              <w:t>评价情况</w:t>
            </w:r>
          </w:p>
        </w:tc>
        <w:tc>
          <w:tcPr>
            <w:tcW w:w="6686" w:type="dxa"/>
            <w:gridSpan w:val="4"/>
            <w:noWrap w:val="0"/>
            <w:tcMar>
              <w:top w:w="16" w:type="dxa"/>
              <w:left w:w="16" w:type="dxa"/>
              <w:right w:w="16" w:type="dxa"/>
            </w:tcMar>
            <w:vAlign w:val="center"/>
          </w:tcPr>
          <w:p>
            <w:pPr>
              <w:adjustRightInd w:val="0"/>
              <w:snapToGrid w:val="0"/>
              <w:jc w:val="left"/>
              <w:rPr>
                <w:rFonts w:ascii="宋体" w:hAnsi="宋体" w:cs="宋体"/>
                <w:color w:val="auto"/>
                <w:kern w:val="0"/>
                <w:sz w:val="24"/>
                <w:szCs w:val="21"/>
              </w:rPr>
            </w:pPr>
            <w:r>
              <w:rPr>
                <w:rFonts w:hint="eastAsia" w:ascii="宋体" w:hAnsi="宋体" w:cs="宋体"/>
                <w:color w:val="auto"/>
                <w:kern w:val="0"/>
                <w:sz w:val="24"/>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1"/>
              </w:rPr>
            </w:pPr>
            <w:r>
              <w:rPr>
                <w:rFonts w:hint="eastAsia" w:ascii="宋体" w:hAnsi="宋体" w:cs="宋体"/>
                <w:color w:val="auto"/>
                <w:kern w:val="0"/>
                <w:sz w:val="24"/>
                <w:szCs w:val="21"/>
              </w:rPr>
              <w:t>规划及</w:t>
            </w:r>
            <w:r>
              <w:rPr>
                <w:rFonts w:hint="eastAsia" w:ascii="宋体" w:hAnsi="宋体" w:cs="宋体"/>
                <w:color w:val="auto"/>
                <w:sz w:val="24"/>
                <w:szCs w:val="21"/>
              </w:rPr>
              <w:t>规划环境影响评价</w:t>
            </w:r>
            <w:r>
              <w:rPr>
                <w:rFonts w:hint="eastAsia" w:ascii="宋体" w:hAnsi="宋体" w:cs="宋体"/>
                <w:color w:val="auto"/>
                <w:kern w:val="0"/>
                <w:sz w:val="24"/>
                <w:szCs w:val="21"/>
              </w:rPr>
              <w:t>符合性分析</w:t>
            </w:r>
          </w:p>
        </w:tc>
        <w:tc>
          <w:tcPr>
            <w:tcW w:w="6686" w:type="dxa"/>
            <w:gridSpan w:val="4"/>
            <w:noWrap w:val="0"/>
            <w:tcMar>
              <w:top w:w="16" w:type="dxa"/>
              <w:left w:w="16" w:type="dxa"/>
              <w:right w:w="16" w:type="dxa"/>
            </w:tcMar>
            <w:vAlign w:val="center"/>
          </w:tcPr>
          <w:p>
            <w:pPr>
              <w:spacing w:line="360" w:lineRule="auto"/>
              <w:ind w:left="0" w:leftChars="0" w:firstLine="0" w:firstLineChars="0"/>
              <w:jc w:val="left"/>
              <w:outlineLvl w:val="2"/>
              <w:rPr>
                <w:rFonts w:hint="eastAsia" w:ascii="Times New Roman" w:hAnsi="Times New Roman" w:eastAsia="宋体"/>
                <w:b/>
                <w:color w:val="auto"/>
                <w:sz w:val="24"/>
                <w:szCs w:val="21"/>
                <w:lang w:val="en-US" w:eastAsia="zh-CN"/>
              </w:rPr>
            </w:pPr>
            <w:r>
              <w:rPr>
                <w:rFonts w:hint="eastAsia" w:ascii="Times New Roman" w:hAnsi="Times New Roman" w:eastAsia="宋体"/>
                <w:b/>
                <w:color w:val="auto"/>
                <w:sz w:val="24"/>
                <w:szCs w:val="21"/>
                <w:lang w:val="en-US" w:eastAsia="zh-CN"/>
              </w:rPr>
              <w:t>与规划的符合性分析</w:t>
            </w:r>
          </w:p>
          <w:p>
            <w:pPr>
              <w:pStyle w:val="43"/>
              <w:bidi w:val="0"/>
              <w:ind w:left="0" w:leftChars="0" w:firstLine="480" w:firstLineChars="200"/>
              <w:rPr>
                <w:rFonts w:hint="eastAsia" w:ascii="Times New Roman" w:hAnsi="Times New Roman" w:eastAsia="宋体"/>
                <w:color w:val="auto"/>
                <w:sz w:val="24"/>
                <w:szCs w:val="21"/>
                <w:lang w:val="en-US" w:eastAsia="zh-CN"/>
              </w:rPr>
            </w:pPr>
            <w:r>
              <w:rPr>
                <w:rFonts w:hint="eastAsia" w:ascii="Times New Roman" w:hAnsi="Times New Roman" w:eastAsia="宋体"/>
                <w:color w:val="auto"/>
                <w:sz w:val="24"/>
                <w:szCs w:val="21"/>
                <w:lang w:val="en-US" w:eastAsia="zh-CN"/>
              </w:rPr>
              <w:t>本项目为</w:t>
            </w:r>
            <w:r>
              <w:rPr>
                <w:rFonts w:hint="eastAsia"/>
                <w:color w:val="auto"/>
                <w:sz w:val="24"/>
                <w:szCs w:val="21"/>
                <w:lang w:val="en-US" w:eastAsia="zh-CN"/>
              </w:rPr>
              <w:t>湘乐川</w:t>
            </w:r>
            <w:r>
              <w:rPr>
                <w:rFonts w:hint="eastAsia" w:ascii="Times New Roman" w:hAnsi="Times New Roman" w:eastAsia="宋体"/>
                <w:color w:val="auto"/>
                <w:sz w:val="24"/>
                <w:szCs w:val="21"/>
                <w:lang w:val="en-US" w:eastAsia="zh-CN"/>
              </w:rPr>
              <w:t>河道治理，符合《甘肃省水利厅关于做好病险水库（水闸）和中小河流治理项目有关事项的通知》和《庆阳市水利发展“十三五”规划的通知》中的中小河流治理，因此项目符合规划。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2184" w:type="dxa"/>
            <w:noWrap w:val="0"/>
            <w:tcMar>
              <w:top w:w="16" w:type="dxa"/>
              <w:left w:w="16" w:type="dxa"/>
              <w:right w:w="16" w:type="dxa"/>
            </w:tcMar>
            <w:vAlign w:val="center"/>
          </w:tcPr>
          <w:p>
            <w:pPr>
              <w:autoSpaceDE w:val="0"/>
              <w:autoSpaceDN w:val="0"/>
              <w:adjustRightInd w:val="0"/>
              <w:snapToGrid w:val="0"/>
              <w:jc w:val="center"/>
              <w:rPr>
                <w:rFonts w:ascii="宋体" w:hAnsi="宋体" w:cs="宋体"/>
                <w:color w:val="auto"/>
                <w:kern w:val="0"/>
                <w:sz w:val="24"/>
                <w:szCs w:val="24"/>
              </w:rPr>
            </w:pPr>
            <w:bookmarkStart w:id="2" w:name="_Hlk56690880"/>
            <w:r>
              <w:rPr>
                <w:rFonts w:hint="eastAsia" w:ascii="宋体" w:hAnsi="宋体" w:cs="宋体"/>
                <w:color w:val="auto"/>
                <w:kern w:val="0"/>
                <w:sz w:val="24"/>
                <w:szCs w:val="24"/>
              </w:rPr>
              <w:t>其他符合性分析</w:t>
            </w:r>
            <w:bookmarkEnd w:id="2"/>
          </w:p>
        </w:tc>
        <w:tc>
          <w:tcPr>
            <w:tcW w:w="6686" w:type="dxa"/>
            <w:gridSpan w:val="4"/>
            <w:noWrap w:val="0"/>
            <w:tcMar>
              <w:top w:w="16" w:type="dxa"/>
              <w:left w:w="16" w:type="dxa"/>
              <w:right w:w="16" w:type="dxa"/>
            </w:tcMar>
            <w:vAlign w:val="top"/>
          </w:tcPr>
          <w:p>
            <w:pPr>
              <w:spacing w:line="360" w:lineRule="auto"/>
              <w:ind w:left="0" w:leftChars="0" w:firstLine="0" w:firstLineChars="0"/>
              <w:jc w:val="both"/>
              <w:outlineLvl w:val="2"/>
              <w:rPr>
                <w:rFonts w:hint="eastAsia" w:ascii="Times New Roman" w:hAnsi="Times New Roman" w:eastAsia="宋体"/>
                <w:b/>
                <w:color w:val="auto"/>
                <w:sz w:val="24"/>
                <w:szCs w:val="24"/>
                <w:lang w:val="en-US" w:eastAsia="zh-CN"/>
              </w:rPr>
            </w:pPr>
            <w:r>
              <w:rPr>
                <w:rFonts w:hint="eastAsia"/>
                <w:b/>
                <w:color w:val="auto"/>
                <w:sz w:val="24"/>
                <w:szCs w:val="24"/>
                <w:lang w:val="en-US" w:eastAsia="zh-CN"/>
              </w:rPr>
              <w:t>产业政策</w:t>
            </w:r>
            <w:r>
              <w:rPr>
                <w:rFonts w:hint="eastAsia" w:ascii="Times New Roman" w:hAnsi="Times New Roman" w:eastAsia="宋体"/>
                <w:b/>
                <w:color w:val="auto"/>
                <w:sz w:val="24"/>
                <w:szCs w:val="24"/>
                <w:lang w:val="en-US" w:eastAsia="zh-CN"/>
              </w:rPr>
              <w:t>符合性分析</w:t>
            </w:r>
          </w:p>
          <w:p>
            <w:pPr>
              <w:spacing w:line="360" w:lineRule="auto"/>
              <w:ind w:right="-1" w:firstLine="480" w:firstLineChars="200"/>
              <w:contextualSpacing/>
              <w:jc w:val="both"/>
              <w:rPr>
                <w:color w:val="auto"/>
                <w:sz w:val="24"/>
                <w:szCs w:val="24"/>
              </w:rPr>
            </w:pPr>
            <w:r>
              <w:rPr>
                <w:rFonts w:hint="eastAsia"/>
                <w:color w:val="auto"/>
                <w:sz w:val="24"/>
                <w:szCs w:val="24"/>
                <w:lang w:eastAsia="zh-CN"/>
              </w:rPr>
              <w:t>本</w:t>
            </w:r>
            <w:r>
              <w:rPr>
                <w:color w:val="auto"/>
                <w:sz w:val="24"/>
                <w:szCs w:val="24"/>
              </w:rPr>
              <w:t>项目属于《产业结构调整指导目录（</w:t>
            </w:r>
            <w:r>
              <w:rPr>
                <w:rFonts w:hint="eastAsia"/>
                <w:color w:val="auto"/>
                <w:sz w:val="24"/>
                <w:szCs w:val="24"/>
              </w:rPr>
              <w:t>2019</w:t>
            </w:r>
            <w:r>
              <w:rPr>
                <w:color w:val="auto"/>
                <w:sz w:val="24"/>
                <w:szCs w:val="24"/>
              </w:rPr>
              <w:t>年本）》鼓励类中“</w:t>
            </w:r>
            <w:r>
              <w:rPr>
                <w:rFonts w:hint="eastAsia"/>
                <w:color w:val="auto"/>
                <w:sz w:val="24"/>
                <w:szCs w:val="24"/>
              </w:rPr>
              <w:t>二</w:t>
            </w:r>
            <w:r>
              <w:rPr>
                <w:color w:val="auto"/>
                <w:sz w:val="24"/>
                <w:szCs w:val="24"/>
              </w:rPr>
              <w:t>、</w:t>
            </w:r>
            <w:r>
              <w:rPr>
                <w:rFonts w:hint="eastAsia"/>
                <w:color w:val="auto"/>
                <w:sz w:val="24"/>
                <w:szCs w:val="24"/>
                <w:lang w:eastAsia="zh-CN"/>
              </w:rPr>
              <w:t>水利</w:t>
            </w:r>
            <w:r>
              <w:rPr>
                <w:color w:val="auto"/>
                <w:sz w:val="24"/>
                <w:szCs w:val="24"/>
              </w:rPr>
              <w:t>：第</w:t>
            </w:r>
            <w:r>
              <w:rPr>
                <w:rFonts w:hint="eastAsia"/>
                <w:color w:val="auto"/>
                <w:sz w:val="24"/>
                <w:szCs w:val="24"/>
                <w:lang w:val="en-US" w:eastAsia="zh-CN"/>
              </w:rPr>
              <w:t>1</w:t>
            </w:r>
            <w:r>
              <w:rPr>
                <w:color w:val="auto"/>
                <w:sz w:val="24"/>
                <w:szCs w:val="24"/>
              </w:rPr>
              <w:t>条－</w:t>
            </w:r>
            <w:r>
              <w:rPr>
                <w:rFonts w:hint="eastAsia"/>
                <w:color w:val="auto"/>
                <w:sz w:val="24"/>
                <w:szCs w:val="24"/>
                <w:lang w:val="en-US" w:eastAsia="zh-CN"/>
              </w:rPr>
              <w:t>江河湖海堤防建设及河道治理工程</w:t>
            </w:r>
            <w:r>
              <w:rPr>
                <w:color w:val="auto"/>
                <w:sz w:val="24"/>
                <w:szCs w:val="24"/>
              </w:rPr>
              <w:t>”的范畴，符合国家和地方产业政策。</w:t>
            </w:r>
          </w:p>
          <w:p>
            <w:pPr>
              <w:spacing w:line="360" w:lineRule="auto"/>
              <w:ind w:left="0" w:leftChars="0" w:firstLine="0" w:firstLineChars="0"/>
              <w:jc w:val="both"/>
              <w:outlineLvl w:val="2"/>
              <w:rPr>
                <w:rFonts w:hint="eastAsia"/>
                <w:b/>
                <w:color w:val="auto"/>
                <w:sz w:val="24"/>
                <w:szCs w:val="24"/>
                <w:lang w:val="en-US" w:eastAsia="zh-CN"/>
              </w:rPr>
            </w:pPr>
            <w:r>
              <w:rPr>
                <w:rFonts w:hint="eastAsia"/>
                <w:b/>
                <w:color w:val="auto"/>
                <w:sz w:val="24"/>
                <w:szCs w:val="24"/>
                <w:lang w:val="en-US" w:eastAsia="zh-CN"/>
              </w:rPr>
              <w:t>与《建设项目环境影响评价分类管理名录》符合性分析</w:t>
            </w:r>
          </w:p>
          <w:p>
            <w:pPr>
              <w:spacing w:line="360" w:lineRule="auto"/>
              <w:ind w:right="-1" w:firstLine="480" w:firstLineChars="200"/>
              <w:contextualSpacing/>
              <w:jc w:val="both"/>
              <w:rPr>
                <w:rFonts w:hint="eastAsia"/>
                <w:color w:val="auto"/>
                <w:sz w:val="24"/>
                <w:szCs w:val="24"/>
                <w:lang w:eastAsia="zh-CN"/>
              </w:rPr>
            </w:pPr>
            <w:r>
              <w:rPr>
                <w:rFonts w:hint="eastAsia"/>
                <w:color w:val="auto"/>
                <w:sz w:val="24"/>
                <w:szCs w:val="24"/>
                <w:lang w:eastAsia="zh-CN"/>
              </w:rPr>
              <w:t>根据《建设项目环境影响评价分类管理名录》，四十六类水利项目，第</w:t>
            </w:r>
            <w:r>
              <w:rPr>
                <w:rFonts w:hint="eastAsia"/>
                <w:color w:val="auto"/>
                <w:sz w:val="24"/>
                <w:szCs w:val="24"/>
                <w:lang w:val="en-US" w:eastAsia="zh-CN"/>
              </w:rPr>
              <w:t>127</w:t>
            </w:r>
            <w:r>
              <w:rPr>
                <w:rFonts w:hint="eastAsia"/>
                <w:color w:val="auto"/>
                <w:sz w:val="24"/>
                <w:szCs w:val="24"/>
                <w:lang w:eastAsia="zh-CN"/>
              </w:rPr>
              <w:t>条，防洪除涝工程中，“新建大中型”项目需要编制环境影响报告书，“其他（小型沟渠的护坡除外；城镇排涝河流水闸、排涝泵站除外）”类项目需要编制环境影响报告表。根据水利水电工程，防护面积在30万亩以下的属于小型防洪工程；治涝面积在15万亩以下的属于小型治涝工程，本工程防洪河段长为</w:t>
            </w:r>
            <w:r>
              <w:rPr>
                <w:rFonts w:hint="eastAsia"/>
                <w:color w:val="auto"/>
                <w:sz w:val="24"/>
                <w:szCs w:val="24"/>
                <w:lang w:val="en-US" w:eastAsia="zh-CN"/>
              </w:rPr>
              <w:t>13.69</w:t>
            </w:r>
            <w:r>
              <w:rPr>
                <w:rFonts w:hint="eastAsia"/>
                <w:color w:val="auto"/>
                <w:sz w:val="24"/>
                <w:szCs w:val="24"/>
                <w:lang w:eastAsia="zh-CN"/>
              </w:rPr>
              <w:t>km，左右岸农田0.</w:t>
            </w:r>
            <w:r>
              <w:rPr>
                <w:rFonts w:hint="eastAsia"/>
                <w:color w:val="auto"/>
                <w:sz w:val="24"/>
                <w:szCs w:val="24"/>
                <w:lang w:val="en-US" w:eastAsia="zh-CN"/>
              </w:rPr>
              <w:t>52</w:t>
            </w:r>
            <w:r>
              <w:rPr>
                <w:rFonts w:hint="eastAsia"/>
                <w:color w:val="auto"/>
                <w:sz w:val="24"/>
                <w:szCs w:val="24"/>
                <w:lang w:eastAsia="zh-CN"/>
              </w:rPr>
              <w:t>万亩，属于小型建设项目，因此，本工程需编制环境影响报告表。</w:t>
            </w:r>
          </w:p>
          <w:p>
            <w:pPr>
              <w:spacing w:line="360" w:lineRule="auto"/>
              <w:jc w:val="both"/>
              <w:outlineLvl w:val="2"/>
              <w:rPr>
                <w:rFonts w:hint="eastAsia" w:ascii="Times New Roman" w:hAnsi="Times New Roman" w:eastAsia="宋体"/>
                <w:bCs/>
                <w:color w:val="auto"/>
                <w:sz w:val="24"/>
                <w:szCs w:val="24"/>
                <w:highlight w:val="none"/>
                <w:lang w:eastAsia="zh-CN"/>
              </w:rPr>
            </w:pPr>
            <w:r>
              <w:rPr>
                <w:rFonts w:hint="eastAsia" w:cs="Times New Roman"/>
                <w:b/>
                <w:color w:val="auto"/>
                <w:sz w:val="24"/>
                <w:szCs w:val="24"/>
                <w:lang w:eastAsia="zh-CN"/>
              </w:rPr>
              <w:t>甘肃省“三线一单”环境管控单元</w:t>
            </w:r>
          </w:p>
          <w:p>
            <w:pPr>
              <w:pStyle w:val="53"/>
              <w:spacing w:line="360" w:lineRule="auto"/>
              <w:ind w:firstLine="480" w:firstLineChars="200"/>
              <w:rPr>
                <w:rFonts w:hint="eastAsia" w:ascii="Times New Roman" w:hAnsi="Times New Roman" w:cs="Times New Roman"/>
                <w:color w:val="auto"/>
                <w:kern w:val="2"/>
                <w:sz w:val="24"/>
                <w:szCs w:val="24"/>
                <w:lang w:eastAsia="zh-CN" w:bidi="ar-SA"/>
              </w:rPr>
            </w:pPr>
            <w:r>
              <w:rPr>
                <w:rFonts w:hint="eastAsia" w:ascii="Times New Roman" w:hAnsi="Times New Roman" w:cs="Times New Roman"/>
                <w:color w:val="auto"/>
                <w:kern w:val="2"/>
                <w:sz w:val="24"/>
                <w:szCs w:val="24"/>
                <w:lang w:eastAsia="zh-CN" w:bidi="ar-SA"/>
              </w:rPr>
              <w:t>根据《甘肃省人民政府关于实施“三线一单”生态环境分区管控的意见》甘政发(2020) 68号，全省共划定环境管控单元842个，分为优先保护单元、重点管控单元和一般管控单元三类，实施分类管控优先保护单元。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53"/>
              <w:spacing w:line="360" w:lineRule="auto"/>
              <w:ind w:firstLine="480" w:firstLineChars="200"/>
              <w:rPr>
                <w:rFonts w:hint="eastAsia" w:ascii="Times New Roman" w:hAnsi="Times New Roman" w:cs="Times New Roman"/>
                <w:color w:val="auto"/>
                <w:kern w:val="2"/>
                <w:sz w:val="24"/>
                <w:szCs w:val="24"/>
                <w:lang w:eastAsia="zh-CN" w:bidi="ar-SA"/>
              </w:rPr>
            </w:pPr>
            <w:r>
              <w:rPr>
                <w:rFonts w:hint="eastAsia" w:ascii="Times New Roman" w:hAnsi="Times New Roman" w:cs="Times New Roman"/>
                <w:color w:val="auto"/>
                <w:kern w:val="2"/>
                <w:sz w:val="24"/>
                <w:szCs w:val="24"/>
                <w:lang w:eastAsia="zh-CN" w:bidi="ar-SA"/>
              </w:rPr>
              <w:t>重点管控单元。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一般管控单元。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szCs w:val="24"/>
                <w:highlight w:val="none"/>
              </w:rPr>
            </w:pPr>
            <w:r>
              <w:rPr>
                <w:rFonts w:hint="eastAsia" w:ascii="Times New Roman" w:hAnsi="Times New Roman" w:cs="Times New Roman"/>
                <w:color w:val="auto"/>
                <w:kern w:val="2"/>
                <w:sz w:val="24"/>
                <w:szCs w:val="24"/>
                <w:lang w:eastAsia="zh-CN" w:bidi="ar-SA"/>
              </w:rPr>
              <w:t>本项目不在生态保护红线、自然保护地、集中式饮用水水源保护区等生态功能重要区和生态环境敏感区内，属于“重点管控单元”。本项目运营期采取有效的污染防治措施之后，废气、废水、噪声均可达标排放，固体废物得到妥善处置，符合“重点控制单元”管控要求，符合“三线一单”管控要求</w:t>
            </w:r>
            <w:r>
              <w:rPr>
                <w:rFonts w:hint="eastAsia" w:ascii="Times New Roman" w:hAnsi="Times New Roman" w:eastAsia="宋体" w:cs="Times New Roman"/>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庆阳市</w:t>
            </w:r>
            <w:r>
              <w:rPr>
                <w:rFonts w:hint="default" w:ascii="Times New Roman" w:hAnsi="Times New Roman" w:cs="Times New Roman"/>
                <w:b/>
                <w:bCs/>
                <w:color w:val="auto"/>
                <w:spacing w:val="0"/>
                <w:kern w:val="0"/>
                <w:sz w:val="24"/>
              </w:rPr>
              <w:t>“三线一单”环境管控单元</w:t>
            </w:r>
          </w:p>
          <w:p>
            <w:pPr>
              <w:pStyle w:val="5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pacing w:val="0"/>
                <w:sz w:val="24"/>
              </w:rPr>
              <w:t>根据《</w:t>
            </w:r>
            <w:r>
              <w:rPr>
                <w:rFonts w:hint="eastAsia" w:ascii="Times New Roman" w:hAnsi="Times New Roman" w:cs="Times New Roman"/>
                <w:color w:val="auto"/>
                <w:spacing w:val="0"/>
                <w:sz w:val="24"/>
                <w:lang w:eastAsia="zh-CN"/>
              </w:rPr>
              <w:t>庆阳市</w:t>
            </w:r>
            <w:r>
              <w:rPr>
                <w:rFonts w:hint="default" w:ascii="Times New Roman" w:hAnsi="Times New Roman" w:cs="Times New Roman"/>
                <w:color w:val="auto"/>
                <w:spacing w:val="0"/>
                <w:sz w:val="24"/>
              </w:rPr>
              <w:t>人民政府关于</w:t>
            </w:r>
            <w:r>
              <w:rPr>
                <w:rFonts w:hint="eastAsia" w:ascii="Times New Roman" w:hAnsi="Times New Roman" w:cs="Times New Roman"/>
                <w:color w:val="auto"/>
                <w:spacing w:val="0"/>
                <w:sz w:val="24"/>
                <w:lang w:eastAsia="zh-CN"/>
              </w:rPr>
              <w:t>印发庆阳市</w:t>
            </w:r>
            <w:r>
              <w:rPr>
                <w:rFonts w:hint="default" w:ascii="Times New Roman" w:hAnsi="Times New Roman" w:cs="Times New Roman"/>
                <w:color w:val="auto"/>
                <w:spacing w:val="0"/>
                <w:sz w:val="24"/>
              </w:rPr>
              <w:t>“三线一单”生态环境分区管控</w:t>
            </w:r>
            <w:r>
              <w:rPr>
                <w:rFonts w:hint="eastAsia" w:ascii="Times New Roman" w:hAnsi="Times New Roman" w:cs="Times New Roman"/>
                <w:color w:val="auto"/>
                <w:spacing w:val="0"/>
                <w:sz w:val="24"/>
                <w:lang w:eastAsia="zh-CN"/>
              </w:rPr>
              <w:t>实施方案的通知</w:t>
            </w:r>
            <w:r>
              <w:rPr>
                <w:rFonts w:hint="default" w:ascii="Times New Roman" w:hAnsi="Times New Roman" w:cs="Times New Roman"/>
                <w:color w:val="auto"/>
                <w:spacing w:val="0"/>
                <w:sz w:val="24"/>
              </w:rPr>
              <w:t>》（</w:t>
            </w:r>
            <w:r>
              <w:rPr>
                <w:rFonts w:hint="eastAsia" w:ascii="Times New Roman" w:hAnsi="Times New Roman" w:cs="Times New Roman"/>
                <w:color w:val="auto"/>
                <w:spacing w:val="0"/>
                <w:sz w:val="24"/>
                <w:lang w:eastAsia="zh-CN"/>
              </w:rPr>
              <w:t>庆</w:t>
            </w:r>
            <w:r>
              <w:rPr>
                <w:rFonts w:hint="default" w:ascii="Times New Roman" w:hAnsi="Times New Roman" w:cs="Times New Roman"/>
                <w:color w:val="auto"/>
                <w:spacing w:val="0"/>
                <w:sz w:val="24"/>
              </w:rPr>
              <w:t>政发〔202</w:t>
            </w:r>
            <w:r>
              <w:rPr>
                <w:rFonts w:hint="eastAsia" w:ascii="Times New Roman" w:hAnsi="Times New Roman" w:cs="Times New Roman"/>
                <w:color w:val="auto"/>
                <w:spacing w:val="0"/>
                <w:sz w:val="24"/>
                <w:lang w:val="en-US" w:eastAsia="zh-CN"/>
              </w:rPr>
              <w:t>1</w:t>
            </w:r>
            <w:r>
              <w:rPr>
                <w:rFonts w:hint="default" w:ascii="Times New Roman" w:hAnsi="Times New Roman" w:cs="Times New Roman"/>
                <w:color w:val="auto"/>
                <w:spacing w:val="0"/>
                <w:sz w:val="24"/>
              </w:rPr>
              <w:t>〕</w:t>
            </w:r>
            <w:r>
              <w:rPr>
                <w:rFonts w:hint="eastAsia" w:ascii="Times New Roman" w:hAnsi="Times New Roman" w:cs="Times New Roman"/>
                <w:color w:val="auto"/>
                <w:spacing w:val="0"/>
                <w:sz w:val="24"/>
                <w:lang w:val="en-US" w:eastAsia="zh-CN"/>
              </w:rPr>
              <w:t>29</w:t>
            </w:r>
            <w:r>
              <w:rPr>
                <w:rFonts w:hint="default" w:ascii="Times New Roman" w:hAnsi="Times New Roman" w:cs="Times New Roman"/>
                <w:color w:val="auto"/>
                <w:spacing w:val="0"/>
                <w:sz w:val="24"/>
              </w:rPr>
              <w:t>号），</w:t>
            </w:r>
            <w:r>
              <w:rPr>
                <w:rFonts w:hint="eastAsia" w:ascii="Times New Roman" w:hAnsi="Times New Roman" w:eastAsia="宋体" w:cs="Times New Roman"/>
                <w:color w:val="auto"/>
                <w:kern w:val="2"/>
                <w:sz w:val="24"/>
                <w:szCs w:val="24"/>
                <w:lang w:val="en-US" w:eastAsia="zh-CN" w:bidi="ar-SA"/>
              </w:rPr>
              <w:t>全市共划定环境管控单元72个，分为优先保护单元、重点管控单元和一般管控单元三类，实施分类管控。</w:t>
            </w:r>
          </w:p>
          <w:p>
            <w:pPr>
              <w:pStyle w:val="5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优先保护单元。共42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5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重点管控单元。共22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5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生态环境分区管控单元根据生态保护红线和相关生态功能区域评估调整进行优化。</w:t>
            </w:r>
            <w:r>
              <w:rPr>
                <w:rFonts w:hint="eastAsia" w:cs="Times New Roman"/>
                <w:b w:val="0"/>
                <w:bCs/>
                <w:color w:val="auto"/>
                <w:sz w:val="24"/>
                <w:szCs w:val="24"/>
                <w:highlight w:val="none"/>
                <w:lang w:val="en-US" w:eastAsia="zh-CN"/>
              </w:rPr>
              <w:t xml:space="preserve"> </w:t>
            </w:r>
            <w:r>
              <w:rPr>
                <w:rFonts w:hint="eastAsia" w:cs="Times New Roman"/>
                <w:b w:val="0"/>
                <w:bCs/>
                <w:color w:val="auto"/>
                <w:sz w:val="24"/>
                <w:szCs w:val="24"/>
                <w:highlight w:val="none"/>
                <w:lang w:val="en-US" w:eastAsia="zh-CN"/>
              </w:rPr>
              <w:br w:type="textWrapping"/>
            </w:r>
            <w:r>
              <w:rPr>
                <w:rFonts w:hint="eastAsia" w:ascii="Times New Roman" w:hAnsi="Times New Roman" w:eastAsia="宋体" w:cs="Times New Roman"/>
                <w:b/>
                <w:color w:val="auto"/>
                <w:sz w:val="24"/>
                <w:szCs w:val="24"/>
                <w:lang w:val="en-US" w:eastAsia="zh-CN"/>
              </w:rPr>
              <w:t>与环境相关政策符合性分析</w:t>
            </w:r>
          </w:p>
          <w:p>
            <w:pPr>
              <w:pStyle w:val="5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本项目与《庆阳市打赢蓝天保卫战三年行动实施方案》、《庆阳市水污染防治工作方案》、《庆阳市土壤污染防治工作方案》等的相关现行环境管理要求进行对比分析对比情况见表1-1。</w:t>
            </w:r>
          </w:p>
          <w:p>
            <w:pPr>
              <w:pStyle w:val="53"/>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center"/>
              <w:textAlignment w:val="auto"/>
              <w:rPr>
                <w:rFonts w:hint="eastAsia" w:ascii="Times New Roman" w:hAnsi="Times New Roman" w:eastAsia="宋体" w:cs="Times New Roman"/>
                <w:b/>
                <w:bCs w:val="0"/>
                <w:color w:val="auto"/>
                <w:kern w:val="2"/>
                <w:sz w:val="21"/>
                <w:szCs w:val="21"/>
                <w:lang w:val="en-US" w:eastAsia="zh-CN" w:bidi="ar-SA"/>
              </w:rPr>
            </w:pPr>
            <w:r>
              <w:rPr>
                <w:b/>
                <w:bCs w:val="0"/>
                <w:color w:val="auto"/>
                <w:sz w:val="21"/>
                <w:szCs w:val="21"/>
              </w:rPr>
              <w:t>表</w:t>
            </w:r>
            <w:r>
              <w:rPr>
                <w:b/>
                <w:bCs w:val="0"/>
                <w:color w:val="auto"/>
                <w:spacing w:val="-59"/>
                <w:sz w:val="21"/>
                <w:szCs w:val="21"/>
              </w:rPr>
              <w:t xml:space="preserve"> </w:t>
            </w:r>
            <w:r>
              <w:rPr>
                <w:rFonts w:hint="eastAsia" w:ascii="Times New Roman" w:eastAsia="宋体"/>
                <w:b/>
                <w:bCs w:val="0"/>
                <w:color w:val="auto"/>
                <w:sz w:val="21"/>
                <w:szCs w:val="21"/>
                <w:lang w:val="en-US" w:eastAsia="zh-CN"/>
              </w:rPr>
              <w:t>1-1</w:t>
            </w:r>
            <w:r>
              <w:rPr>
                <w:rFonts w:ascii="Times New Roman" w:eastAsia="Times New Roman"/>
                <w:b/>
                <w:bCs w:val="0"/>
                <w:color w:val="auto"/>
                <w:sz w:val="21"/>
                <w:szCs w:val="21"/>
              </w:rPr>
              <w:tab/>
            </w:r>
            <w:r>
              <w:rPr>
                <w:b/>
                <w:bCs w:val="0"/>
                <w:color w:val="auto"/>
                <w:sz w:val="21"/>
                <w:szCs w:val="21"/>
              </w:rPr>
              <w:t>本项目与环境管理政策符合性分析一览表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68"/>
              <w:gridCol w:w="2341"/>
              <w:gridCol w:w="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528" w:type="dxa"/>
                  <w:gridSpan w:val="2"/>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环境保护政策</w:t>
                  </w:r>
                </w:p>
              </w:tc>
              <w:tc>
                <w:tcPr>
                  <w:tcW w:w="2336" w:type="dxa"/>
                  <w:vMerge w:val="restar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项目状况</w:t>
                  </w:r>
                </w:p>
              </w:tc>
              <w:tc>
                <w:tcPr>
                  <w:tcW w:w="769" w:type="dxa"/>
                  <w:vMerge w:val="restar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名称</w:t>
                  </w:r>
                </w:p>
              </w:tc>
              <w:tc>
                <w:tcPr>
                  <w:tcW w:w="2662"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环境管理要求</w:t>
                  </w:r>
                </w:p>
              </w:tc>
              <w:tc>
                <w:tcPr>
                  <w:tcW w:w="2336" w:type="dxa"/>
                  <w:vMerge w:val="continue"/>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p>
              </w:tc>
              <w:tc>
                <w:tcPr>
                  <w:tcW w:w="769" w:type="dxa"/>
                  <w:vMerge w:val="continue"/>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《庆阳市打赢蓝天保卫战三年行动实施方案》</w:t>
                  </w:r>
                </w:p>
              </w:tc>
              <w:tc>
                <w:tcPr>
                  <w:tcW w:w="2662"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SA"/>
                    </w:rPr>
                    <w:t>加强对建筑、拆迁、道路、水利、低丘缓坡土地开发利用、物料堆场等各类工地及裸露地块的扬尘污染监管，严格落实主体责任。</w:t>
                  </w:r>
                </w:p>
              </w:tc>
              <w:tc>
                <w:tcPr>
                  <w:tcW w:w="233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本项目为河道治理项目，责任主体为宁县水务局，在施工过程中对施工方严格要求，对物料堆场及时进行苫盖等措施，以减少扬尘对大气的影响</w:t>
                  </w:r>
                </w:p>
              </w:tc>
              <w:tc>
                <w:tcPr>
                  <w:tcW w:w="769"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《庆阳市水污染防治工作方案》</w:t>
                  </w:r>
                </w:p>
              </w:tc>
              <w:tc>
                <w:tcPr>
                  <w:tcW w:w="2662"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市、县（区）财政要加大对水污染防治的资金投入力度，增加水环境保护投入。重点支持污水处理、污泥处理处置、河道整治、饮用水水源保护、畜禽养殖污染防治、水生态修复、应急清污等项目。</w:t>
                  </w:r>
                </w:p>
              </w:tc>
              <w:tc>
                <w:tcPr>
                  <w:tcW w:w="233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本项目为河道整治项目</w:t>
                  </w:r>
                </w:p>
              </w:tc>
              <w:tc>
                <w:tcPr>
                  <w:tcW w:w="769"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《庆阳市土壤污染防治工作方案》</w:t>
                  </w:r>
                </w:p>
              </w:tc>
              <w:tc>
                <w:tcPr>
                  <w:tcW w:w="2662"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各县（区）要加强纳入耕地后备资源的未利用地保护，定期开展巡查。依法严查向荒漠、滩涂、沟壑等非法排污、倾倒有毒有害物质环境违法行为。加强对矿山、油田等矿产资源开采活动影响区域内未利用土地的环境监管，发现土壤污染问题的，要及时督促有关企业采取防治措施。</w:t>
                  </w:r>
                </w:p>
              </w:tc>
              <w:tc>
                <w:tcPr>
                  <w:tcW w:w="2336"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本项目为河道整治项目，对土壤影响主要在施工期，不在现场设置车辆维修场地，因此不涉及有毒有害物质</w:t>
                  </w:r>
                </w:p>
              </w:tc>
              <w:tc>
                <w:tcPr>
                  <w:tcW w:w="769" w:type="dxa"/>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符合</w:t>
                  </w:r>
                </w:p>
              </w:tc>
            </w:tr>
          </w:tbl>
          <w:p>
            <w:pPr>
              <w:keepNext/>
              <w:keepLines/>
              <w:adjustRightInd w:val="0"/>
              <w:snapToGrid w:val="0"/>
              <w:spacing w:before="120" w:beforeLines="50" w:after="120" w:afterLines="50" w:line="360" w:lineRule="auto"/>
              <w:outlineLvl w:val="2"/>
              <w:rPr>
                <w:rFonts w:hint="default" w:ascii="Times New Roman" w:hAnsi="Times New Roman" w:cs="Times New Roman"/>
                <w:b/>
                <w:bCs/>
                <w:color w:val="auto"/>
                <w:sz w:val="28"/>
                <w:szCs w:val="28"/>
                <w:lang w:val="zh-CN"/>
              </w:rPr>
            </w:pPr>
            <w:r>
              <w:rPr>
                <w:rFonts w:hint="default" w:ascii="Times New Roman" w:hAnsi="Times New Roman" w:eastAsia="宋体" w:cs="Times New Roman"/>
                <w:b/>
                <w:bCs/>
                <w:color w:val="auto"/>
                <w:sz w:val="24"/>
                <w:szCs w:val="24"/>
                <w:lang w:val="zh-CN" w:eastAsia="zh-CN"/>
              </w:rPr>
              <w:t>与环境功能区划相符性分析</w:t>
            </w:r>
          </w:p>
          <w:p>
            <w:pPr>
              <w:keepNext/>
              <w:adjustRightInd w:val="0"/>
              <w:snapToGrid w:val="0"/>
              <w:spacing w:line="360" w:lineRule="auto"/>
              <w:outlineLvl w:val="3"/>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kern w:val="0"/>
                <w:sz w:val="24"/>
                <w:szCs w:val="24"/>
                <w:lang w:val="en-US" w:eastAsia="zh-CN"/>
              </w:rPr>
              <w:t>与《甘肃省庆阳市生态市建设规划》（2009-2020）的符合性分析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根据《甘肃省庆阳市生态市建设规划》（2009-2020），庆阳市划分为4个生态功能区，“中部残塬沟壑综合生态经济发展区”划分为6个亚区，划分方案见表1-</w:t>
            </w:r>
            <w:r>
              <w:rPr>
                <w:rFonts w:hint="eastAsia" w:ascii="Times New Roman" w:hAnsi="Times New Roman" w:eastAsia="宋体" w:cs="Times New Roman"/>
                <w:color w:val="auto"/>
                <w:kern w:val="0"/>
                <w:sz w:val="24"/>
                <w:szCs w:val="24"/>
                <w:lang w:val="en-US" w:eastAsia="zh-CN"/>
              </w:rPr>
              <w:t>2</w:t>
            </w:r>
            <w:r>
              <w:rPr>
                <w:rFonts w:hint="eastAsia" w:cs="Times New Roman"/>
                <w:color w:val="auto"/>
                <w:kern w:val="0"/>
                <w:sz w:val="24"/>
                <w:szCs w:val="24"/>
                <w:lang w:val="en-US" w:eastAsia="zh-CN"/>
              </w:rPr>
              <w:t>，具体见附图1</w:t>
            </w:r>
            <w:r>
              <w:rPr>
                <w:rFonts w:hint="default" w:ascii="Times New Roman" w:hAnsi="Times New Roman" w:eastAsia="宋体" w:cs="Times New Roman"/>
                <w:color w:val="auto"/>
                <w:kern w:val="0"/>
                <w:sz w:val="24"/>
                <w:szCs w:val="24"/>
                <w:lang w:val="en-US" w:eastAsia="zh-CN"/>
              </w:rPr>
              <w:t>。</w:t>
            </w:r>
          </w:p>
          <w:p>
            <w:pPr>
              <w:pStyle w:val="51"/>
              <w:bidi w:val="0"/>
              <w:rPr>
                <w:rFonts w:hint="default"/>
                <w:color w:val="auto"/>
              </w:rPr>
            </w:pPr>
            <w:r>
              <w:rPr>
                <w:rFonts w:hint="default"/>
                <w:color w:val="auto"/>
              </w:rPr>
              <w:t>表</w:t>
            </w:r>
            <w:r>
              <w:rPr>
                <w:rFonts w:hint="default"/>
                <w:color w:val="auto"/>
                <w:lang w:val="en-US" w:eastAsia="zh-CN"/>
              </w:rPr>
              <w:t>1-</w:t>
            </w:r>
            <w:r>
              <w:rPr>
                <w:rFonts w:hint="eastAsia"/>
                <w:color w:val="auto"/>
                <w:lang w:val="en-US" w:eastAsia="zh-CN"/>
              </w:rPr>
              <w:t>2</w:t>
            </w:r>
            <w:r>
              <w:rPr>
                <w:rFonts w:hint="default"/>
                <w:color w:val="auto"/>
              </w:rPr>
              <w:t xml:space="preserve">  庆阳市生态功能区划方案</w:t>
            </w:r>
          </w:p>
          <w:tbl>
            <w:tblPr>
              <w:tblStyle w:val="21"/>
              <w:tblW w:w="6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107"/>
              <w:gridCol w:w="857"/>
              <w:gridCol w:w="2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一级区</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亚区</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Ⅰ</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东部子午岭天然次生林水源涵养保护区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w:t>
                  </w:r>
                </w:p>
              </w:tc>
              <w:tc>
                <w:tcPr>
                  <w:tcW w:w="2107"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中部残塬沟壑</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综合发展区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Ⅱ-1</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中部林缘旱作农业</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及林果产业发展亚区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Ⅱ-2</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中南部生态工业集中</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Ⅱ-3</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重要水源地保护亚区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Ⅱ-4</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中部残塬沟壑粮</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食基地生产亚区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Ⅱ-5</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环江沿线工矿型</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能源化工产业发展亚区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210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Ⅱ-6</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中西部丘陵沟壑农牧业与工矿型产业发展亚区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北部丘陵沟壑生态恢复与治理区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58"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Ⅳ</w:t>
                  </w:r>
                </w:p>
              </w:tc>
              <w:tc>
                <w:tcPr>
                  <w:tcW w:w="210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西南部高原沟壑生态恢复区</w:t>
                  </w:r>
                </w:p>
              </w:tc>
              <w:tc>
                <w:tcPr>
                  <w:tcW w:w="85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11"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kern w:val="24"/>
                <w:sz w:val="24"/>
                <w:szCs w:val="21"/>
                <w:lang w:val="en-US" w:eastAsia="zh-CN"/>
              </w:rPr>
            </w:pPr>
            <w:r>
              <w:rPr>
                <w:rFonts w:hint="default" w:ascii="Times New Roman" w:hAnsi="Times New Roman" w:cs="Times New Roman"/>
                <w:color w:val="auto"/>
                <w:kern w:val="24"/>
                <w:sz w:val="24"/>
                <w:szCs w:val="21"/>
                <w:lang w:val="en-US" w:eastAsia="zh-CN"/>
              </w:rPr>
              <w:t>根据庆阳市生态市建设规划，</w:t>
            </w:r>
            <w:r>
              <w:rPr>
                <w:rFonts w:hint="eastAsia" w:ascii="Times New Roman" w:hAnsi="Times New Roman" w:cs="Times New Roman"/>
                <w:color w:val="auto"/>
                <w:kern w:val="24"/>
                <w:sz w:val="24"/>
                <w:szCs w:val="21"/>
                <w:lang w:eastAsia="zh-CN"/>
              </w:rPr>
              <w:t>本项目位于宁县湘乐镇，所处生态环境功能区为Ⅱ</w:t>
            </w:r>
            <w:r>
              <w:rPr>
                <w:rFonts w:hint="eastAsia" w:ascii="Times New Roman" w:hAnsi="Times New Roman" w:cs="Times New Roman"/>
                <w:color w:val="auto"/>
                <w:kern w:val="24"/>
                <w:sz w:val="24"/>
                <w:szCs w:val="21"/>
                <w:lang w:val="en-US" w:eastAsia="zh-CN"/>
              </w:rPr>
              <w:t>-2</w:t>
            </w:r>
            <w:r>
              <w:rPr>
                <w:rFonts w:hint="default" w:ascii="Times New Roman" w:hAnsi="Times New Roman" w:cs="Times New Roman"/>
                <w:color w:val="auto"/>
                <w:kern w:val="24"/>
                <w:sz w:val="24"/>
                <w:szCs w:val="21"/>
              </w:rPr>
              <w:t>中南部生态工业集中发展亚区</w:t>
            </w:r>
            <w:r>
              <w:rPr>
                <w:rFonts w:hint="eastAsia" w:cs="Times New Roman"/>
                <w:color w:val="auto"/>
                <w:kern w:val="24"/>
                <w:sz w:val="24"/>
                <w:szCs w:val="21"/>
                <w:lang w:eastAsia="zh-CN"/>
              </w:rPr>
              <w:t>，具体见附图</w:t>
            </w:r>
            <w:r>
              <w:rPr>
                <w:rFonts w:hint="eastAsia" w:cs="Times New Roman"/>
                <w:color w:val="auto"/>
                <w:kern w:val="24"/>
                <w:sz w:val="24"/>
                <w:szCs w:val="21"/>
                <w:lang w:val="en-US" w:eastAsia="zh-CN"/>
              </w:rPr>
              <w:t>2</w:t>
            </w:r>
            <w:r>
              <w:rPr>
                <w:rFonts w:hint="eastAsia" w:ascii="Times New Roman" w:hAnsi="Times New Roman" w:cs="Times New Roman"/>
                <w:color w:val="auto"/>
                <w:kern w:val="24"/>
                <w:sz w:val="24"/>
                <w:szCs w:val="21"/>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kern w:val="24"/>
                <w:sz w:val="24"/>
                <w:szCs w:val="21"/>
              </w:rPr>
            </w:pPr>
            <w:r>
              <w:rPr>
                <w:rFonts w:hint="default" w:ascii="Times New Roman" w:hAnsi="Times New Roman" w:cs="Times New Roman"/>
                <w:color w:val="auto"/>
                <w:kern w:val="24"/>
                <w:sz w:val="24"/>
                <w:szCs w:val="21"/>
                <w:lang w:val="en-US" w:eastAsia="zh-CN"/>
              </w:rPr>
              <w:t>本项目为</w:t>
            </w:r>
            <w:r>
              <w:rPr>
                <w:rFonts w:hint="eastAsia" w:ascii="Times New Roman" w:hAnsi="Times New Roman" w:cs="Times New Roman"/>
                <w:color w:val="auto"/>
                <w:kern w:val="24"/>
                <w:sz w:val="24"/>
                <w:szCs w:val="21"/>
                <w:lang w:val="en-US" w:eastAsia="zh-CN"/>
              </w:rPr>
              <w:t>河道治理</w:t>
            </w:r>
            <w:r>
              <w:rPr>
                <w:rFonts w:hint="default" w:ascii="Times New Roman" w:hAnsi="Times New Roman" w:cs="Times New Roman"/>
                <w:color w:val="auto"/>
                <w:kern w:val="24"/>
                <w:sz w:val="24"/>
                <w:szCs w:val="21"/>
                <w:lang w:val="en-US" w:eastAsia="zh-CN"/>
              </w:rPr>
              <w:t>项目，属于</w:t>
            </w:r>
            <w:r>
              <w:rPr>
                <w:rFonts w:hint="eastAsia" w:ascii="Times New Roman" w:hAnsi="Times New Roman" w:cs="Times New Roman"/>
                <w:color w:val="auto"/>
                <w:kern w:val="24"/>
                <w:sz w:val="24"/>
                <w:szCs w:val="21"/>
                <w:lang w:val="en-US" w:eastAsia="zh-CN"/>
              </w:rPr>
              <w:t>生态保护行业</w:t>
            </w:r>
            <w:r>
              <w:rPr>
                <w:rFonts w:hint="default" w:ascii="Times New Roman" w:hAnsi="Times New Roman" w:cs="Times New Roman"/>
                <w:color w:val="auto"/>
                <w:kern w:val="24"/>
                <w:sz w:val="24"/>
                <w:szCs w:val="21"/>
                <w:lang w:val="en-US" w:eastAsia="zh-CN"/>
              </w:rPr>
              <w:t>，</w:t>
            </w:r>
            <w:r>
              <w:rPr>
                <w:rFonts w:hint="default" w:ascii="Times New Roman" w:hAnsi="Times New Roman" w:cs="Times New Roman"/>
                <w:color w:val="auto"/>
                <w:kern w:val="24"/>
                <w:sz w:val="24"/>
                <w:szCs w:val="21"/>
              </w:rPr>
              <w:t>施工期产生的污染影响和生态影响，建设单位拟采取相应的环保措施和管理要求，能够满足《规划》中提出的环保目标，符合规划要求。</w:t>
            </w:r>
          </w:p>
          <w:p>
            <w:pPr>
              <w:keepNext/>
              <w:adjustRightInd w:val="0"/>
              <w:snapToGrid w:val="0"/>
              <w:spacing w:line="360" w:lineRule="auto"/>
              <w:outlineLvl w:val="3"/>
              <w:rPr>
                <w:rFonts w:hint="default" w:ascii="Times New Roman" w:hAnsi="Times New Roman" w:cs="Times New Roman"/>
                <w:bCs/>
                <w:color w:val="auto"/>
                <w:sz w:val="24"/>
                <w:szCs w:val="28"/>
                <w:lang w:val="zh-CN"/>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cs="Times New Roman"/>
                <w:b/>
                <w:bCs w:val="0"/>
                <w:color w:val="auto"/>
                <w:sz w:val="24"/>
                <w:szCs w:val="28"/>
                <w:lang w:val="zh-CN"/>
              </w:rPr>
              <w:t>与《甘肃省地表水功能区划》（2012-2030年）相符性分析</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kern w:val="24"/>
                <w:sz w:val="24"/>
                <w:szCs w:val="21"/>
              </w:rPr>
            </w:pPr>
            <w:r>
              <w:rPr>
                <w:rFonts w:hint="default" w:ascii="Times New Roman" w:hAnsi="Times New Roman" w:cs="Times New Roman"/>
                <w:color w:val="auto"/>
                <w:kern w:val="24"/>
                <w:sz w:val="24"/>
                <w:szCs w:val="21"/>
              </w:rPr>
              <w:t>根据《甘肃省地表水功能区划》（2012-2030年），评价区主要地表水体为</w:t>
            </w:r>
            <w:r>
              <w:rPr>
                <w:rFonts w:hint="eastAsia" w:cs="Times New Roman"/>
                <w:color w:val="auto"/>
                <w:kern w:val="24"/>
                <w:sz w:val="24"/>
                <w:szCs w:val="21"/>
                <w:lang w:eastAsia="zh-CN"/>
              </w:rPr>
              <w:t>湘乐川</w:t>
            </w:r>
            <w:r>
              <w:rPr>
                <w:rFonts w:hint="default" w:ascii="Times New Roman" w:hAnsi="Times New Roman" w:cs="Times New Roman"/>
                <w:color w:val="auto"/>
                <w:kern w:val="24"/>
                <w:sz w:val="24"/>
                <w:szCs w:val="21"/>
              </w:rPr>
              <w:t>，环境功能分别属于Ⅲ类。本项目施工期污废水均不排放，对地表水环境影响较小，因此项目建设符合评价区地表水环境功能区划的要求</w:t>
            </w:r>
            <w:r>
              <w:rPr>
                <w:rFonts w:hint="eastAsia" w:cs="Times New Roman"/>
                <w:color w:val="auto"/>
                <w:kern w:val="24"/>
                <w:sz w:val="24"/>
                <w:szCs w:val="21"/>
                <w:lang w:eastAsia="zh-CN"/>
              </w:rPr>
              <w:t>，项目水系见附图</w:t>
            </w:r>
            <w:r>
              <w:rPr>
                <w:rFonts w:hint="eastAsia" w:cs="Times New Roman"/>
                <w:color w:val="auto"/>
                <w:kern w:val="24"/>
                <w:sz w:val="24"/>
                <w:szCs w:val="21"/>
                <w:lang w:val="en-US" w:eastAsia="zh-CN"/>
              </w:rPr>
              <w:t>3</w:t>
            </w:r>
            <w:r>
              <w:rPr>
                <w:rFonts w:hint="default" w:ascii="Times New Roman" w:hAnsi="Times New Roman" w:cs="Times New Roman"/>
                <w:color w:val="auto"/>
                <w:kern w:val="24"/>
                <w:sz w:val="24"/>
                <w:szCs w:val="21"/>
              </w:rPr>
              <w:t>。</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eastAsia="宋体"/>
                <w:color w:val="auto"/>
                <w:sz w:val="24"/>
                <w:szCs w:val="24"/>
                <w:lang w:val="en-US" w:eastAsia="zh-CN"/>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二、建设内容</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地理位置</w:t>
            </w:r>
          </w:p>
        </w:tc>
        <w:tc>
          <w:tcPr>
            <w:tcW w:w="7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szCs w:val="24"/>
              </w:rPr>
            </w:pPr>
            <w:r>
              <w:rPr>
                <w:rFonts w:hint="eastAsia" w:cs="宋体"/>
                <w:color w:val="auto"/>
                <w:sz w:val="24"/>
                <w:szCs w:val="24"/>
                <w:lang w:eastAsia="zh-CN"/>
              </w:rPr>
              <w:t>宁县湘乐川昔家沟至庞家川段防洪治理工程</w:t>
            </w:r>
            <w:r>
              <w:rPr>
                <w:rFonts w:hint="eastAsia" w:ascii="Times New Roman" w:hAnsi="Times New Roman" w:eastAsia="宋体" w:cs="宋体"/>
                <w:color w:val="auto"/>
                <w:sz w:val="24"/>
                <w:szCs w:val="24"/>
                <w:lang w:eastAsia="zh-CN"/>
              </w:rPr>
              <w:t>为线性工程，位于</w:t>
            </w:r>
            <w:r>
              <w:rPr>
                <w:rFonts w:hint="eastAsia" w:cs="宋体"/>
                <w:color w:val="auto"/>
                <w:sz w:val="24"/>
                <w:szCs w:val="24"/>
                <w:lang w:eastAsia="zh-CN"/>
              </w:rPr>
              <w:t>宁县湘乐镇</w:t>
            </w:r>
            <w:r>
              <w:rPr>
                <w:rFonts w:hint="eastAsia" w:ascii="Times New Roman" w:hAnsi="Times New Roman" w:eastAsia="宋体" w:cs="宋体"/>
                <w:color w:val="auto"/>
                <w:sz w:val="24"/>
                <w:szCs w:val="24"/>
                <w:lang w:eastAsia="zh-CN"/>
              </w:rPr>
              <w:t>，项目治理河道</w:t>
            </w:r>
            <w:r>
              <w:rPr>
                <w:rFonts w:hint="eastAsia" w:cs="宋体"/>
                <w:color w:val="auto"/>
                <w:sz w:val="24"/>
                <w:szCs w:val="24"/>
                <w:lang w:eastAsia="zh-CN"/>
              </w:rPr>
              <w:t>属马莲河二级支流湘乐川，</w:t>
            </w:r>
            <w:r>
              <w:rPr>
                <w:rFonts w:hint="eastAsia" w:ascii="Times New Roman" w:hAnsi="Times New Roman" w:eastAsia="宋体" w:cs="宋体"/>
                <w:color w:val="auto"/>
                <w:sz w:val="24"/>
                <w:szCs w:val="24"/>
                <w:lang w:eastAsia="zh-CN"/>
              </w:rPr>
              <w:t>起点为</w:t>
            </w:r>
            <w:r>
              <w:rPr>
                <w:rFonts w:hint="eastAsia" w:cs="宋体"/>
                <w:color w:val="auto"/>
                <w:sz w:val="24"/>
                <w:szCs w:val="24"/>
                <w:lang w:eastAsia="zh-CN"/>
              </w:rPr>
              <w:t>湘乐镇昔家沟</w:t>
            </w:r>
            <w:r>
              <w:rPr>
                <w:rFonts w:hint="eastAsia" w:ascii="Times New Roman" w:hAnsi="Times New Roman" w:eastAsia="宋体" w:cs="宋体"/>
                <w:color w:val="auto"/>
                <w:sz w:val="24"/>
                <w:szCs w:val="24"/>
                <w:lang w:eastAsia="zh-CN"/>
              </w:rPr>
              <w:t>坐标为：东径108.0788612</w:t>
            </w:r>
            <w:r>
              <w:rPr>
                <w:rFonts w:hint="eastAsia" w:cs="宋体"/>
                <w:color w:val="auto"/>
                <w:sz w:val="24"/>
                <w:szCs w:val="24"/>
                <w:lang w:eastAsia="zh-CN"/>
              </w:rPr>
              <w:t>，</w:t>
            </w:r>
            <w:r>
              <w:rPr>
                <w:rFonts w:hint="eastAsia" w:ascii="Times New Roman" w:hAnsi="Times New Roman" w:eastAsia="宋体" w:cs="宋体"/>
                <w:color w:val="auto"/>
                <w:sz w:val="24"/>
                <w:szCs w:val="24"/>
                <w:lang w:eastAsia="zh-CN"/>
              </w:rPr>
              <w:t>北纬：35.590167；项目终点为</w:t>
            </w:r>
            <w:r>
              <w:rPr>
                <w:rFonts w:hint="eastAsia" w:cs="宋体"/>
                <w:color w:val="auto"/>
                <w:sz w:val="24"/>
                <w:szCs w:val="24"/>
                <w:lang w:eastAsia="zh-CN"/>
              </w:rPr>
              <w:t>庞家川</w:t>
            </w:r>
            <w:r>
              <w:rPr>
                <w:rFonts w:hint="eastAsia" w:ascii="Times New Roman" w:hAnsi="Times New Roman" w:eastAsia="宋体" w:cs="宋体"/>
                <w:color w:val="auto"/>
                <w:sz w:val="24"/>
                <w:szCs w:val="24"/>
                <w:lang w:eastAsia="zh-CN"/>
              </w:rPr>
              <w:t>，坐标为东径108.0391666</w:t>
            </w:r>
            <w:r>
              <w:rPr>
                <w:rFonts w:hint="eastAsia" w:cs="宋体"/>
                <w:color w:val="auto"/>
                <w:sz w:val="24"/>
                <w:szCs w:val="24"/>
                <w:lang w:eastAsia="zh-CN"/>
              </w:rPr>
              <w:t>，</w:t>
            </w:r>
            <w:r>
              <w:rPr>
                <w:rFonts w:hint="eastAsia" w:ascii="Times New Roman" w:hAnsi="Times New Roman" w:eastAsia="宋体" w:cs="宋体"/>
                <w:color w:val="auto"/>
                <w:sz w:val="24"/>
                <w:szCs w:val="24"/>
                <w:lang w:eastAsia="zh-CN"/>
              </w:rPr>
              <w:t>北纬35.594444。项目地理位置详见附图</w:t>
            </w:r>
            <w:r>
              <w:rPr>
                <w:rFonts w:hint="eastAsia" w:cs="宋体"/>
                <w:color w:val="auto"/>
                <w:sz w:val="24"/>
                <w:szCs w:val="24"/>
                <w:lang w:val="en-US" w:eastAsia="zh-CN"/>
              </w:rPr>
              <w:t>4</w:t>
            </w:r>
            <w:r>
              <w:rPr>
                <w:rFonts w:hint="eastAsia" w:ascii="Times New Roman" w:hAnsi="Times New Roman" w:eastAsia="宋体" w:cs="宋体"/>
                <w:color w:val="auto"/>
                <w:sz w:val="24"/>
                <w:szCs w:val="24"/>
                <w:lang w:eastAsia="zh-CN"/>
              </w:rPr>
              <w:t>。沿线分布有少量的居民，项目</w:t>
            </w:r>
            <w:r>
              <w:rPr>
                <w:rFonts w:hint="eastAsia" w:cs="宋体"/>
                <w:color w:val="auto"/>
                <w:sz w:val="24"/>
                <w:szCs w:val="24"/>
                <w:lang w:eastAsia="zh-CN"/>
              </w:rPr>
              <w:t>敏感点分布图</w:t>
            </w:r>
            <w:r>
              <w:rPr>
                <w:rFonts w:hint="eastAsia" w:ascii="Times New Roman" w:hAnsi="Times New Roman" w:eastAsia="宋体" w:cs="宋体"/>
                <w:color w:val="auto"/>
                <w:sz w:val="24"/>
                <w:szCs w:val="24"/>
                <w:lang w:eastAsia="zh-CN"/>
              </w:rPr>
              <w:t>见附图</w:t>
            </w:r>
            <w:r>
              <w:rPr>
                <w:rFonts w:hint="eastAsia" w:cs="宋体"/>
                <w:color w:val="auto"/>
                <w:sz w:val="24"/>
                <w:szCs w:val="24"/>
                <w:lang w:val="en-US" w:eastAsia="zh-CN"/>
              </w:rPr>
              <w:t>5</w:t>
            </w:r>
            <w:r>
              <w:rPr>
                <w:rFonts w:hint="eastAsia" w:ascii="Times New Roman" w:hAnsi="Times New Roman" w:eastAsia="宋体" w:cs="宋体"/>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项目组成及规模</w:t>
            </w:r>
          </w:p>
        </w:tc>
        <w:tc>
          <w:tcPr>
            <w:tcW w:w="7844" w:type="dxa"/>
            <w:noWrap w:val="0"/>
            <w:vAlign w:val="center"/>
          </w:tcPr>
          <w:p>
            <w:pPr>
              <w:spacing w:line="360" w:lineRule="auto"/>
              <w:ind w:right="-1"/>
              <w:contextualSpacing/>
              <w:jc w:val="left"/>
              <w:outlineLvl w:val="2"/>
              <w:rPr>
                <w:rFonts w:hint="eastAsia" w:ascii="Times New Roman" w:hAnsi="Times New Roman" w:eastAsia="宋体"/>
                <w:b/>
                <w:bCs/>
                <w:color w:val="auto"/>
                <w:sz w:val="24"/>
                <w:szCs w:val="24"/>
                <w:lang w:eastAsia="zh-CN"/>
              </w:rPr>
            </w:pPr>
            <w:r>
              <w:rPr>
                <w:rFonts w:hint="eastAsia"/>
                <w:b/>
                <w:bCs/>
                <w:color w:val="auto"/>
                <w:sz w:val="24"/>
                <w:szCs w:val="24"/>
                <w:lang w:val="en-US" w:eastAsia="zh-CN"/>
              </w:rPr>
              <w:t>1、</w:t>
            </w:r>
            <w:r>
              <w:rPr>
                <w:rFonts w:hint="eastAsia" w:ascii="Times New Roman" w:hAnsi="Times New Roman" w:eastAsia="宋体"/>
                <w:b/>
                <w:bCs/>
                <w:color w:val="auto"/>
                <w:sz w:val="24"/>
                <w:szCs w:val="24"/>
                <w:lang w:eastAsia="zh-CN"/>
              </w:rPr>
              <w:t>治理工程的范围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0000FF"/>
                <w:sz w:val="24"/>
                <w:szCs w:val="24"/>
                <w:lang w:eastAsia="zh-CN"/>
              </w:rPr>
              <w:t>根据</w:t>
            </w:r>
            <w:r>
              <w:rPr>
                <w:rFonts w:hint="eastAsia" w:cs="宋体"/>
                <w:color w:val="0000FF"/>
                <w:sz w:val="24"/>
                <w:szCs w:val="24"/>
                <w:lang w:eastAsia="zh-CN"/>
              </w:rPr>
              <w:t>宁县湘乐川昔家沟至庞家川段防洪治理工程</w:t>
            </w:r>
            <w:r>
              <w:rPr>
                <w:rFonts w:hint="eastAsia" w:ascii="Times New Roman" w:hAnsi="Times New Roman" w:eastAsia="宋体" w:cs="宋体"/>
                <w:color w:val="0000FF"/>
                <w:sz w:val="24"/>
                <w:szCs w:val="24"/>
                <w:lang w:eastAsia="zh-CN"/>
              </w:rPr>
              <w:t>设计</w:t>
            </w:r>
            <w:r>
              <w:rPr>
                <w:rFonts w:hint="eastAsia" w:cs="宋体"/>
                <w:color w:val="0000FF"/>
                <w:sz w:val="24"/>
                <w:szCs w:val="24"/>
                <w:lang w:eastAsia="zh-CN"/>
              </w:rPr>
              <w:t>资料</w:t>
            </w:r>
            <w:r>
              <w:rPr>
                <w:rFonts w:hint="eastAsia" w:ascii="Times New Roman" w:hAnsi="Times New Roman" w:eastAsia="宋体" w:cs="宋体"/>
                <w:color w:val="0000FF"/>
                <w:sz w:val="24"/>
                <w:szCs w:val="24"/>
                <w:lang w:eastAsia="zh-CN"/>
              </w:rPr>
              <w:t>，</w:t>
            </w:r>
            <w:r>
              <w:rPr>
                <w:rFonts w:hint="eastAsia" w:ascii="Times New Roman" w:hAnsi="Times New Roman" w:eastAsia="宋体" w:cs="宋体"/>
                <w:color w:val="0000FF"/>
                <w:sz w:val="24"/>
                <w:szCs w:val="24"/>
              </w:rPr>
              <w:t>治理段范围在</w:t>
            </w:r>
            <w:r>
              <w:rPr>
                <w:rFonts w:hint="eastAsia" w:cs="宋体"/>
                <w:color w:val="0000FF"/>
                <w:sz w:val="24"/>
                <w:szCs w:val="24"/>
                <w:lang w:eastAsia="zh-CN"/>
              </w:rPr>
              <w:t>宁县湘乐川</w:t>
            </w:r>
            <w:r>
              <w:rPr>
                <w:rFonts w:hint="eastAsia" w:ascii="Times New Roman" w:hAnsi="Times New Roman" w:eastAsia="宋体" w:cs="宋体"/>
                <w:color w:val="0000FF"/>
                <w:sz w:val="24"/>
                <w:szCs w:val="24"/>
                <w:lang w:eastAsia="zh-CN"/>
              </w:rPr>
              <w:t>昔家沟至庞</w:t>
            </w:r>
            <w:r>
              <w:rPr>
                <w:rFonts w:hint="eastAsia" w:ascii="Times New Roman" w:hAnsi="Times New Roman" w:eastAsia="宋体" w:cs="宋体"/>
                <w:color w:val="auto"/>
                <w:sz w:val="24"/>
                <w:szCs w:val="24"/>
                <w:lang w:eastAsia="zh-CN"/>
              </w:rPr>
              <w:t>家川段</w:t>
            </w:r>
            <w:r>
              <w:rPr>
                <w:rFonts w:hint="eastAsia" w:ascii="Times New Roman" w:hAnsi="Times New Roman" w:eastAsia="宋体" w:cs="宋体"/>
                <w:color w:val="auto"/>
                <w:sz w:val="24"/>
                <w:szCs w:val="24"/>
              </w:rPr>
              <w:t>的左右岸，从庞家川沟门前桩号 0+000 开始至昔家沟桩号13+690结束。为了兼顾左右岸利益，又尊重历史上形成的既定事实，其治导线基本沿现有河堤线布置</w:t>
            </w:r>
            <w:r>
              <w:rPr>
                <w:rFonts w:hint="eastAsia" w:cs="宋体"/>
                <w:color w:val="auto"/>
                <w:sz w:val="24"/>
                <w:szCs w:val="24"/>
                <w:lang w:eastAsia="zh-CN"/>
              </w:rPr>
              <w:t>，</w:t>
            </w:r>
            <w:r>
              <w:rPr>
                <w:rFonts w:hint="eastAsia" w:ascii="Times New Roman" w:hAnsi="Times New Roman" w:eastAsia="宋体" w:cs="宋体"/>
                <w:color w:val="auto"/>
                <w:sz w:val="24"/>
                <w:szCs w:val="24"/>
              </w:rPr>
              <w:t>固定凹岸，保持原有顺直微弯河段，以保证该河段有足够的行洪宽度。本工程需治理河道长13.69km，修建护堤总长10.681km，其中：左岸护堤5.333km，采用重力式挡墙+大三角联锁式生态护坡（桩号 ZD0+000～ZD1+548、ZD1+548～ZD5+333），右岸护堤 5.348km，采用重力式挡墙+大三角联锁式生态护坡（桩号 YD0+000～YD5+348）。在有沟道的位置河堤沿沟道两岸做成包头且与沟道岸边平顺相连。</w:t>
            </w:r>
            <w:r>
              <w:rPr>
                <w:rFonts w:hint="eastAsia" w:ascii="Times New Roman" w:hAnsi="Times New Roman" w:eastAsia="宋体" w:cs="宋体"/>
                <w:color w:val="auto"/>
                <w:sz w:val="24"/>
                <w:szCs w:val="24"/>
                <w:highlight w:val="none"/>
                <w:lang w:eastAsia="zh-CN"/>
              </w:rPr>
              <w:t>项目河道治理</w:t>
            </w:r>
            <w:r>
              <w:rPr>
                <w:rFonts w:hint="eastAsia" w:cs="宋体"/>
                <w:color w:val="auto"/>
                <w:sz w:val="24"/>
                <w:szCs w:val="24"/>
                <w:highlight w:val="none"/>
                <w:lang w:eastAsia="zh-CN"/>
              </w:rPr>
              <w:t>范围详见附图</w:t>
            </w:r>
            <w:r>
              <w:rPr>
                <w:rFonts w:hint="eastAsia" w:cs="宋体"/>
                <w:color w:val="auto"/>
                <w:sz w:val="24"/>
                <w:szCs w:val="24"/>
                <w:highlight w:val="none"/>
                <w:lang w:val="en-US" w:eastAsia="zh-CN"/>
              </w:rPr>
              <w:t>6</w:t>
            </w:r>
            <w:r>
              <w:rPr>
                <w:rFonts w:hint="eastAsia" w:cs="宋体"/>
                <w:color w:val="auto"/>
                <w:sz w:val="24"/>
                <w:szCs w:val="24"/>
                <w:highlight w:val="none"/>
                <w:lang w:eastAsia="zh-CN"/>
              </w:rPr>
              <w:t>平面布置图</w:t>
            </w:r>
            <w:r>
              <w:rPr>
                <w:rFonts w:hint="eastAsia" w:ascii="Times New Roman" w:hAnsi="Times New Roman" w:eastAsia="宋体" w:cs="宋体"/>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宋体"/>
                <w:b/>
                <w:bCs/>
                <w:color w:val="auto"/>
                <w:sz w:val="24"/>
                <w:szCs w:val="24"/>
              </w:rPr>
            </w:pPr>
            <w:r>
              <w:rPr>
                <w:rFonts w:hint="eastAsia"/>
                <w:b/>
                <w:bCs/>
                <w:color w:val="auto"/>
                <w:sz w:val="24"/>
                <w:szCs w:val="24"/>
                <w:lang w:val="en-US" w:eastAsia="zh-CN"/>
              </w:rPr>
              <w:t>2、</w:t>
            </w:r>
            <w:r>
              <w:rPr>
                <w:rFonts w:ascii="Times New Roman" w:hAnsi="Times New Roman" w:eastAsia="宋体"/>
                <w:b/>
                <w:bCs/>
                <w:color w:val="auto"/>
                <w:sz w:val="24"/>
                <w:szCs w:val="24"/>
              </w:rPr>
              <w:t>工程内容及规模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sz w:val="24"/>
                <w:szCs w:val="24"/>
                <w:lang w:val="en-GB"/>
              </w:rPr>
            </w:pPr>
            <w:r>
              <w:rPr>
                <w:rFonts w:hint="eastAsia" w:ascii="Times New Roman" w:hAnsi="Times New Roman" w:eastAsia="宋体" w:cs="宋体"/>
                <w:color w:val="auto"/>
                <w:kern w:val="0"/>
                <w:sz w:val="24"/>
                <w:szCs w:val="24"/>
                <w:lang w:val="en-US" w:eastAsia="zh-CN" w:bidi="ar-SA"/>
              </w:rPr>
              <w:t>根据湘乐川的河道断面，为了不侵占河道，护岸工程的建筑物主要为重力式挡墙+大三角联锁式生态护坡。新修护堤工程 10.681km，其中：左岸 5.333km，右岸5.348km。</w:t>
            </w:r>
            <w:r>
              <w:rPr>
                <w:rFonts w:hint="eastAsia" w:ascii="Times New Roman" w:hAnsi="Times New Roman" w:eastAsia="宋体" w:cs="宋体"/>
                <w:color w:val="auto"/>
                <w:kern w:val="0"/>
                <w:sz w:val="24"/>
                <w:szCs w:val="24"/>
                <w:lang w:val="en-GB" w:eastAsia="zh-CN" w:bidi="ar-SA"/>
              </w:rPr>
              <w:t>本项目工程组成及建设内容具体见表</w:t>
            </w:r>
            <w:r>
              <w:rPr>
                <w:rFonts w:hint="eastAsia" w:cs="宋体"/>
                <w:color w:val="auto"/>
                <w:kern w:val="0"/>
                <w:sz w:val="24"/>
                <w:szCs w:val="24"/>
                <w:lang w:val="en-US" w:eastAsia="zh-CN" w:bidi="ar-SA"/>
              </w:rPr>
              <w:t>2</w:t>
            </w:r>
            <w:r>
              <w:rPr>
                <w:rFonts w:hint="eastAsia" w:ascii="Times New Roman" w:hAnsi="Times New Roman" w:eastAsia="宋体" w:cs="宋体"/>
                <w:color w:val="auto"/>
                <w:kern w:val="0"/>
                <w:sz w:val="24"/>
                <w:szCs w:val="24"/>
                <w:lang w:val="en-GB" w:eastAsia="zh-CN" w:bidi="ar-SA"/>
              </w:rPr>
              <w:t>-</w:t>
            </w:r>
            <w:r>
              <w:rPr>
                <w:rFonts w:hint="eastAsia" w:cs="宋体"/>
                <w:color w:val="auto"/>
                <w:kern w:val="0"/>
                <w:sz w:val="24"/>
                <w:szCs w:val="24"/>
                <w:lang w:val="en-US" w:eastAsia="zh-CN" w:bidi="ar-SA"/>
              </w:rPr>
              <w:t>1</w:t>
            </w:r>
            <w:r>
              <w:rPr>
                <w:rFonts w:hint="eastAsia" w:ascii="Times New Roman" w:hAnsi="Times New Roman" w:eastAsia="宋体" w:cs="宋体"/>
                <w:color w:val="auto"/>
                <w:kern w:val="0"/>
                <w:sz w:val="24"/>
                <w:szCs w:val="24"/>
                <w:lang w:val="en-GB" w:eastAsia="zh-CN" w:bidi="ar-SA"/>
              </w:rPr>
              <w:t>，</w:t>
            </w:r>
            <w:r>
              <w:rPr>
                <w:rFonts w:hint="eastAsia" w:ascii="Times New Roman" w:hAnsi="Times New Roman" w:eastAsia="宋体" w:cs="宋体"/>
                <w:color w:val="auto"/>
                <w:kern w:val="0"/>
                <w:sz w:val="24"/>
                <w:szCs w:val="24"/>
                <w:lang w:val="en-US" w:eastAsia="zh-CN" w:bidi="ar-SA"/>
              </w:rPr>
              <w:t>工程特性见表</w:t>
            </w:r>
            <w:r>
              <w:rPr>
                <w:rFonts w:hint="eastAsia" w:cs="宋体"/>
                <w:color w:val="auto"/>
                <w:kern w:val="0"/>
                <w:sz w:val="24"/>
                <w:szCs w:val="24"/>
                <w:lang w:val="en-US" w:eastAsia="zh-CN" w:bidi="ar-SA"/>
              </w:rPr>
              <w:t>2-2</w:t>
            </w:r>
            <w:r>
              <w:rPr>
                <w:rFonts w:hint="eastAsia" w:ascii="Times New Roman" w:hAnsi="Times New Roman" w:eastAsia="宋体" w:cs="宋体"/>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center"/>
              <w:textAlignment w:val="auto"/>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表</w:t>
            </w:r>
            <w:r>
              <w:rPr>
                <w:rFonts w:hint="eastAsia" w:ascii="Times New Roman" w:hAnsi="Times New Roman" w:eastAsia="宋体" w:cs="Times New Roman"/>
                <w:b/>
                <w:color w:val="auto"/>
                <w:kern w:val="2"/>
                <w:sz w:val="21"/>
                <w:szCs w:val="21"/>
                <w:lang w:val="en-US" w:eastAsia="zh-CN" w:bidi="ar-SA"/>
              </w:rPr>
              <w:t>2-1</w:t>
            </w:r>
            <w:r>
              <w:rPr>
                <w:rFonts w:ascii="Times New Roman" w:hAnsi="Times New Roman" w:eastAsia="宋体" w:cs="Times New Roman"/>
                <w:b/>
                <w:color w:val="auto"/>
                <w:kern w:val="2"/>
                <w:sz w:val="21"/>
                <w:szCs w:val="21"/>
                <w:lang w:val="en-US" w:eastAsia="zh-CN" w:bidi="ar-SA"/>
              </w:rPr>
              <w:t xml:space="preserve">    工程组成及建设内容一览表</w:t>
            </w:r>
          </w:p>
          <w:tbl>
            <w:tblPr>
              <w:tblStyle w:val="45"/>
              <w:tblW w:w="499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6"/>
              <w:gridCol w:w="982"/>
              <w:gridCol w:w="979"/>
              <w:gridCol w:w="3396"/>
              <w:gridCol w:w="6"/>
              <w:gridCol w:w="11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PrEx>
              <w:trPr>
                <w:trHeight w:val="20" w:hRule="atLeast"/>
              </w:trPr>
              <w:tc>
                <w:tcPr>
                  <w:tcW w:w="1388" w:type="pct"/>
                  <w:gridSpan w:val="2"/>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工程组成</w:t>
                  </w:r>
                </w:p>
              </w:tc>
              <w:tc>
                <w:tcPr>
                  <w:tcW w:w="2868" w:type="pct"/>
                  <w:gridSpan w:val="2"/>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建设内容</w:t>
                  </w:r>
                </w:p>
              </w:tc>
              <w:tc>
                <w:tcPr>
                  <w:tcW w:w="743" w:type="pct"/>
                  <w:gridSpan w:val="2"/>
                  <w:tcBorders>
                    <w:tl2br w:val="nil"/>
                    <w:tr2bl w:val="nil"/>
                  </w:tcBorders>
                  <w:shd w:val="clear" w:color="auto" w:fill="auto"/>
                  <w:vAlign w:val="center"/>
                </w:tcPr>
                <w:p>
                  <w:pPr>
                    <w:pStyle w:val="44"/>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主体工程</w:t>
                  </w:r>
                </w:p>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（河道治理</w:t>
                  </w:r>
                  <w:r>
                    <w:rPr>
                      <w:rFonts w:hint="eastAsia"/>
                      <w:color w:val="auto"/>
                      <w:sz w:val="21"/>
                      <w:szCs w:val="21"/>
                      <w:lang w:val="en-US" w:eastAsia="zh-CN"/>
                    </w:rPr>
                    <w:t>13.69</w:t>
                  </w:r>
                  <w:r>
                    <w:rPr>
                      <w:rFonts w:hint="eastAsia" w:ascii="Times New Roman" w:hAnsi="Times New Roman" w:eastAsia="宋体"/>
                      <w:color w:val="auto"/>
                      <w:sz w:val="21"/>
                      <w:szCs w:val="21"/>
                      <w:lang w:val="en-US" w:eastAsia="zh-CN"/>
                    </w:rPr>
                    <w:t>km</w:t>
                  </w:r>
                  <w:r>
                    <w:rPr>
                      <w:rFonts w:hint="eastAsia" w:ascii="Times New Roman" w:hAnsi="Times New Roman" w:eastAsia="宋体"/>
                      <w:color w:val="auto"/>
                      <w:sz w:val="21"/>
                      <w:szCs w:val="21"/>
                      <w:lang w:eastAsia="zh-CN"/>
                    </w:rPr>
                    <w:t>）</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eastAsia="zh-CN"/>
                    </w:rPr>
                    <w:t>护堤</w:t>
                  </w:r>
                </w:p>
              </w:tc>
              <w:tc>
                <w:tcPr>
                  <w:tcW w:w="3611" w:type="pct"/>
                  <w:gridSpan w:val="4"/>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rPr>
                    <w:t>新修护堤工程 10.681km，其中：左岸 5.333km，右岸5.348km。</w:t>
                  </w:r>
                  <w:r>
                    <w:rPr>
                      <w:rFonts w:hint="eastAsia"/>
                      <w:color w:val="auto"/>
                      <w:kern w:val="0"/>
                      <w:sz w:val="21"/>
                      <w:szCs w:val="21"/>
                      <w:lang w:eastAsia="zh-CN"/>
                    </w:rPr>
                    <w:t>，</w:t>
                  </w:r>
                  <w:r>
                    <w:rPr>
                      <w:rFonts w:hint="eastAsia" w:ascii="Times New Roman" w:hAnsi="Times New Roman" w:eastAsia="宋体"/>
                      <w:color w:val="auto"/>
                      <w:kern w:val="0"/>
                      <w:sz w:val="21"/>
                      <w:szCs w:val="21"/>
                    </w:rPr>
                    <w:t>堤防工程采用重力式挡墙+大三角联锁式复合断面结构型式，复式断面结构下部为重力式浆砌石，墙高 2.2m，底宽 1.31m，顶宽 0.6m,迎水面坡比 1：0.5，背水坡 1:0.2，脚趾高 0.5m， 宽 0.3m，采用 C25 细石砼砌筑；上部为大三角联锁生态护坡，堤防坡面采用 12.0cm 厚大三角联锁式混凝土生态护坡，护坡坡比为 1:1.5，下铺聚酯长纤土工布（200g/㎡）。基础埋深在1.12～1.23m。重力式挡墙背部及堤防填筑材料选用当地砾质土， 填筑黏性土压实系数不小于 0.91，填筑无黏性土相对密度不小于 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sz w:val="21"/>
                      <w:szCs w:val="21"/>
                      <w:lang w:eastAsia="zh-CN"/>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color w:val="auto"/>
                      <w:kern w:val="0"/>
                      <w:sz w:val="21"/>
                      <w:szCs w:val="21"/>
                      <w:lang w:eastAsia="zh-CN"/>
                    </w:rPr>
                    <w:t>过水路面</w:t>
                  </w:r>
                </w:p>
              </w:tc>
              <w:tc>
                <w:tcPr>
                  <w:tcW w:w="3611" w:type="pct"/>
                  <w:gridSpan w:val="4"/>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rPr>
                  </w:pPr>
                  <w:r>
                    <w:rPr>
                      <w:color w:val="auto"/>
                      <w:spacing w:val="4"/>
                      <w:sz w:val="21"/>
                      <w:szCs w:val="21"/>
                    </w:rPr>
                    <w:t xml:space="preserve">根据两岸农业生产交通情况，设计过水路面 </w:t>
                  </w:r>
                  <w:r>
                    <w:rPr>
                      <w:color w:val="auto"/>
                      <w:sz w:val="21"/>
                      <w:szCs w:val="21"/>
                    </w:rPr>
                    <w:t>5 座，分别布置于河道中心桩号0+000</w:t>
                  </w:r>
                  <w:r>
                    <w:rPr>
                      <w:color w:val="auto"/>
                      <w:spacing w:val="-15"/>
                      <w:sz w:val="21"/>
                      <w:szCs w:val="21"/>
                    </w:rPr>
                    <w:t>、</w:t>
                  </w:r>
                  <w:r>
                    <w:rPr>
                      <w:color w:val="auto"/>
                      <w:sz w:val="21"/>
                      <w:szCs w:val="21"/>
                    </w:rPr>
                    <w:t>1+211</w:t>
                  </w:r>
                  <w:r>
                    <w:rPr>
                      <w:color w:val="auto"/>
                      <w:spacing w:val="-12"/>
                      <w:sz w:val="21"/>
                      <w:szCs w:val="21"/>
                    </w:rPr>
                    <w:t>、</w:t>
                  </w:r>
                  <w:r>
                    <w:rPr>
                      <w:color w:val="auto"/>
                      <w:sz w:val="21"/>
                      <w:szCs w:val="21"/>
                    </w:rPr>
                    <w:t>2+883</w:t>
                  </w:r>
                  <w:r>
                    <w:rPr>
                      <w:color w:val="auto"/>
                      <w:spacing w:val="-12"/>
                      <w:sz w:val="21"/>
                      <w:szCs w:val="21"/>
                    </w:rPr>
                    <w:t>、</w:t>
                  </w:r>
                  <w:r>
                    <w:rPr>
                      <w:color w:val="auto"/>
                      <w:sz w:val="21"/>
                      <w:szCs w:val="21"/>
                    </w:rPr>
                    <w:t>3+550</w:t>
                  </w:r>
                  <w:r>
                    <w:rPr>
                      <w:color w:val="auto"/>
                      <w:spacing w:val="-15"/>
                      <w:sz w:val="21"/>
                      <w:szCs w:val="21"/>
                    </w:rPr>
                    <w:t>、</w:t>
                  </w:r>
                  <w:r>
                    <w:rPr>
                      <w:color w:val="auto"/>
                      <w:sz w:val="21"/>
                      <w:szCs w:val="21"/>
                    </w:rPr>
                    <w:t>5+169</w:t>
                  </w:r>
                  <w:r>
                    <w:rPr>
                      <w:color w:val="auto"/>
                      <w:spacing w:val="-19"/>
                      <w:sz w:val="21"/>
                      <w:szCs w:val="21"/>
                    </w:rPr>
                    <w:t xml:space="preserve"> 处。设计路宽 </w:t>
                  </w:r>
                  <w:r>
                    <w:rPr>
                      <w:color w:val="auto"/>
                      <w:spacing w:val="-4"/>
                      <w:sz w:val="21"/>
                      <w:szCs w:val="21"/>
                    </w:rPr>
                    <w:t>3m</w:t>
                  </w:r>
                  <w:r>
                    <w:rPr>
                      <w:color w:val="auto"/>
                      <w:spacing w:val="-13"/>
                      <w:sz w:val="21"/>
                      <w:szCs w:val="21"/>
                    </w:rPr>
                    <w:t xml:space="preserve">，纵向坡比 </w:t>
                  </w:r>
                  <w:r>
                    <w:rPr>
                      <w:color w:val="auto"/>
                      <w:sz w:val="21"/>
                      <w:szCs w:val="21"/>
                    </w:rPr>
                    <w:t>2%～10%</w:t>
                  </w:r>
                  <w:r>
                    <w:rPr>
                      <w:color w:val="auto"/>
                      <w:spacing w:val="-4"/>
                      <w:sz w:val="21"/>
                      <w:szCs w:val="21"/>
                    </w:rPr>
                    <w:t>，两侧边</w:t>
                  </w:r>
                  <w:r>
                    <w:rPr>
                      <w:color w:val="auto"/>
                      <w:spacing w:val="-15"/>
                      <w:sz w:val="21"/>
                      <w:szCs w:val="21"/>
                    </w:rPr>
                    <w:t xml:space="preserve">坡坡比 </w:t>
                  </w:r>
                  <w:r>
                    <w:rPr>
                      <w:color w:val="auto"/>
                      <w:sz w:val="21"/>
                      <w:szCs w:val="21"/>
                    </w:rPr>
                    <w:t>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color w:val="auto"/>
                      <w:kern w:val="0"/>
                      <w:sz w:val="21"/>
                      <w:szCs w:val="21"/>
                      <w:lang w:eastAsia="zh-CN"/>
                    </w:rPr>
                    <w:t>涵管</w:t>
                  </w:r>
                </w:p>
              </w:tc>
              <w:tc>
                <w:tcPr>
                  <w:tcW w:w="3611" w:type="pct"/>
                  <w:gridSpan w:val="4"/>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both"/>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lang w:eastAsia="zh-CN"/>
                    </w:rPr>
                    <w:t>本次护岸工程的修筑阻挡了堤防背后农田的排水，需设计穿堤涵管8座，分别位于左右岸， 其中：左岸新建 4 座（桩号 2+496、2+983、3+763、4+965），右岸新建 4 座（桩号 0+593、1+245、3+393、5+331）</w:t>
                  </w:r>
                  <w:r>
                    <w:rPr>
                      <w:rFonts w:hint="eastAsia"/>
                      <w:color w:val="auto"/>
                      <w:kern w:val="0"/>
                      <w:sz w:val="21"/>
                      <w:szCs w:val="21"/>
                      <w:lang w:eastAsia="zh-CN"/>
                    </w:rPr>
                    <w:t>。穿堤涵管进口处设置汇流井，汇集农田排水后经涵管排入河道中，涵管出口处设置八字墙扩散段。涵管采用预制钢筋混凝土管，直径为0.8m～1.2m，底部纵向坡比为1%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临时</w:t>
                  </w:r>
                </w:p>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堆料场</w:t>
                  </w:r>
                </w:p>
              </w:tc>
              <w:tc>
                <w:tcPr>
                  <w:tcW w:w="2868"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根据岸线整治进度情况，在河道附近沿线调整堆料场位置</w:t>
                  </w:r>
                  <w:r>
                    <w:rPr>
                      <w:rFonts w:hint="eastAsia" w:cs="Times New Roman"/>
                      <w:color w:val="auto"/>
                      <w:sz w:val="21"/>
                      <w:szCs w:val="21"/>
                      <w:lang w:val="en-US" w:eastAsia="zh-CN"/>
                    </w:rPr>
                    <w:t>3处</w:t>
                  </w:r>
                  <w:r>
                    <w:rPr>
                      <w:rFonts w:hint="default" w:ascii="Times New Roman" w:hAnsi="Times New Roman" w:eastAsia="宋体" w:cs="Times New Roman"/>
                      <w:color w:val="auto"/>
                      <w:sz w:val="21"/>
                      <w:szCs w:val="21"/>
                    </w:rPr>
                    <w:t>，为临时占地</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color w:val="auto"/>
                      <w:kern w:val="0"/>
                      <w:sz w:val="21"/>
                      <w:szCs w:val="21"/>
                      <w:lang w:val="en-US" w:eastAsia="zh-CN"/>
                    </w:rPr>
                    <w:t>占地为荒草地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Times New Roman" w:hAnsi="Times New Roman" w:eastAsia="宋体"/>
                      <w:color w:val="auto"/>
                      <w:kern w:val="0"/>
                      <w:sz w:val="21"/>
                      <w:szCs w:val="21"/>
                    </w:rPr>
                  </w:pPr>
                  <w:r>
                    <w:rPr>
                      <w:rFonts w:ascii="Times New Roman" w:hAnsi="Times New Roman" w:eastAsia="宋体" w:cs="Times New Roman"/>
                      <w:color w:val="auto"/>
                      <w:sz w:val="21"/>
                      <w:szCs w:val="21"/>
                    </w:rPr>
                    <w:t>施工场地</w:t>
                  </w:r>
                </w:p>
              </w:tc>
              <w:tc>
                <w:tcPr>
                  <w:tcW w:w="2868"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ascii="Times New Roman" w:hAnsi="Times New Roman" w:eastAsia="宋体"/>
                      <w:color w:val="auto"/>
                      <w:kern w:val="0"/>
                      <w:sz w:val="21"/>
                      <w:szCs w:val="21"/>
                    </w:rPr>
                  </w:pPr>
                  <w:r>
                    <w:rPr>
                      <w:rFonts w:ascii="Times New Roman" w:hAnsi="Times New Roman" w:eastAsia="宋体" w:cs="Times New Roman"/>
                      <w:color w:val="auto"/>
                      <w:sz w:val="21"/>
                      <w:szCs w:val="21"/>
                    </w:rPr>
                    <w:t>不集中布设施工场地</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施工机械和设备</w:t>
                  </w:r>
                  <w:r>
                    <w:rPr>
                      <w:rFonts w:hint="default" w:ascii="Times New Roman" w:hAnsi="Times New Roman" w:eastAsia="宋体" w:cs="Times New Roman"/>
                      <w:color w:val="auto"/>
                      <w:sz w:val="21"/>
                      <w:szCs w:val="21"/>
                    </w:rPr>
                    <w:t>沿</w:t>
                  </w:r>
                  <w:r>
                    <w:rPr>
                      <w:rFonts w:ascii="Times New Roman" w:hAnsi="Times New Roman" w:eastAsia="宋体" w:cs="Times New Roman"/>
                      <w:color w:val="auto"/>
                      <w:sz w:val="21"/>
                      <w:szCs w:val="21"/>
                    </w:rPr>
                    <w:t>堤顶和两侧布置</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施工道路</w:t>
                  </w:r>
                </w:p>
              </w:tc>
              <w:tc>
                <w:tcPr>
                  <w:tcW w:w="2868"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ascii="Times New Roman" w:hAnsi="Times New Roman" w:eastAsia="宋体"/>
                      <w:color w:val="auto"/>
                      <w:kern w:val="0"/>
                      <w:sz w:val="21"/>
                      <w:szCs w:val="21"/>
                    </w:rPr>
                  </w:pPr>
                  <w:r>
                    <w:rPr>
                      <w:rFonts w:hint="default" w:ascii="Times New Roman" w:hAnsi="Times New Roman" w:eastAsia="宋体" w:cs="Times New Roman"/>
                      <w:color w:val="auto"/>
                      <w:sz w:val="21"/>
                      <w:szCs w:val="21"/>
                    </w:rPr>
                    <w:t>施工便道依托现有河</w:t>
                  </w:r>
                  <w:r>
                    <w:rPr>
                      <w:rFonts w:hint="eastAsia" w:ascii="Times New Roman" w:hAnsi="Times New Roman" w:eastAsia="宋体" w:cs="Times New Roman"/>
                      <w:color w:val="auto"/>
                      <w:sz w:val="21"/>
                      <w:szCs w:val="21"/>
                      <w:lang w:eastAsia="zh-CN"/>
                    </w:rPr>
                    <w:t>滩地</w:t>
                  </w:r>
                  <w:r>
                    <w:rPr>
                      <w:rFonts w:hint="default" w:ascii="Times New Roman" w:hAnsi="Times New Roman" w:eastAsia="宋体" w:cs="Times New Roman"/>
                      <w:color w:val="auto"/>
                      <w:sz w:val="21"/>
                      <w:szCs w:val="21"/>
                    </w:rPr>
                    <w:t>及周边现有道路</w:t>
                  </w:r>
                  <w:r>
                    <w:rPr>
                      <w:rFonts w:hint="eastAsia" w:ascii="Times New Roman" w:hAnsi="Times New Roman" w:eastAsia="宋体" w:cs="Times New Roman"/>
                      <w:color w:val="auto"/>
                      <w:sz w:val="21"/>
                      <w:szCs w:val="21"/>
                      <w:lang w:eastAsia="zh-CN"/>
                    </w:rPr>
                    <w:t>。</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lang w:val="en-US" w:eastAsia="zh-CN"/>
                    </w:rPr>
                  </w:pPr>
                  <w:r>
                    <w:rPr>
                      <w:rFonts w:hint="eastAsia"/>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rightChars="0"/>
                    <w:contextualSpacing/>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olor w:val="auto"/>
                      <w:kern w:val="0"/>
                      <w:sz w:val="21"/>
                      <w:szCs w:val="21"/>
                      <w:highlight w:val="none"/>
                      <w:lang w:eastAsia="zh-CN"/>
                    </w:rPr>
                    <w:t>辅助工程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施工导流</w:t>
                  </w:r>
                </w:p>
              </w:tc>
              <w:tc>
                <w:tcPr>
                  <w:tcW w:w="2868"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本项目在雨季施工时需设置施工导流及围堰等设施，需根据实际情况进行设置。</w:t>
                  </w:r>
                </w:p>
              </w:tc>
              <w:tc>
                <w:tcPr>
                  <w:tcW w:w="743" w:type="pct"/>
                  <w:gridSpan w:val="2"/>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color w:val="auto"/>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9"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公用工程</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供电</w:t>
                  </w:r>
                </w:p>
              </w:tc>
              <w:tc>
                <w:tcPr>
                  <w:tcW w:w="2872" w:type="pct"/>
                  <w:gridSpan w:val="3"/>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本工程特点为长线布置，施工用电较为分散。因此，工程施工用电采用附近</w:t>
                  </w:r>
                  <w:r>
                    <w:rPr>
                      <w:rFonts w:hint="eastAsia" w:ascii="Times New Roman" w:hAnsi="Times New Roman" w:eastAsia="宋体"/>
                      <w:color w:val="auto"/>
                      <w:sz w:val="21"/>
                      <w:szCs w:val="21"/>
                      <w:lang w:val="en-US" w:eastAsia="zh-CN"/>
                    </w:rPr>
                    <w:t>10KV</w:t>
                  </w:r>
                  <w:r>
                    <w:rPr>
                      <w:rFonts w:hint="eastAsia" w:ascii="Times New Roman" w:hAnsi="Times New Roman" w:eastAsia="宋体"/>
                      <w:color w:val="auto"/>
                      <w:sz w:val="21"/>
                      <w:szCs w:val="21"/>
                      <w:lang w:eastAsia="zh-CN"/>
                    </w:rPr>
                    <w:t>输电线路进行连接，可满足本项目用电需求</w:t>
                  </w:r>
                </w:p>
              </w:tc>
              <w:tc>
                <w:tcPr>
                  <w:tcW w:w="739"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9"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给水</w:t>
                  </w:r>
                </w:p>
              </w:tc>
              <w:tc>
                <w:tcPr>
                  <w:tcW w:w="2872" w:type="pct"/>
                  <w:gridSpan w:val="3"/>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项目主要用水为施工期，施工用水来源于周边自来水管网，生活用水依托附近居民用水。</w:t>
                  </w:r>
                </w:p>
              </w:tc>
              <w:tc>
                <w:tcPr>
                  <w:tcW w:w="739"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02"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环保工程</w:t>
                  </w: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r>
                    <w:rPr>
                      <w:rFonts w:hint="eastAsia" w:ascii="Times New Roman" w:hAnsi="Times New Roman" w:eastAsia="宋体"/>
                      <w:b w:val="0"/>
                      <w:bCs w:val="0"/>
                      <w:color w:val="auto"/>
                      <w:kern w:val="0"/>
                      <w:sz w:val="21"/>
                      <w:szCs w:val="21"/>
                      <w:lang w:eastAsia="zh-CN"/>
                    </w:rPr>
                    <w:t>施工废气治理</w:t>
                  </w: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ascii="Times New Roman" w:hAnsi="Times New Roman" w:eastAsia="宋体"/>
                      <w:b w:val="0"/>
                      <w:bCs w:val="0"/>
                      <w:color w:val="auto"/>
                      <w:sz w:val="21"/>
                      <w:szCs w:val="21"/>
                    </w:rPr>
                  </w:pPr>
                  <w:r>
                    <w:rPr>
                      <w:rFonts w:hint="eastAsia" w:ascii="Times New Roman" w:hAnsi="Times New Roman" w:eastAsia="宋体" w:cs="Times New Roman"/>
                      <w:b w:val="0"/>
                      <w:bCs w:val="0"/>
                      <w:color w:val="auto"/>
                      <w:sz w:val="21"/>
                      <w:szCs w:val="21"/>
                    </w:rPr>
                    <w:t>施工扬尘及运输扬尘</w:t>
                  </w:r>
                </w:p>
              </w:tc>
              <w:tc>
                <w:tcPr>
                  <w:tcW w:w="2969" w:type="pct"/>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rPr>
                    <w:t>施工现场</w:t>
                  </w:r>
                  <w:r>
                    <w:rPr>
                      <w:rFonts w:hint="eastAsia" w:ascii="Times New Roman" w:hAnsi="Times New Roman" w:eastAsia="宋体" w:cs="Times New Roman"/>
                      <w:b w:val="0"/>
                      <w:bCs w:val="0"/>
                      <w:color w:val="auto"/>
                      <w:sz w:val="21"/>
                      <w:szCs w:val="21"/>
                      <w:lang w:eastAsia="zh-CN"/>
                    </w:rPr>
                    <w:t>应进行</w:t>
                  </w:r>
                  <w:r>
                    <w:rPr>
                      <w:rFonts w:hint="eastAsia" w:ascii="Times New Roman" w:hAnsi="Times New Roman" w:eastAsia="宋体" w:cs="Times New Roman"/>
                      <w:b w:val="0"/>
                      <w:bCs w:val="0"/>
                      <w:color w:val="auto"/>
                      <w:sz w:val="21"/>
                      <w:szCs w:val="21"/>
                    </w:rPr>
                    <w:t>洒水降尘</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控制运输车辆车速，采用苫布遮盖土方、建筑材料运输车辆，施工路段运输道路采取洒水措施；</w:t>
                  </w:r>
                  <w:r>
                    <w:rPr>
                      <w:rFonts w:hint="eastAsia" w:ascii="Times New Roman" w:hAnsi="Times New Roman" w:eastAsia="宋体" w:cs="Times New Roman"/>
                      <w:b w:val="0"/>
                      <w:bCs w:val="0"/>
                      <w:color w:val="auto"/>
                      <w:sz w:val="21"/>
                      <w:szCs w:val="21"/>
                      <w:lang w:eastAsia="zh-CN"/>
                    </w:rPr>
                    <w:t>同时</w:t>
                  </w:r>
                  <w:r>
                    <w:rPr>
                      <w:rFonts w:hint="eastAsia" w:ascii="Times New Roman" w:hAnsi="Times New Roman" w:eastAsia="宋体" w:cs="Times New Roman"/>
                      <w:b w:val="0"/>
                      <w:bCs w:val="0"/>
                      <w:color w:val="auto"/>
                      <w:sz w:val="21"/>
                      <w:szCs w:val="21"/>
                    </w:rPr>
                    <w:t>选用低能耗、低污染排放的施工机械、车辆；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机械废气</w:t>
                  </w:r>
                </w:p>
              </w:tc>
              <w:tc>
                <w:tcPr>
                  <w:tcW w:w="2969" w:type="pct"/>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选用质量高、</w:t>
                  </w:r>
                  <w:r>
                    <w:rPr>
                      <w:rFonts w:hint="eastAsia" w:ascii="Times New Roman" w:hAnsi="Times New Roman" w:eastAsia="宋体" w:cs="Times New Roman"/>
                      <w:b w:val="0"/>
                      <w:bCs w:val="0"/>
                      <w:color w:val="auto"/>
                      <w:sz w:val="21"/>
                      <w:szCs w:val="21"/>
                      <w:lang w:eastAsia="zh-CN"/>
                    </w:rPr>
                    <w:t>对</w:t>
                  </w:r>
                  <w:r>
                    <w:rPr>
                      <w:rFonts w:hint="eastAsia" w:ascii="Times New Roman" w:hAnsi="Times New Roman" w:eastAsia="宋体" w:cs="Times New Roman"/>
                      <w:b w:val="0"/>
                      <w:bCs w:val="0"/>
                      <w:color w:val="auto"/>
                      <w:sz w:val="21"/>
                      <w:szCs w:val="21"/>
                    </w:rPr>
                    <w:t>大气环境影响小的燃料；加强施工机械、施工运输车辆的管理和维修保养。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86"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r>
                    <w:rPr>
                      <w:rFonts w:hint="eastAsia" w:ascii="Times New Roman" w:hAnsi="Times New Roman" w:eastAsia="宋体"/>
                      <w:b w:val="0"/>
                      <w:bCs w:val="0"/>
                      <w:color w:val="auto"/>
                      <w:kern w:val="0"/>
                      <w:sz w:val="21"/>
                      <w:szCs w:val="21"/>
                      <w:lang w:eastAsia="zh-CN"/>
                    </w:rPr>
                    <w:t>施工废水治理</w:t>
                  </w:r>
                </w:p>
              </w:tc>
              <w:tc>
                <w:tcPr>
                  <w:tcW w:w="9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2"/>
                      <w:sz w:val="21"/>
                      <w:szCs w:val="21"/>
                      <w:highlight w:val="yellow"/>
                      <w:lang w:val="en-US" w:eastAsia="zh-CN" w:bidi="ar-SA"/>
                    </w:rPr>
                  </w:pPr>
                  <w:r>
                    <w:rPr>
                      <w:rFonts w:hint="eastAsia" w:ascii="Times New Roman" w:hAnsi="Times New Roman"/>
                      <w:b w:val="0"/>
                      <w:bCs w:val="0"/>
                      <w:color w:val="auto"/>
                      <w:sz w:val="21"/>
                      <w:szCs w:val="21"/>
                      <w:highlight w:val="none"/>
                      <w:lang w:eastAsia="zh-CN"/>
                    </w:rPr>
                    <w:t>施工人员生活污水</w:t>
                  </w:r>
                </w:p>
              </w:tc>
              <w:tc>
                <w:tcPr>
                  <w:tcW w:w="45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2"/>
                      <w:sz w:val="21"/>
                      <w:szCs w:val="21"/>
                      <w:highlight w:val="yellow"/>
                      <w:lang w:val="en-US" w:eastAsia="zh-CN" w:bidi="ar-SA"/>
                    </w:rPr>
                  </w:pPr>
                  <w:r>
                    <w:rPr>
                      <w:rFonts w:hint="eastAsia" w:ascii="Times New Roman" w:hAnsi="Times New Roman"/>
                      <w:b w:val="0"/>
                      <w:bCs w:val="0"/>
                      <w:color w:val="auto"/>
                      <w:sz w:val="21"/>
                      <w:szCs w:val="21"/>
                      <w:highlight w:val="none"/>
                      <w:lang w:eastAsia="zh-CN"/>
                    </w:rPr>
                    <w:t>项目不设施工营地，</w:t>
                  </w:r>
                  <w:r>
                    <w:rPr>
                      <w:rFonts w:hint="eastAsia"/>
                      <w:b w:val="0"/>
                      <w:bCs w:val="0"/>
                      <w:color w:val="auto"/>
                      <w:sz w:val="21"/>
                      <w:szCs w:val="21"/>
                      <w:highlight w:val="none"/>
                      <w:lang w:eastAsia="zh-CN"/>
                    </w:rPr>
                    <w:t>施工</w:t>
                  </w:r>
                  <w:r>
                    <w:rPr>
                      <w:rFonts w:hint="eastAsia" w:ascii="Times New Roman" w:hAnsi="Times New Roman" w:eastAsia="宋体"/>
                      <w:b w:val="0"/>
                      <w:bCs w:val="0"/>
                      <w:color w:val="auto"/>
                      <w:sz w:val="21"/>
                      <w:szCs w:val="21"/>
                      <w:highlight w:val="none"/>
                      <w:lang w:eastAsia="zh-CN"/>
                    </w:rPr>
                    <w:t>，</w:t>
                  </w:r>
                  <w:r>
                    <w:rPr>
                      <w:rFonts w:hint="eastAsia" w:ascii="Times New Roman" w:hAnsi="Times New Roman" w:eastAsia="宋体" w:cs="宋体"/>
                      <w:b w:val="0"/>
                      <w:bCs w:val="0"/>
                      <w:color w:val="auto"/>
                      <w:kern w:val="0"/>
                      <w:sz w:val="21"/>
                      <w:szCs w:val="21"/>
                      <w:highlight w:val="none"/>
                      <w:lang w:val="en-US" w:eastAsia="zh-CN" w:bidi="ar"/>
                    </w:rPr>
                    <w:t>项目人员入厕依托附近农户旱厕，洗漱废水收集后用于场内抑尘，废水不外排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r>
                    <w:rPr>
                      <w:rFonts w:hint="eastAsia" w:ascii="Times New Roman" w:hAnsi="Times New Roman" w:eastAsia="宋体"/>
                      <w:b w:val="0"/>
                      <w:bCs w:val="0"/>
                      <w:color w:val="auto"/>
                      <w:kern w:val="0"/>
                      <w:sz w:val="21"/>
                      <w:szCs w:val="21"/>
                      <w:lang w:eastAsia="zh-CN"/>
                    </w:rPr>
                    <w:t>施工噪声治理</w:t>
                  </w: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施工机械噪声</w:t>
                  </w:r>
                </w:p>
              </w:tc>
              <w:tc>
                <w:tcPr>
                  <w:tcW w:w="29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b w:val="0"/>
                      <w:bCs w:val="0"/>
                      <w:color w:val="auto"/>
                      <w:sz w:val="21"/>
                      <w:szCs w:val="21"/>
                    </w:rPr>
                    <w:t>采用低噪声设备；合理布局施工场地，施工高噪声设备和进出施工场地的临时道路应尽量远离声环境敏感点，</w:t>
                  </w:r>
                  <w:r>
                    <w:rPr>
                      <w:rFonts w:hint="eastAsia" w:ascii="Times New Roman" w:hAnsi="Times New Roman" w:eastAsia="宋体"/>
                      <w:b w:val="0"/>
                      <w:bCs w:val="0"/>
                      <w:color w:val="0000FF"/>
                      <w:sz w:val="21"/>
                      <w:szCs w:val="21"/>
                    </w:rPr>
                    <w:t>在敏感点沟门前村、梁家渠村、庞川村、崔西、庞东、转咀子、梁家渠等村住户附近进行施工时，</w:t>
                  </w:r>
                  <w:r>
                    <w:rPr>
                      <w:rFonts w:hint="eastAsia" w:ascii="Times New Roman" w:hAnsi="Times New Roman" w:eastAsia="宋体"/>
                      <w:b w:val="0"/>
                      <w:bCs w:val="0"/>
                      <w:color w:val="auto"/>
                      <w:sz w:val="21"/>
                      <w:szCs w:val="21"/>
                    </w:rPr>
                    <w:t>敏感点采取声屏障降噪措施；合理安排施工时间，敏感点附近禁止夜间（22:00至次日6:00）施工</w:t>
                  </w:r>
                  <w:r>
                    <w:rPr>
                      <w:rFonts w:hint="eastAsia" w:ascii="Times New Roman" w:hAnsi="Times New Roman" w:eastAsia="宋体"/>
                      <w:b w:val="0"/>
                      <w:bCs w:val="0"/>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21" w:hRule="exac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运输车辆噪声</w:t>
                  </w:r>
                </w:p>
              </w:tc>
              <w:tc>
                <w:tcPr>
                  <w:tcW w:w="2969" w:type="pct"/>
                  <w:gridSpan w:val="3"/>
                  <w:tcBorders>
                    <w:tl2br w:val="nil"/>
                    <w:tr2bl w:val="nil"/>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cs="Times New Roman"/>
                      <w:b w:val="0"/>
                      <w:bCs w:val="0"/>
                      <w:color w:val="auto"/>
                      <w:kern w:val="2"/>
                      <w:sz w:val="21"/>
                      <w:szCs w:val="21"/>
                      <w:lang w:val="en-US" w:eastAsia="zh-CN" w:bidi="ar-SA"/>
                    </w:rPr>
                    <w:t>在道路两侧设置警示牌，限制车辆行驶速度不高于20km/h，</w:t>
                  </w:r>
                  <w:r>
                    <w:rPr>
                      <w:rFonts w:hint="eastAsia" w:cs="Times New Roman"/>
                      <w:b w:val="0"/>
                      <w:bCs w:val="0"/>
                      <w:color w:val="auto"/>
                      <w:kern w:val="2"/>
                      <w:sz w:val="21"/>
                      <w:szCs w:val="21"/>
                      <w:highlight w:val="none"/>
                      <w:lang w:val="en-US" w:eastAsia="zh-CN" w:bidi="ar-SA"/>
                    </w:rPr>
                    <w:t>在距离敏感点（转咀子村、崔西村、庞川村、沟门前村等）较近的位置禁止鸣笛。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24"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restar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施工固废治理</w:t>
                  </w: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rightChars="0"/>
                    <w:contextualSpacing/>
                    <w:jc w:val="left"/>
                    <w:textAlignment w:val="auto"/>
                    <w:rPr>
                      <w:rFonts w:hint="eastAsia" w:ascii="Times New Roman" w:hAnsi="Times New Roman" w:eastAsia="宋体"/>
                      <w:b w:val="0"/>
                      <w:bCs w:val="0"/>
                      <w:color w:val="auto"/>
                      <w:sz w:val="21"/>
                      <w:szCs w:val="21"/>
                      <w:highlight w:val="none"/>
                      <w:lang w:eastAsia="zh-CN"/>
                    </w:rPr>
                  </w:pPr>
                  <w:r>
                    <w:rPr>
                      <w:rFonts w:hint="eastAsia" w:ascii="Times New Roman" w:hAnsi="Times New Roman"/>
                      <w:b w:val="0"/>
                      <w:bCs w:val="0"/>
                      <w:color w:val="auto"/>
                      <w:sz w:val="21"/>
                      <w:szCs w:val="21"/>
                      <w:highlight w:val="none"/>
                      <w:lang w:eastAsia="zh-CN"/>
                    </w:rPr>
                    <w:t>土石方</w:t>
                  </w:r>
                </w:p>
              </w:tc>
              <w:tc>
                <w:tcPr>
                  <w:tcW w:w="2969" w:type="pct"/>
                  <w:gridSpan w:val="3"/>
                  <w:tcBorders>
                    <w:tl2br w:val="nil"/>
                    <w:tr2bl w:val="nil"/>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项目剩余土方</w:t>
                  </w:r>
                  <w:r>
                    <w:rPr>
                      <w:rFonts w:hint="eastAsia" w:ascii="Times New Roman" w:hAnsi="Times New Roman" w:eastAsia="宋体" w:cs="Times New Roman"/>
                      <w:b w:val="0"/>
                      <w:bCs w:val="0"/>
                      <w:color w:val="auto"/>
                      <w:kern w:val="2"/>
                      <w:sz w:val="21"/>
                      <w:szCs w:val="21"/>
                      <w:highlight w:val="none"/>
                      <w:lang w:val="en-US" w:eastAsia="zh-CN" w:bidi="ar-SA"/>
                    </w:rPr>
                    <w:t>用于本项目的临时占地的恢复用土</w:t>
                  </w:r>
                  <w:r>
                    <w:rPr>
                      <w:rFonts w:hint="eastAsia" w:ascii="Times New Roman" w:hAnsi="Times New Roman" w:cs="Times New Roman"/>
                      <w:b w:val="0"/>
                      <w:bCs w:val="0"/>
                      <w:color w:val="auto"/>
                      <w:kern w:val="2"/>
                      <w:sz w:val="21"/>
                      <w:szCs w:val="21"/>
                      <w:highlight w:val="none"/>
                      <w:lang w:val="en-US" w:eastAsia="zh-CN" w:bidi="ar-SA"/>
                    </w:rPr>
                    <w:t>及河堤的平整</w:t>
                  </w:r>
                  <w:r>
                    <w:rPr>
                      <w:rFonts w:hint="eastAsia" w:ascii="Times New Roman" w:hAnsi="Times New Roman" w:eastAsia="宋体" w:cs="Times New Roman"/>
                      <w:b w:val="0"/>
                      <w:bCs w:val="0"/>
                      <w:color w:val="auto"/>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b w:val="0"/>
                      <w:bCs w:val="0"/>
                      <w:color w:val="auto"/>
                      <w:sz w:val="21"/>
                      <w:szCs w:val="21"/>
                      <w:lang w:eastAsia="zh-CN"/>
                    </w:rPr>
                    <w:t>建筑垃圾</w:t>
                  </w:r>
                </w:p>
              </w:tc>
              <w:tc>
                <w:tcPr>
                  <w:tcW w:w="2969" w:type="pct"/>
                  <w:gridSpan w:val="3"/>
                  <w:tcBorders>
                    <w:tl2br w:val="nil"/>
                    <w:tr2bl w:val="nil"/>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由施工方统一收集后，对于有利用价值的进行分拣回用</w:t>
                  </w:r>
                  <w:r>
                    <w:rPr>
                      <w:rFonts w:hint="eastAsia" w:cs="Times New Roman"/>
                      <w:b w:val="0"/>
                      <w:bCs w:val="0"/>
                      <w:color w:val="auto"/>
                      <w:kern w:val="2"/>
                      <w:sz w:val="21"/>
                      <w:szCs w:val="21"/>
                      <w:highlight w:val="none"/>
                      <w:lang w:val="en-US" w:eastAsia="zh-CN" w:bidi="ar-SA"/>
                    </w:rPr>
                    <w:t>，其他建筑垃圾拉运至附近政府指定地点处置。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contextualSpacing/>
                    <w:jc w:val="center"/>
                    <w:textAlignment w:val="auto"/>
                    <w:rPr>
                      <w:rFonts w:hint="eastAsia" w:ascii="Times New Roman" w:hAnsi="Times New Roman" w:eastAsia="宋体"/>
                      <w:color w:val="auto"/>
                      <w:kern w:val="0"/>
                      <w:sz w:val="21"/>
                      <w:szCs w:val="21"/>
                      <w:lang w:eastAsia="zh-CN"/>
                    </w:rPr>
                  </w:pPr>
                </w:p>
              </w:tc>
              <w:tc>
                <w:tcPr>
                  <w:tcW w:w="643"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eastAsia="宋体"/>
                      <w:b w:val="0"/>
                      <w:bCs w:val="0"/>
                      <w:color w:val="auto"/>
                      <w:kern w:val="0"/>
                      <w:sz w:val="21"/>
                      <w:szCs w:val="21"/>
                      <w:lang w:eastAsia="zh-CN"/>
                    </w:rPr>
                  </w:pPr>
                </w:p>
              </w:tc>
              <w:tc>
                <w:tcPr>
                  <w:tcW w:w="64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1"/>
                    <w:contextualSpacing/>
                    <w:jc w:val="center"/>
                    <w:textAlignment w:val="auto"/>
                    <w:rPr>
                      <w:rFonts w:hint="eastAsia" w:ascii="Times New Roman" w:hAnsi="Times New Roman" w:eastAsia="宋体"/>
                      <w:b w:val="0"/>
                      <w:bCs w:val="0"/>
                      <w:color w:val="auto"/>
                      <w:sz w:val="21"/>
                      <w:szCs w:val="21"/>
                      <w:lang w:eastAsia="zh-CN"/>
                    </w:rPr>
                  </w:pPr>
                  <w:r>
                    <w:rPr>
                      <w:rFonts w:hint="eastAsia" w:ascii="Times New Roman" w:hAnsi="Times New Roman" w:eastAsia="宋体"/>
                      <w:b w:val="0"/>
                      <w:bCs w:val="0"/>
                      <w:color w:val="auto"/>
                      <w:sz w:val="21"/>
                      <w:szCs w:val="21"/>
                      <w:lang w:eastAsia="zh-CN"/>
                    </w:rPr>
                    <w:t>生活垃圾</w:t>
                  </w:r>
                </w:p>
              </w:tc>
              <w:tc>
                <w:tcPr>
                  <w:tcW w:w="29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宋体"/>
                      <w:color w:val="auto"/>
                      <w:kern w:val="0"/>
                      <w:sz w:val="21"/>
                      <w:szCs w:val="21"/>
                      <w:highlight w:val="none"/>
                      <w:lang w:val="en-US" w:eastAsia="zh-CN" w:bidi="ar"/>
                    </w:rPr>
                    <w:t>均由垃圾桶暂存，集中收集后由施工方运至</w:t>
                  </w:r>
                  <w:r>
                    <w:rPr>
                      <w:rFonts w:hint="eastAsia" w:cs="宋体"/>
                      <w:color w:val="auto"/>
                      <w:kern w:val="0"/>
                      <w:sz w:val="21"/>
                      <w:szCs w:val="21"/>
                      <w:highlight w:val="none"/>
                      <w:lang w:val="en-US" w:eastAsia="zh-CN" w:bidi="ar"/>
                    </w:rPr>
                    <w:t>村庄附近垃圾暂存点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restart"/>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ascii="Times New Roman" w:hAnsi="Times New Roman" w:eastAsia="宋体"/>
                      <w:color w:val="auto"/>
                      <w:kern w:val="0"/>
                      <w:sz w:val="21"/>
                      <w:szCs w:val="21"/>
                      <w:highlight w:val="yellow"/>
                    </w:rPr>
                  </w:pPr>
                  <w:r>
                    <w:rPr>
                      <w:rFonts w:hint="eastAsia" w:ascii="Times New Roman" w:hAnsi="Times New Roman" w:eastAsia="宋体"/>
                      <w:color w:val="auto"/>
                      <w:kern w:val="0"/>
                      <w:sz w:val="21"/>
                      <w:szCs w:val="21"/>
                      <w:highlight w:val="none"/>
                      <w:lang w:eastAsia="zh-CN"/>
                    </w:rPr>
                    <w:t>水土保护措施</w:t>
                  </w: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contextualSpacing/>
                    <w:jc w:val="center"/>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生态保护</w:t>
                  </w:r>
                </w:p>
              </w:tc>
              <w:tc>
                <w:tcPr>
                  <w:tcW w:w="3611"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val="en-US" w:eastAsia="zh-CN" w:bidi="ar"/>
                    </w:rPr>
                    <w:t>优化施工场地、严格控制施工作业范围；加强施工人员环保意识的宣教工作，禁止施工人员破坏涉及用地以外的植被；地表植被土层进行剥离，剥离</w:t>
                  </w:r>
                  <w:r>
                    <w:rPr>
                      <w:rFonts w:hint="eastAsia" w:cs="宋体"/>
                      <w:color w:val="auto"/>
                      <w:kern w:val="0"/>
                      <w:sz w:val="21"/>
                      <w:szCs w:val="21"/>
                      <w:lang w:val="en-US" w:eastAsia="zh-CN" w:bidi="ar"/>
                    </w:rPr>
                    <w:t>面积</w:t>
                  </w:r>
                  <w:r>
                    <w:rPr>
                      <w:rFonts w:hint="eastAsia" w:cs="宋体"/>
                      <w:color w:val="auto"/>
                      <w:kern w:val="0"/>
                      <w:sz w:val="21"/>
                      <w:szCs w:val="21"/>
                      <w:highlight w:val="none"/>
                      <w:lang w:val="en-US" w:eastAsia="zh-CN" w:bidi="ar"/>
                    </w:rPr>
                    <w:t>3520平方米（为部分新增临时施工便道和临时堆料场占地），剥离表土1670立</w:t>
                  </w:r>
                  <w:r>
                    <w:rPr>
                      <w:rFonts w:hint="eastAsia" w:cs="宋体"/>
                      <w:color w:val="auto"/>
                      <w:kern w:val="0"/>
                      <w:sz w:val="21"/>
                      <w:szCs w:val="21"/>
                      <w:lang w:val="en-US" w:eastAsia="zh-CN" w:bidi="ar"/>
                    </w:rPr>
                    <w:t>方，</w:t>
                  </w:r>
                  <w:r>
                    <w:rPr>
                      <w:rFonts w:hint="eastAsia" w:ascii="Times New Roman" w:hAnsi="Times New Roman" w:eastAsia="宋体" w:cs="宋体"/>
                      <w:color w:val="auto"/>
                      <w:kern w:val="0"/>
                      <w:sz w:val="21"/>
                      <w:szCs w:val="21"/>
                      <w:lang w:val="en-US" w:eastAsia="zh-CN" w:bidi="ar"/>
                    </w:rPr>
                    <w:t>临时堆存并加以防护，</w:t>
                  </w:r>
                  <w:r>
                    <w:rPr>
                      <w:rFonts w:hint="eastAsia" w:cs="宋体"/>
                      <w:color w:val="auto"/>
                      <w:kern w:val="0"/>
                      <w:sz w:val="21"/>
                      <w:szCs w:val="21"/>
                      <w:lang w:val="en-US" w:eastAsia="zh-CN" w:bidi="ar"/>
                    </w:rPr>
                    <w:t>临时堆存场地四周设置雨水导排渠，堆存土壤进行覆盖，</w:t>
                  </w:r>
                  <w:r>
                    <w:rPr>
                      <w:rFonts w:hint="eastAsia" w:ascii="Times New Roman" w:hAnsi="Times New Roman" w:eastAsia="宋体" w:cs="宋体"/>
                      <w:color w:val="auto"/>
                      <w:kern w:val="0"/>
                      <w:sz w:val="21"/>
                      <w:szCs w:val="21"/>
                      <w:lang w:val="en-US" w:eastAsia="zh-CN" w:bidi="ar"/>
                    </w:rPr>
                    <w:t>以便完工后回覆用于生态恢复；临时用地使用完成后进行土地</w:t>
                  </w:r>
                  <w:r>
                    <w:rPr>
                      <w:rFonts w:hint="eastAsia" w:cs="宋体"/>
                      <w:color w:val="auto"/>
                      <w:kern w:val="0"/>
                      <w:sz w:val="21"/>
                      <w:szCs w:val="21"/>
                      <w:lang w:val="en-US" w:eastAsia="zh-CN" w:bidi="ar"/>
                    </w:rPr>
                    <w:t>平整和播撒草籽</w:t>
                  </w:r>
                  <w:r>
                    <w:rPr>
                      <w:rFonts w:hint="eastAsia" w:ascii="Times New Roman" w:hAnsi="Times New Roman" w:eastAsia="宋体" w:cs="宋体"/>
                      <w:color w:val="auto"/>
                      <w:kern w:val="0"/>
                      <w:sz w:val="21"/>
                      <w:szCs w:val="21"/>
                      <w:lang w:val="en-US" w:eastAsia="zh-CN" w:bidi="ar"/>
                    </w:rPr>
                    <w:t>复垦；做好施工期拦挡、排水、苫盖等水土保持措施。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744" w:type="pct"/>
                  <w:vMerge w:val="continue"/>
                  <w:tcBorders>
                    <w:tl2br w:val="nil"/>
                    <w:tr2bl w:val="nil"/>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right="-1"/>
                    <w:contextualSpacing/>
                    <w:jc w:val="center"/>
                    <w:textAlignment w:val="auto"/>
                    <w:rPr>
                      <w:rFonts w:hint="eastAsia" w:ascii="Times New Roman" w:hAnsi="Times New Roman" w:eastAsia="宋体"/>
                      <w:color w:val="auto"/>
                      <w:kern w:val="0"/>
                      <w:sz w:val="21"/>
                      <w:szCs w:val="21"/>
                      <w:highlight w:val="none"/>
                      <w:lang w:eastAsia="zh-CN"/>
                    </w:rPr>
                  </w:pPr>
                </w:p>
              </w:tc>
              <w:tc>
                <w:tcPr>
                  <w:tcW w:w="643" w:type="pct"/>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line="240" w:lineRule="auto"/>
                    <w:ind w:right="-1" w:rightChars="0"/>
                    <w:contextualSpacing/>
                    <w:jc w:val="center"/>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highlight w:val="none"/>
                      <w:lang w:eastAsia="zh-CN"/>
                    </w:rPr>
                    <w:t>植被恢复</w:t>
                  </w:r>
                </w:p>
              </w:tc>
              <w:tc>
                <w:tcPr>
                  <w:tcW w:w="3611"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highlight w:val="none"/>
                      <w:lang w:val="en-US" w:eastAsia="zh-CN" w:bidi="ar"/>
                    </w:rPr>
                    <w:t>施工结束后，对临时占地进行绿化</w:t>
                  </w:r>
                </w:p>
              </w:tc>
            </w:tr>
          </w:tbl>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center"/>
              <w:textAlignment w:val="auto"/>
              <w:rPr>
                <w:rFonts w:hint="eastAsia" w:ascii="Times New Roman" w:hAnsi="Times New Roman" w:eastAsia="宋体"/>
                <w:b/>
                <w:bCs/>
                <w:color w:val="auto"/>
                <w:sz w:val="21"/>
                <w:szCs w:val="21"/>
                <w:lang w:val="en-US" w:eastAsia="zh-CN"/>
              </w:rPr>
            </w:pPr>
            <w:r>
              <w:rPr>
                <w:rFonts w:ascii="Times New Roman" w:hAnsi="Times New Roman" w:eastAsia="宋体" w:cs="Times New Roman"/>
                <w:b/>
                <w:color w:val="auto"/>
                <w:kern w:val="2"/>
                <w:sz w:val="21"/>
                <w:szCs w:val="21"/>
                <w:lang w:val="en-US" w:eastAsia="zh-CN" w:bidi="ar-SA"/>
              </w:rPr>
              <w:t>表</w:t>
            </w:r>
            <w:r>
              <w:rPr>
                <w:rFonts w:hint="eastAsia" w:cs="Times New Roman"/>
                <w:b/>
                <w:color w:val="auto"/>
                <w:kern w:val="2"/>
                <w:sz w:val="21"/>
                <w:szCs w:val="21"/>
                <w:lang w:val="en-US" w:eastAsia="zh-CN" w:bidi="ar-SA"/>
              </w:rPr>
              <w:t>2-2</w:t>
            </w:r>
            <w:r>
              <w:rPr>
                <w:rFonts w:ascii="Times New Roman" w:hAnsi="Times New Roman" w:eastAsia="宋体" w:cs="Times New Roman"/>
                <w:b/>
                <w:color w:val="auto"/>
                <w:kern w:val="2"/>
                <w:sz w:val="21"/>
                <w:szCs w:val="21"/>
                <w:lang w:val="en-US" w:eastAsia="zh-CN" w:bidi="ar-SA"/>
              </w:rPr>
              <w:t xml:space="preserve">   </w:t>
            </w:r>
            <w:r>
              <w:rPr>
                <w:rFonts w:hint="eastAsia" w:cs="Times New Roman"/>
                <w:b/>
                <w:color w:val="auto"/>
                <w:kern w:val="2"/>
                <w:sz w:val="21"/>
                <w:szCs w:val="21"/>
                <w:lang w:val="en-US" w:eastAsia="zh-CN" w:bidi="ar-SA"/>
              </w:rPr>
              <w:t>宁县湘乐川昔家沟至庞家川段防洪治理工程</w:t>
            </w:r>
            <w:r>
              <w:rPr>
                <w:rFonts w:hint="eastAsia" w:ascii="Times New Roman" w:hAnsi="Times New Roman" w:eastAsia="宋体" w:cs="Times New Roman"/>
                <w:b/>
                <w:color w:val="auto"/>
                <w:kern w:val="2"/>
                <w:sz w:val="21"/>
                <w:szCs w:val="21"/>
                <w:lang w:val="en-US" w:eastAsia="zh-CN" w:bidi="ar-SA"/>
              </w:rPr>
              <w:t>特性表</w:t>
            </w:r>
          </w:p>
          <w:tbl>
            <w:tblPr>
              <w:tblStyle w:val="21"/>
              <w:tblW w:w="789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66"/>
              <w:gridCol w:w="2227"/>
              <w:gridCol w:w="916"/>
              <w:gridCol w:w="1308"/>
              <w:gridCol w:w="248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 目 名 称</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2481" w:type="dxa"/>
                  <w:tcBorders>
                    <w:tl2br w:val="nil"/>
                    <w:tr2bl w:val="nil"/>
                  </w:tcBorders>
                  <w:vAlign w:val="center"/>
                </w:tcPr>
                <w:p>
                  <w:pPr>
                    <w:pStyle w:val="53"/>
                    <w:keepNext w:val="0"/>
                    <w:keepLines w:val="0"/>
                    <w:pageBreakBefore w:val="0"/>
                    <w:widowControl w:val="0"/>
                    <w:tabs>
                      <w:tab w:val="left" w:pos="533"/>
                    </w:tabs>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一</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水文</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⑴</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治理段河流</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湘乐川</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⑵</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治理段以上流域面积</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z w:val="21"/>
                      <w:szCs w:val="21"/>
                      <w:vertAlign w:val="superscript"/>
                      <w:lang w:val="en-US" w:eastAsia="zh-CN"/>
                    </w:rPr>
                  </w:pPr>
                  <w:r>
                    <w:rPr>
                      <w:rFonts w:hint="default" w:ascii="Times New Roman" w:hAnsi="Times New Roman" w:cs="Times New Roman"/>
                      <w:color w:val="auto"/>
                      <w:spacing w:val="1"/>
                      <w:w w:val="99"/>
                      <w:sz w:val="21"/>
                      <w:szCs w:val="21"/>
                    </w:rPr>
                    <w:t>K</w:t>
                  </w:r>
                  <w:r>
                    <w:rPr>
                      <w:rFonts w:hint="default" w:ascii="Times New Roman" w:hAnsi="Times New Roman" w:cs="Times New Roman"/>
                      <w:color w:val="auto"/>
                      <w:spacing w:val="-2"/>
                      <w:w w:val="99"/>
                      <w:sz w:val="21"/>
                      <w:szCs w:val="21"/>
                    </w:rPr>
                    <w:t>m</w:t>
                  </w:r>
                  <w:r>
                    <w:rPr>
                      <w:rFonts w:hint="default" w:ascii="Times New Roman" w:hAnsi="Times New Roman" w:cs="Times New Roman"/>
                      <w:color w:val="auto"/>
                      <w:spacing w:val="-2"/>
                      <w:w w:val="99"/>
                      <w:sz w:val="21"/>
                      <w:szCs w:val="21"/>
                      <w:vertAlign w:val="superscript"/>
                      <w:lang w:val="en-US" w:eastAsia="zh-CN"/>
                    </w:rPr>
                    <w:t>2</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559</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湘乐川河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⑻</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河道平均坡降</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湘乐川河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二</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地质</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⑴</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护岸堤地基岩性</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砾质土</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⑵</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基本地震烈度</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度</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Ⅵ</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三</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防洪标准</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 年一遇</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洪峰流量：（P=10％）</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/s</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395</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湘乐川河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四</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堤防级别</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级</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五</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主要工程建筑物</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⑴</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治理河段总长</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km</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13.69</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⑵</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护堤工程</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km</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10.681</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重力式挡墙+大三角联锁式</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三角铰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右岸</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km</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5.348</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左岸</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km</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5.333</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⑶</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穿堤建筑物</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座</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8</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涵管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⑷</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过水路面</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处</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5</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八</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工程总投资</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万元</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3307.63</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九</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效益</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保护人口</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人</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5266</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保护耕地</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万亩</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0.52</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十</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经济评价</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①</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效益费用比</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1.18</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大于 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②</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经济净现值</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万元</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915.6</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大于 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96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③</w:t>
                  </w:r>
                </w:p>
              </w:tc>
              <w:tc>
                <w:tcPr>
                  <w:tcW w:w="2227"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经济内部收益率</w:t>
                  </w:r>
                </w:p>
              </w:tc>
              <w:tc>
                <w:tcPr>
                  <w:tcW w:w="9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w w:val="99"/>
                      <w:sz w:val="21"/>
                      <w:szCs w:val="21"/>
                    </w:rPr>
                    <w:t>%</w:t>
                  </w:r>
                </w:p>
              </w:tc>
              <w:tc>
                <w:tcPr>
                  <w:tcW w:w="1308"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8.9</w:t>
                  </w:r>
                </w:p>
              </w:tc>
              <w:tc>
                <w:tcPr>
                  <w:tcW w:w="248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大于 8</w:t>
                  </w:r>
                </w:p>
              </w:tc>
            </w:tr>
          </w:tbl>
          <w:p>
            <w:pPr>
              <w:spacing w:line="360" w:lineRule="auto"/>
              <w:ind w:right="-1"/>
              <w:contextualSpacing/>
              <w:jc w:val="left"/>
              <w:outlineLvl w:val="2"/>
              <w:rPr>
                <w:rFonts w:hint="default" w:ascii="Times New Roman" w:hAnsi="Times New Roman" w:eastAsia="宋体"/>
                <w:b/>
                <w:bCs/>
                <w:color w:val="auto"/>
                <w:sz w:val="24"/>
                <w:szCs w:val="24"/>
                <w:lang w:val="en-US" w:eastAsia="zh-CN"/>
              </w:rPr>
            </w:pPr>
            <w:r>
              <w:rPr>
                <w:rFonts w:hint="eastAsia"/>
                <w:b/>
                <w:bCs/>
                <w:color w:val="auto"/>
                <w:sz w:val="24"/>
                <w:szCs w:val="24"/>
                <w:lang w:val="en-US" w:eastAsia="zh-CN"/>
              </w:rPr>
              <w:t>3、</w:t>
            </w:r>
            <w:r>
              <w:rPr>
                <w:rFonts w:hint="eastAsia" w:ascii="Times New Roman" w:hAnsi="Times New Roman" w:eastAsia="宋体"/>
                <w:b/>
                <w:bCs/>
                <w:color w:val="auto"/>
                <w:sz w:val="24"/>
                <w:szCs w:val="24"/>
                <w:lang w:val="en-US" w:eastAsia="zh-CN"/>
              </w:rPr>
              <w:t>工程级别及防洪标准</w:t>
            </w:r>
          </w:p>
          <w:p>
            <w:pPr>
              <w:spacing w:line="360" w:lineRule="auto"/>
              <w:ind w:firstLine="480" w:firstLineChars="200"/>
              <w:contextualSpacing/>
              <w:jc w:val="left"/>
              <w:rPr>
                <w:rFonts w:ascii="宋体" w:hAnsi="宋体" w:cs="宋体"/>
                <w:color w:val="auto"/>
                <w:kern w:val="0"/>
                <w:sz w:val="24"/>
                <w:szCs w:val="24"/>
              </w:rPr>
            </w:pPr>
            <w:r>
              <w:rPr>
                <w:rFonts w:hint="eastAsia" w:ascii="Times New Roman" w:hAnsi="Times New Roman" w:eastAsia="宋体" w:cs="宋体"/>
                <w:color w:val="auto"/>
                <w:sz w:val="24"/>
                <w:szCs w:val="24"/>
                <w:lang w:eastAsia="zh-CN"/>
              </w:rPr>
              <w:t>本工程治理范围为湘乐川昔家沟至庞家川段，本工程防护对象为河道沿岸居民及耕地，防护人口5266人，耕地0.52万亩。根据《防洪标准》（GB50201-2014）规定，该工程区治理段保护对象为农田和村舍，属乡村Ⅳ等。根据《堤防工程设计规范》（GB50286-2013），河堤工程级别为5级，相应洪水标准为10年一遇洪水设计，洪峰流量395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/s，堤防建筑物为5级。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6"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总平面及现场布置</w:t>
            </w:r>
          </w:p>
        </w:tc>
        <w:tc>
          <w:tcPr>
            <w:tcW w:w="7844" w:type="dxa"/>
            <w:noWrap w:val="0"/>
            <w:vAlign w:val="center"/>
          </w:tcPr>
          <w:p>
            <w:pPr>
              <w:spacing w:line="360" w:lineRule="auto"/>
              <w:ind w:firstLine="480" w:firstLineChars="200"/>
              <w:contextualSpacing/>
              <w:jc w:val="left"/>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eastAsia="zh-CN"/>
              </w:rPr>
              <w:t>施工总布置遵照因地制宜、有利生产、易于管理、安全可靠、经济合理及少占耕地的原则；根据本工程特点，结合类似工程施工经验，采用既集中又分散布置方式，即按施工区域合理布置施工场区。材料加工厂、物资仓库和管理生活设施区在</w:t>
            </w:r>
            <w:r>
              <w:rPr>
                <w:rFonts w:hint="eastAsia" w:cs="宋体"/>
                <w:color w:val="auto"/>
                <w:sz w:val="24"/>
                <w:szCs w:val="24"/>
                <w:lang w:eastAsia="zh-CN"/>
              </w:rPr>
              <w:t>湘乐川</w:t>
            </w:r>
            <w:r>
              <w:rPr>
                <w:rFonts w:hint="eastAsia" w:ascii="Times New Roman" w:hAnsi="Times New Roman" w:eastAsia="宋体" w:cs="宋体"/>
                <w:color w:val="auto"/>
                <w:sz w:val="24"/>
                <w:szCs w:val="24"/>
                <w:lang w:eastAsia="zh-CN"/>
              </w:rPr>
              <w:t>左右岸滩地布置，施工用料可根据施工需要沿河堤线定点布置，施工道路、用水用电可在施工区就近利用，采取分散布置，</w:t>
            </w:r>
            <w:r>
              <w:rPr>
                <w:rFonts w:hint="eastAsia" w:ascii="Times New Roman" w:hAnsi="Times New Roman" w:eastAsia="宋体" w:cs="宋体"/>
                <w:color w:val="auto"/>
                <w:sz w:val="24"/>
                <w:szCs w:val="24"/>
                <w:lang w:val="en-US" w:eastAsia="zh-CN"/>
              </w:rPr>
              <w:t>施工道路利旧</w:t>
            </w:r>
            <w:r>
              <w:rPr>
                <w:rFonts w:hint="eastAsia" w:ascii="Times New Roman" w:hAnsi="Times New Roman" w:eastAsia="宋体" w:cs="宋体"/>
                <w:color w:val="auto"/>
                <w:sz w:val="24"/>
                <w:szCs w:val="24"/>
                <w:lang w:eastAsia="zh-CN"/>
              </w:rPr>
              <w:t>。本项目无取土工程，不设取土场，不设施工营地，因护坡护脚背部砂砾填料用量较大设临时堆料场</w:t>
            </w:r>
            <w:r>
              <w:rPr>
                <w:rFonts w:hint="eastAsia" w:cs="宋体"/>
                <w:color w:val="auto"/>
                <w:sz w:val="24"/>
                <w:szCs w:val="24"/>
                <w:lang w:val="en-US" w:eastAsia="zh-CN"/>
              </w:rPr>
              <w:t>3</w:t>
            </w:r>
            <w:r>
              <w:rPr>
                <w:rFonts w:hint="eastAsia" w:ascii="Times New Roman" w:hAnsi="Times New Roman" w:eastAsia="宋体" w:cs="宋体"/>
                <w:color w:val="auto"/>
                <w:sz w:val="24"/>
                <w:szCs w:val="24"/>
                <w:lang w:val="en-US" w:eastAsia="zh-CN"/>
              </w:rPr>
              <w:t>处</w:t>
            </w:r>
            <w:r>
              <w:rPr>
                <w:rFonts w:hint="eastAsia" w:ascii="Times New Roman" w:hAnsi="Times New Roman" w:eastAsia="宋体" w:cs="宋体"/>
                <w:color w:val="auto"/>
                <w:sz w:val="24"/>
                <w:szCs w:val="24"/>
                <w:lang w:eastAsia="zh-CN"/>
              </w:rPr>
              <w:t>。详见附图平面布置图</w:t>
            </w:r>
            <w:r>
              <w:rPr>
                <w:rFonts w:hint="eastAsia" w:ascii="Times New Roman" w:hAnsi="Times New Roman" w:eastAsia="宋体" w:cs="宋体"/>
                <w:color w:val="auto"/>
                <w:sz w:val="24"/>
                <w:szCs w:val="24"/>
                <w:lang w:val="en-US" w:eastAsia="zh-CN"/>
              </w:rPr>
              <w:t>及施工平面布设图。</w:t>
            </w:r>
          </w:p>
          <w:p>
            <w:pPr>
              <w:pStyle w:val="55"/>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①临时堆料场、</w:t>
            </w:r>
            <w:r>
              <w:rPr>
                <w:rFonts w:hint="eastAsia" w:cs="宋体"/>
                <w:color w:val="auto"/>
                <w:kern w:val="2"/>
                <w:sz w:val="24"/>
                <w:szCs w:val="24"/>
                <w:highlight w:val="none"/>
                <w:lang w:val="en-US" w:eastAsia="zh-CN" w:bidi="ar-SA"/>
              </w:rPr>
              <w:t>临时堆</w:t>
            </w:r>
            <w:r>
              <w:rPr>
                <w:rFonts w:hint="eastAsia" w:ascii="Times New Roman" w:hAnsi="Times New Roman" w:eastAsia="宋体" w:cs="宋体"/>
                <w:color w:val="auto"/>
                <w:kern w:val="2"/>
                <w:sz w:val="24"/>
                <w:szCs w:val="24"/>
                <w:highlight w:val="none"/>
                <w:lang w:val="en-US" w:eastAsia="zh-CN" w:bidi="ar-SA"/>
              </w:rPr>
              <w:t>土场设置</w:t>
            </w:r>
          </w:p>
          <w:p>
            <w:pPr>
              <w:pStyle w:val="55"/>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本项目</w:t>
            </w:r>
            <w:r>
              <w:rPr>
                <w:rFonts w:hint="eastAsia" w:cs="宋体"/>
                <w:color w:val="auto"/>
                <w:kern w:val="2"/>
                <w:sz w:val="24"/>
                <w:szCs w:val="24"/>
                <w:highlight w:val="none"/>
                <w:lang w:val="en-US" w:eastAsia="zh-CN" w:bidi="ar-SA"/>
              </w:rPr>
              <w:t>施工所用混凝土购买成品商砼，不在现场拌和。项目</w:t>
            </w:r>
            <w:r>
              <w:rPr>
                <w:rFonts w:hint="eastAsia" w:ascii="Times New Roman" w:hAnsi="Times New Roman" w:eastAsia="宋体" w:cs="宋体"/>
                <w:color w:val="auto"/>
                <w:kern w:val="2"/>
                <w:sz w:val="24"/>
                <w:szCs w:val="24"/>
                <w:highlight w:val="none"/>
                <w:lang w:val="en-US" w:eastAsia="zh-CN" w:bidi="ar-SA"/>
              </w:rPr>
              <w:t>共设置</w:t>
            </w:r>
            <w:r>
              <w:rPr>
                <w:rFonts w:hint="eastAsia" w:cs="宋体"/>
                <w:color w:val="auto"/>
                <w:kern w:val="2"/>
                <w:sz w:val="24"/>
                <w:szCs w:val="24"/>
                <w:highlight w:val="none"/>
                <w:lang w:val="en-US" w:eastAsia="zh-CN" w:bidi="ar-SA"/>
              </w:rPr>
              <w:t>临时堆</w:t>
            </w:r>
            <w:r>
              <w:rPr>
                <w:rFonts w:hint="eastAsia" w:ascii="Times New Roman" w:hAnsi="Times New Roman" w:eastAsia="宋体" w:cs="宋体"/>
                <w:color w:val="auto"/>
                <w:kern w:val="2"/>
                <w:sz w:val="24"/>
                <w:szCs w:val="24"/>
                <w:highlight w:val="none"/>
                <w:lang w:val="en-US" w:eastAsia="zh-CN" w:bidi="ar-SA"/>
              </w:rPr>
              <w:t>土场</w:t>
            </w:r>
            <w:r>
              <w:rPr>
                <w:rFonts w:hint="eastAsia" w:cs="宋体"/>
                <w:color w:val="auto"/>
                <w:kern w:val="2"/>
                <w:sz w:val="24"/>
                <w:szCs w:val="24"/>
                <w:highlight w:val="none"/>
                <w:lang w:val="en-US" w:eastAsia="zh-CN" w:bidi="ar-SA"/>
              </w:rPr>
              <w:t>3</w:t>
            </w:r>
            <w:r>
              <w:rPr>
                <w:rFonts w:hint="eastAsia" w:ascii="Times New Roman" w:hAnsi="Times New Roman" w:eastAsia="宋体" w:cs="宋体"/>
                <w:color w:val="auto"/>
                <w:kern w:val="2"/>
                <w:sz w:val="24"/>
                <w:szCs w:val="24"/>
                <w:highlight w:val="none"/>
                <w:lang w:val="en-US" w:eastAsia="zh-CN" w:bidi="ar-SA"/>
              </w:rPr>
              <w:t>处，主要存放堤岸线整治的石料、钢丝等原料堆放以及河岸整治的土方，分别位于</w:t>
            </w:r>
            <w:r>
              <w:rPr>
                <w:rFonts w:hint="eastAsia" w:cs="宋体"/>
                <w:color w:val="auto"/>
                <w:kern w:val="2"/>
                <w:sz w:val="24"/>
                <w:szCs w:val="24"/>
                <w:highlight w:val="none"/>
                <w:lang w:val="en-US" w:eastAsia="zh-CN" w:bidi="ar-SA"/>
              </w:rPr>
              <w:t>崔西村、庞川村、沟门前村</w:t>
            </w:r>
            <w:r>
              <w:rPr>
                <w:rFonts w:hint="eastAsia" w:ascii="Times New Roman" w:hAnsi="Times New Roman" w:eastAsia="宋体" w:cs="宋体"/>
                <w:color w:val="auto"/>
                <w:kern w:val="2"/>
                <w:sz w:val="24"/>
                <w:szCs w:val="24"/>
                <w:highlight w:val="none"/>
                <w:lang w:val="en-US" w:eastAsia="zh-CN" w:bidi="ar-SA"/>
              </w:rPr>
              <w:t>，</w:t>
            </w:r>
            <w:r>
              <w:rPr>
                <w:rFonts w:hint="default" w:ascii="Times New Roman" w:hAnsi="Times New Roman" w:eastAsia="宋体" w:cs="宋体"/>
                <w:color w:val="auto"/>
                <w:kern w:val="2"/>
                <w:sz w:val="24"/>
                <w:szCs w:val="24"/>
                <w:highlight w:val="none"/>
                <w:lang w:val="en-US" w:eastAsia="zh-CN" w:bidi="ar-SA"/>
              </w:rPr>
              <w:t>为临时占地</w:t>
            </w:r>
            <w:r>
              <w:rPr>
                <w:rFonts w:hint="eastAsia" w:ascii="Times New Roman" w:hAnsi="Times New Roman" w:eastAsia="宋体" w:cs="宋体"/>
                <w:color w:val="auto"/>
                <w:kern w:val="2"/>
                <w:sz w:val="24"/>
                <w:szCs w:val="24"/>
                <w:highlight w:val="none"/>
                <w:lang w:val="en-US" w:eastAsia="zh-CN" w:bidi="ar-SA"/>
              </w:rPr>
              <w:t>，设置的料场远离河道，位于河流的</w:t>
            </w:r>
            <w:r>
              <w:rPr>
                <w:rFonts w:hint="eastAsia" w:cs="宋体"/>
                <w:color w:val="auto"/>
                <w:kern w:val="2"/>
                <w:sz w:val="24"/>
                <w:szCs w:val="24"/>
                <w:highlight w:val="none"/>
                <w:lang w:val="en-US" w:eastAsia="zh-CN" w:bidi="ar-SA"/>
              </w:rPr>
              <w:t>侧</w:t>
            </w:r>
            <w:r>
              <w:rPr>
                <w:rFonts w:hint="eastAsia" w:ascii="Times New Roman" w:hAnsi="Times New Roman" w:eastAsia="宋体" w:cs="宋体"/>
                <w:color w:val="auto"/>
                <w:kern w:val="2"/>
                <w:sz w:val="24"/>
                <w:szCs w:val="24"/>
                <w:highlight w:val="none"/>
                <w:lang w:val="en-US" w:eastAsia="zh-CN" w:bidi="ar-SA"/>
              </w:rPr>
              <w:t>方向。临时堆料场、</w:t>
            </w:r>
            <w:r>
              <w:rPr>
                <w:rFonts w:hint="eastAsia" w:cs="宋体"/>
                <w:color w:val="auto"/>
                <w:kern w:val="2"/>
                <w:sz w:val="24"/>
                <w:szCs w:val="24"/>
                <w:highlight w:val="none"/>
                <w:lang w:val="en-US" w:eastAsia="zh-CN" w:bidi="ar-SA"/>
              </w:rPr>
              <w:t>临时堆</w:t>
            </w:r>
            <w:r>
              <w:rPr>
                <w:rFonts w:hint="eastAsia" w:ascii="Times New Roman" w:hAnsi="Times New Roman" w:eastAsia="宋体" w:cs="宋体"/>
                <w:color w:val="auto"/>
                <w:kern w:val="2"/>
                <w:sz w:val="24"/>
                <w:szCs w:val="24"/>
                <w:highlight w:val="none"/>
                <w:lang w:val="en-US" w:eastAsia="zh-CN" w:bidi="ar-SA"/>
              </w:rPr>
              <w:t>土场要求进行简单防渗，进行遮挡，且在周边设置排水渠，施工完成后及时进行土地整治及绿化措施。</w:t>
            </w:r>
          </w:p>
          <w:p>
            <w:pPr>
              <w:pStyle w:val="55"/>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②施工场地的设置</w:t>
            </w:r>
          </w:p>
          <w:p>
            <w:pPr>
              <w:pStyle w:val="55"/>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本项目为线性工程，</w:t>
            </w:r>
            <w:r>
              <w:rPr>
                <w:rFonts w:ascii="Times New Roman" w:hAnsi="Times New Roman" w:eastAsia="宋体" w:cs="Times New Roman"/>
                <w:color w:val="auto"/>
                <w:sz w:val="24"/>
                <w:szCs w:val="24"/>
                <w:highlight w:val="none"/>
              </w:rPr>
              <w:t>不布设施工场地</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不在现场设置施工机械维修场所</w:t>
            </w:r>
            <w:r>
              <w:rPr>
                <w:rFonts w:hint="eastAsia" w:ascii="Times New Roman" w:hAnsi="Times New Roman" w:eastAsia="宋体" w:cs="宋体"/>
                <w:color w:val="auto"/>
                <w:kern w:val="2"/>
                <w:sz w:val="24"/>
                <w:szCs w:val="24"/>
                <w:highlight w:val="none"/>
                <w:lang w:val="en-US" w:eastAsia="zh-CN" w:bidi="ar-SA"/>
              </w:rPr>
              <w:t>。</w:t>
            </w:r>
          </w:p>
          <w:p>
            <w:pPr>
              <w:pStyle w:val="55"/>
              <w:bidi w:val="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③施工道路的设置</w:t>
            </w:r>
          </w:p>
          <w:p>
            <w:pPr>
              <w:pStyle w:val="55"/>
              <w:bidi w:val="0"/>
              <w:rPr>
                <w:rFonts w:hint="eastAsia" w:cs="宋体"/>
                <w:color w:val="auto"/>
                <w:sz w:val="24"/>
                <w:szCs w:val="24"/>
                <w:highlight w:val="none"/>
                <w:lang w:val="en-US" w:eastAsia="zh-CN"/>
              </w:rPr>
            </w:pPr>
            <w:r>
              <w:rPr>
                <w:rFonts w:hint="eastAsia"/>
                <w:color w:val="auto"/>
                <w:highlight w:val="none"/>
                <w:lang w:val="en-US" w:eastAsia="zh-CN"/>
              </w:rPr>
              <w:t>根据河道治理的工程量，</w:t>
            </w:r>
            <w:r>
              <w:rPr>
                <w:rFonts w:hint="eastAsia" w:ascii="Times New Roman" w:hAnsi="Times New Roman" w:eastAsia="宋体" w:cs="宋体"/>
                <w:color w:val="auto"/>
                <w:sz w:val="24"/>
                <w:szCs w:val="24"/>
                <w:highlight w:val="none"/>
                <w:lang w:val="en-US" w:eastAsia="zh-CN"/>
              </w:rPr>
              <w:t>施工道路利旧</w:t>
            </w:r>
            <w:r>
              <w:rPr>
                <w:rFonts w:hint="eastAsia" w:cs="宋体"/>
                <w:color w:val="auto"/>
                <w:sz w:val="24"/>
                <w:szCs w:val="24"/>
                <w:highlight w:val="none"/>
                <w:lang w:val="en-US" w:eastAsia="zh-CN"/>
              </w:rPr>
              <w:t>可以满足施工需求。</w:t>
            </w:r>
          </w:p>
          <w:p>
            <w:pPr>
              <w:pStyle w:val="55"/>
              <w:bidi w:val="0"/>
              <w:rPr>
                <w:rFonts w:hint="eastAsia" w:cs="宋体"/>
                <w:color w:val="auto"/>
                <w:sz w:val="24"/>
                <w:szCs w:val="24"/>
                <w:highlight w:val="none"/>
                <w:lang w:val="en-US" w:eastAsia="zh-CN"/>
              </w:rPr>
            </w:pPr>
          </w:p>
          <w:p>
            <w:pPr>
              <w:pStyle w:val="55"/>
              <w:bidi w:val="0"/>
              <w:rPr>
                <w:rFonts w:hint="eastAsia" w:cs="宋体"/>
                <w:color w:val="auto"/>
                <w:sz w:val="24"/>
                <w:szCs w:val="24"/>
                <w:highlight w:val="none"/>
                <w:lang w:val="en-US" w:eastAsia="zh-CN"/>
              </w:rPr>
            </w:pPr>
          </w:p>
          <w:p>
            <w:pPr>
              <w:pStyle w:val="55"/>
              <w:bidi w:val="0"/>
              <w:rPr>
                <w:rFonts w:hint="eastAsia" w:cs="宋体"/>
                <w:color w:val="auto"/>
                <w:sz w:val="24"/>
                <w:szCs w:val="24"/>
                <w:highlight w:val="none"/>
                <w:lang w:val="en-US" w:eastAsia="zh-CN"/>
              </w:rPr>
            </w:pPr>
          </w:p>
          <w:p>
            <w:pPr>
              <w:pStyle w:val="55"/>
              <w:bidi w:val="0"/>
              <w:rPr>
                <w:rFonts w:hint="eastAsia" w:cs="宋体"/>
                <w:color w:val="auto"/>
                <w:sz w:val="24"/>
                <w:szCs w:val="24"/>
                <w:highlight w:val="none"/>
                <w:lang w:val="en-US" w:eastAsia="zh-CN"/>
              </w:rPr>
            </w:pPr>
          </w:p>
          <w:p>
            <w:pPr>
              <w:pStyle w:val="55"/>
              <w:bidi w:val="0"/>
              <w:rPr>
                <w:rFonts w:hint="eastAsia" w:cs="宋体"/>
                <w:color w:val="auto"/>
                <w:sz w:val="24"/>
                <w:szCs w:val="24"/>
                <w:highlight w:val="none"/>
                <w:lang w:val="en-US" w:eastAsia="zh-CN"/>
              </w:rPr>
            </w:pPr>
          </w:p>
          <w:p>
            <w:pPr>
              <w:pStyle w:val="55"/>
              <w:bidi w:val="0"/>
              <w:rPr>
                <w:rFonts w:hint="eastAsia"/>
                <w:color w:val="auto"/>
                <w:highlight w:val="none"/>
                <w:lang w:val="en-US" w:eastAsia="zh-CN"/>
              </w:rPr>
            </w:pPr>
          </w:p>
          <w:p>
            <w:pPr>
              <w:rPr>
                <w:rFonts w:hint="eastAsia"/>
                <w:color w:val="auto"/>
                <w:lang w:val="en-US" w:eastAsia="zh-CN"/>
              </w:rPr>
            </w:pPr>
          </w:p>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8"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施工方案</w:t>
            </w:r>
          </w:p>
        </w:tc>
        <w:tc>
          <w:tcPr>
            <w:tcW w:w="784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right="0"/>
              <w:jc w:val="left"/>
              <w:textAlignment w:val="auto"/>
              <w:outlineLvl w:val="2"/>
              <w:rPr>
                <w:rFonts w:ascii="Times New Roman" w:hAnsi="Times New Roman" w:eastAsia="宋体"/>
                <w:b/>
                <w:color w:val="auto"/>
                <w:sz w:val="24"/>
                <w:szCs w:val="24"/>
              </w:rPr>
            </w:pPr>
            <w:r>
              <w:rPr>
                <w:rFonts w:hint="eastAsia"/>
                <w:b/>
                <w:color w:val="auto"/>
                <w:sz w:val="24"/>
                <w:szCs w:val="24"/>
                <w:lang w:val="en-US" w:eastAsia="zh-CN"/>
              </w:rPr>
              <w:t>1、</w:t>
            </w:r>
            <w:r>
              <w:rPr>
                <w:rFonts w:ascii="Times New Roman" w:hAnsi="Times New Roman" w:eastAsia="宋体"/>
                <w:b/>
                <w:color w:val="auto"/>
                <w:sz w:val="24"/>
                <w:szCs w:val="24"/>
              </w:rPr>
              <w:t>施工期工艺流程</w:t>
            </w:r>
          </w:p>
          <w:p>
            <w:pPr>
              <w:pStyle w:val="47"/>
              <w:numPr>
                <w:ilvl w:val="0"/>
                <w:numId w:val="0"/>
              </w:numPr>
              <w:spacing w:line="360" w:lineRule="auto"/>
              <w:ind w:left="0" w:leftChars="0" w:firstLine="482" w:firstLineChars="201"/>
              <w:rPr>
                <w:rFonts w:hint="eastAsia"/>
                <w:b w:val="0"/>
                <w:bCs w:val="0"/>
                <w:color w:val="auto"/>
                <w:sz w:val="24"/>
                <w:szCs w:val="24"/>
                <w:highlight w:val="none"/>
                <w:lang w:val="en-US" w:eastAsia="zh-CN"/>
              </w:rPr>
            </w:pPr>
            <w:r>
              <w:rPr>
                <w:rFonts w:ascii="Times New Roman" w:hAnsi="Times New Roman" w:cs="Times New Roman"/>
                <w:color w:val="auto"/>
                <w:sz w:val="24"/>
                <w:szCs w:val="24"/>
                <w:highlight w:val="none"/>
              </w:rPr>
              <w:t>项目主要污染集中在施工期，运营期污染很小。</w:t>
            </w:r>
            <w:r>
              <w:rPr>
                <w:rFonts w:hint="eastAsia"/>
                <w:b w:val="0"/>
                <w:bCs w:val="0"/>
                <w:color w:val="auto"/>
                <w:sz w:val="24"/>
                <w:szCs w:val="24"/>
                <w:highlight w:val="none"/>
                <w:lang w:eastAsia="zh-CN"/>
              </w:rPr>
              <w:t>本项目施工工艺流程图见图</w:t>
            </w:r>
            <w:r>
              <w:rPr>
                <w:rFonts w:hint="eastAsia"/>
                <w:b w:val="0"/>
                <w:bCs w:val="0"/>
                <w:color w:val="auto"/>
                <w:sz w:val="24"/>
                <w:szCs w:val="24"/>
                <w:highlight w:val="none"/>
                <w:lang w:val="en-US" w:eastAsia="zh-CN"/>
              </w:rPr>
              <w:t>2-1。</w:t>
            </w:r>
          </w:p>
          <w:p>
            <w:pPr>
              <w:pStyle w:val="6"/>
              <w:ind w:left="0" w:leftChars="0" w:firstLine="0" w:firstLineChars="0"/>
              <w:jc w:val="center"/>
              <w:rPr>
                <w:rFonts w:hint="eastAsia"/>
                <w:b w:val="0"/>
                <w:bCs w:val="0"/>
                <w:color w:val="auto"/>
                <w:sz w:val="24"/>
                <w:szCs w:val="24"/>
                <w:highlight w:val="none"/>
                <w:lang w:val="en-US" w:eastAsia="zh-CN"/>
              </w:rPr>
            </w:pPr>
            <w:r>
              <w:rPr>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47625</wp:posOffset>
                      </wp:positionH>
                      <wp:positionV relativeFrom="paragraph">
                        <wp:posOffset>288290</wp:posOffset>
                      </wp:positionV>
                      <wp:extent cx="4822190" cy="3218815"/>
                      <wp:effectExtent l="6350" t="6350" r="10160" b="13335"/>
                      <wp:wrapNone/>
                      <wp:docPr id="4" name="组合 5"/>
                      <wp:cNvGraphicFramePr/>
                      <a:graphic xmlns:a="http://schemas.openxmlformats.org/drawingml/2006/main">
                        <a:graphicData uri="http://schemas.microsoft.com/office/word/2010/wordprocessingGroup">
                          <wpg:wgp>
                            <wpg:cNvGrpSpPr/>
                            <wpg:grpSpPr>
                              <a:xfrm>
                                <a:off x="0" y="0"/>
                                <a:ext cx="4822190" cy="3218815"/>
                                <a:chOff x="7268" y="109065"/>
                                <a:chExt cx="9044" cy="5826"/>
                              </a:xfrm>
                            </wpg:grpSpPr>
                            <wps:wsp>
                              <wps:cNvPr id="1" name="矩形 2"/>
                              <wps:cNvSpPr/>
                              <wps:spPr>
                                <a:xfrm>
                                  <a:off x="7268" y="109065"/>
                                  <a:ext cx="9044" cy="5826"/>
                                </a:xfrm>
                                <a:prstGeom prst="rect">
                                  <a:avLst/>
                                </a:prstGeom>
                                <a:noFill/>
                                <a:ln w="12700" cap="flat" cmpd="sng">
                                  <a:solidFill>
                                    <a:srgbClr val="000000"/>
                                  </a:solidFill>
                                  <a:prstDash val="solid"/>
                                  <a:miter/>
                                  <a:headEnd type="none" w="med" len="med"/>
                                  <a:tailEnd type="none" w="med" len="med"/>
                                </a:ln>
                              </wps:spPr>
                              <wps:bodyPr vert="horz" anchor="t" anchorCtr="0" upright="1"/>
                            </wps:wsp>
                            <wps:wsp>
                              <wps:cNvPr id="3" name="矩形 4"/>
                              <wps:cNvSpPr/>
                              <wps:spPr>
                                <a:xfrm>
                                  <a:off x="7472" y="112525"/>
                                  <a:ext cx="8681" cy="1093"/>
                                </a:xfrm>
                                <a:prstGeom prst="rect">
                                  <a:avLst/>
                                </a:prstGeom>
                                <a:noFill/>
                                <a:ln w="19050" cap="rnd" cmpd="sng">
                                  <a:solidFill>
                                    <a:srgbClr val="000000"/>
                                  </a:solidFill>
                                  <a:prstDash val="sysDot"/>
                                  <a:miter/>
                                  <a:headEnd type="none" w="med" len="med"/>
                                  <a:tailEnd type="none" w="med" len="med"/>
                                </a:ln>
                              </wps:spPr>
                              <wps:bodyPr vert="horz" anchor="t" anchorCtr="0" upright="1"/>
                            </wps:wsp>
                          </wpg:wgp>
                        </a:graphicData>
                      </a:graphic>
                    </wp:anchor>
                  </w:drawing>
                </mc:Choice>
                <mc:Fallback>
                  <w:pict>
                    <v:group id="组合 5" o:spid="_x0000_s1026" o:spt="203" style="position:absolute;left:0pt;margin-left:3.75pt;margin-top:22.7pt;height:253.45pt;width:379.7pt;z-index:251661312;mso-width-relative:page;mso-height-relative:page;" coordorigin="7268,109065" coordsize="9044,5826" o:gfxdata="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PKNhdoAAAAIAQAADwAA&#10;AAAAAAABACAAAAAiAAAAZHJzL2Rvd25yZXYueG1sUEsBAhQAFAAAAAgAh07iQEc5Sw+/AgAAkQcA&#10;AA4AAAAAAAAAAQAgAAAAKQEAAGRycy9lMm9Eb2MueG1sUEsFBgAAAAAGAAYAWQEAAFoGAAAAAA==&#10;">
                      <o:lock v:ext="edit" aspectratio="f"/>
                      <v:rect id="矩形 2" o:spid="_x0000_s1026" o:spt="1" style="position:absolute;left:7268;top:109065;height:5826;width:9044;" filled="f" stroked="t" coordsize="21600,21600" o:gfxdata="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a4jKugAAANo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rect>
                      <v:rect id="矩形 4" o:spid="_x0000_s1026" o:spt="1" style="position:absolute;left:7472;top:112525;height:1093;width:8681;" filled="f" stroked="t" coordsize="21600,21600" o:gfxdata="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HpdTbsAAADa&#10;AAAADwAAAAAAAAABACAAAAAiAAAAZHJzL2Rvd25yZXYueG1sUEsBAhQAFAAAAAgAh07iQDMvBZ47&#10;AAAAOQAAABAAAAAAAAAAAQAgAAAACgEAAGRycy9zaGFwZXhtbC54bWxQSwUGAAAAAAYABgBbAQAA&#10;tAMAAAAA&#10;">
                        <v:fill on="f" focussize="0,0"/>
                        <v:stroke weight="1.5pt" color="#000000" joinstyle="miter" dashstyle="1 1" endcap="round"/>
                        <v:imagedata o:title=""/>
                        <o:lock v:ext="edit" aspectratio="f"/>
                      </v:rect>
                    </v:group>
                  </w:pict>
                </mc:Fallback>
              </mc:AlternateContent>
            </w:r>
            <w:r>
              <w:rPr>
                <w:color w:val="auto"/>
                <w:sz w:val="24"/>
                <w:szCs w:val="24"/>
                <w:highlight w:val="none"/>
              </w:rPr>
              <w:drawing>
                <wp:inline distT="0" distB="0" distL="114300" distR="114300">
                  <wp:extent cx="4836795" cy="3703320"/>
                  <wp:effectExtent l="0" t="0" r="0" b="0"/>
                  <wp:docPr id="6" name="ECB019B1-382A-4266-B25C-5B523AA43C14-1" descr="C:/Users/ADMINI~1/AppData/Local/Temp/qt_temp.KV522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ADMINI~1/AppData/Local/Temp/qt_temp.KV5224qt_temp"/>
                          <pic:cNvPicPr>
                            <a:picLocks noChangeAspect="1"/>
                          </pic:cNvPicPr>
                        </pic:nvPicPr>
                        <pic:blipFill>
                          <a:blip r:embed="rId7"/>
                          <a:stretch>
                            <a:fillRect/>
                          </a:stretch>
                        </pic:blipFill>
                        <pic:spPr>
                          <a:xfrm>
                            <a:off x="0" y="0"/>
                            <a:ext cx="4836795" cy="3703320"/>
                          </a:xfrm>
                          <a:prstGeom prst="rect">
                            <a:avLst/>
                          </a:prstGeom>
                          <a:noFill/>
                          <a:ln>
                            <a:noFill/>
                          </a:ln>
                        </pic:spPr>
                      </pic:pic>
                    </a:graphicData>
                  </a:graphic>
                </wp:inline>
              </w:drawing>
            </w:r>
          </w:p>
          <w:p>
            <w:pPr>
              <w:pStyle w:val="6"/>
              <w:jc w:val="center"/>
              <w:rPr>
                <w:rFonts w:hint="eastAsia"/>
                <w:b/>
                <w:bCs/>
                <w:color w:val="auto"/>
                <w:sz w:val="24"/>
                <w:szCs w:val="24"/>
                <w:lang w:val="en-US" w:eastAsia="zh-CN"/>
              </w:rPr>
            </w:pPr>
            <w:r>
              <w:rPr>
                <w:rFonts w:hint="eastAsia"/>
                <w:b/>
                <w:bCs/>
                <w:color w:val="auto"/>
                <w:sz w:val="24"/>
                <w:szCs w:val="24"/>
                <w:highlight w:val="none"/>
                <w:lang w:eastAsia="zh-CN"/>
              </w:rPr>
              <w:t>图</w:t>
            </w:r>
            <w:r>
              <w:rPr>
                <w:rFonts w:hint="eastAsia"/>
                <w:b/>
                <w:bCs/>
                <w:color w:val="auto"/>
                <w:sz w:val="24"/>
                <w:szCs w:val="24"/>
                <w:highlight w:val="none"/>
                <w:lang w:val="en-US" w:eastAsia="zh-CN"/>
              </w:rPr>
              <w:t>2-1  施工期工艺流程及产污</w:t>
            </w:r>
            <w:r>
              <w:rPr>
                <w:rFonts w:hint="eastAsia"/>
                <w:b/>
                <w:bCs/>
                <w:color w:val="auto"/>
                <w:sz w:val="24"/>
                <w:szCs w:val="24"/>
                <w:lang w:val="en-US" w:eastAsia="zh-CN"/>
              </w:rPr>
              <w:t>节点图</w:t>
            </w:r>
          </w:p>
          <w:p>
            <w:pPr>
              <w:pStyle w:val="46"/>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工程施工以砂砾土料挖填和重力式挡墙+大三角联锁式生态护坡为主，且挖填量较大，因此工程采取分段施工法，以机械和人工相结合的施工方法。按照《堤防工程施工规范》（SL260-98）的要求进行施工，严格控制施工质量和进度，保证按期完工。</w:t>
            </w:r>
          </w:p>
          <w:p>
            <w:pPr>
              <w:pStyle w:val="46"/>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施工顺序为护堤基础开挖——河堤碾压——护岸砌筑——基坑回填。各分项施工须按国家有关施工规范进行，砾质土料碾压后要求压实系数不小于0.91。堤身碾压方向应平行与堤轴线，分层碾压，机械碾压时控制行车速度，不得在雨天施工。</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1）方案比选</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center"/>
              <w:textAlignment w:val="auto"/>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 xml:space="preserve">表 </w:t>
            </w:r>
            <w:r>
              <w:rPr>
                <w:rFonts w:hint="eastAsia" w:ascii="Times New Roman" w:hAnsi="Times New Roman" w:eastAsia="宋体" w:cs="Times New Roman"/>
                <w:b/>
                <w:color w:val="auto"/>
                <w:kern w:val="2"/>
                <w:sz w:val="21"/>
                <w:szCs w:val="21"/>
                <w:lang w:val="en-US" w:eastAsia="zh-CN" w:bidi="ar-SA"/>
              </w:rPr>
              <w:t>2-3</w:t>
            </w:r>
            <w:r>
              <w:rPr>
                <w:rFonts w:ascii="Times New Roman" w:hAnsi="Times New Roman" w:eastAsia="宋体" w:cs="Times New Roman"/>
                <w:b/>
                <w:color w:val="auto"/>
                <w:kern w:val="2"/>
                <w:sz w:val="21"/>
                <w:szCs w:val="21"/>
                <w:lang w:val="en-US" w:eastAsia="zh-CN" w:bidi="ar-SA"/>
              </w:rPr>
              <w:tab/>
            </w:r>
            <w:r>
              <w:rPr>
                <w:rFonts w:ascii="Times New Roman" w:hAnsi="Times New Roman" w:eastAsia="宋体" w:cs="Times New Roman"/>
                <w:b/>
                <w:color w:val="auto"/>
                <w:kern w:val="2"/>
                <w:sz w:val="21"/>
                <w:szCs w:val="21"/>
                <w:lang w:val="en-US" w:eastAsia="zh-CN" w:bidi="ar-SA"/>
              </w:rPr>
              <w:t>护岸设计方案比较表</w:t>
            </w:r>
            <w:r>
              <w:rPr>
                <w:rFonts w:ascii="Times New Roman" w:hAnsi="Times New Roman" w:eastAsia="宋体" w:cs="Times New Roman"/>
                <w:b/>
                <w:color w:val="auto"/>
                <w:kern w:val="2"/>
                <w:sz w:val="21"/>
                <w:szCs w:val="21"/>
                <w:lang w:val="en-US" w:eastAsia="zh-CN" w:bidi="ar-SA"/>
              </w:rPr>
              <w:tab/>
            </w:r>
            <w:r>
              <w:rPr>
                <w:rFonts w:ascii="Times New Roman" w:hAnsi="Times New Roman" w:eastAsia="宋体" w:cs="Times New Roman"/>
                <w:b/>
                <w:color w:val="auto"/>
                <w:kern w:val="2"/>
                <w:sz w:val="21"/>
                <w:szCs w:val="21"/>
                <w:lang w:val="en-US" w:eastAsia="zh-CN" w:bidi="ar-SA"/>
              </w:rPr>
              <w:t>（按每米计算）</w:t>
            </w:r>
          </w:p>
          <w:tbl>
            <w:tblPr>
              <w:tblStyle w:val="21"/>
              <w:tblW w:w="7896"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952"/>
              <w:gridCol w:w="1286"/>
              <w:gridCol w:w="1616"/>
              <w:gridCol w:w="774"/>
              <w:gridCol w:w="985"/>
              <w:gridCol w:w="1142"/>
              <w:gridCol w:w="114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558" w:hRule="atLeast"/>
                <w:jc w:val="center"/>
              </w:trPr>
              <w:tc>
                <w:tcPr>
                  <w:tcW w:w="95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设计方案</w:t>
                  </w:r>
                </w:p>
              </w:tc>
              <w:tc>
                <w:tcPr>
                  <w:tcW w:w="128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衬砌型式</w:t>
                  </w:r>
                </w:p>
              </w:tc>
              <w:tc>
                <w:tcPr>
                  <w:tcW w:w="16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主要工程量</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w:t>
                  </w:r>
                  <w:r>
                    <w:rPr>
                      <w:rFonts w:hint="default" w:ascii="Times New Roman" w:hAnsi="Times New Roman" w:eastAsia="Times New Roman" w:cs="Times New Roman"/>
                      <w:color w:val="auto"/>
                      <w:spacing w:val="0"/>
                      <w:position w:val="0"/>
                      <w:sz w:val="21"/>
                      <w:szCs w:val="21"/>
                    </w:rPr>
                    <w:t>m</w:t>
                  </w:r>
                  <w:r>
                    <w:rPr>
                      <w:rFonts w:hint="default" w:ascii="Times New Roman" w:hAnsi="Times New Roman" w:eastAsia="Times New Roman" w:cs="Times New Roman"/>
                      <w:color w:val="auto"/>
                      <w:spacing w:val="0"/>
                      <w:position w:val="0"/>
                      <w:sz w:val="21"/>
                      <w:szCs w:val="21"/>
                      <w:vertAlign w:val="superscript"/>
                    </w:rPr>
                    <w:t>3</w:t>
                  </w:r>
                  <w:r>
                    <w:rPr>
                      <w:rFonts w:hint="default" w:ascii="Times New Roman" w:hAnsi="Times New Roman" w:cs="Times New Roman"/>
                      <w:color w:val="auto"/>
                      <w:spacing w:val="0"/>
                      <w:position w:val="0"/>
                      <w:sz w:val="21"/>
                      <w:szCs w:val="21"/>
                    </w:rPr>
                    <w:t>）</w:t>
                  </w:r>
                </w:p>
              </w:tc>
              <w:tc>
                <w:tcPr>
                  <w:tcW w:w="774"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单价</w:t>
                  </w:r>
                </w:p>
              </w:tc>
              <w:tc>
                <w:tcPr>
                  <w:tcW w:w="985"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造价</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（元）</w:t>
                  </w:r>
                </w:p>
              </w:tc>
              <w:tc>
                <w:tcPr>
                  <w:tcW w:w="114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优点</w:t>
                  </w:r>
                </w:p>
              </w:tc>
              <w:tc>
                <w:tcPr>
                  <w:tcW w:w="114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缺点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95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w w:val="95"/>
                      <w:position w:val="0"/>
                      <w:sz w:val="21"/>
                      <w:szCs w:val="21"/>
                    </w:rPr>
                    <w:t>方案一</w:t>
                  </w:r>
                </w:p>
              </w:tc>
              <w:tc>
                <w:tcPr>
                  <w:tcW w:w="128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eastAsia="Times New Roman" w:cs="Times New Roman"/>
                      <w:color w:val="auto"/>
                      <w:spacing w:val="0"/>
                      <w:position w:val="0"/>
                      <w:sz w:val="21"/>
                      <w:szCs w:val="21"/>
                    </w:rPr>
                    <w:t xml:space="preserve">C15 </w:t>
                  </w:r>
                  <w:r>
                    <w:rPr>
                      <w:rFonts w:hint="default" w:ascii="Times New Roman" w:hAnsi="Times New Roman" w:cs="Times New Roman"/>
                      <w:color w:val="auto"/>
                      <w:spacing w:val="0"/>
                      <w:position w:val="0"/>
                      <w:sz w:val="21"/>
                      <w:szCs w:val="21"/>
                    </w:rPr>
                    <w:t>砼护堤</w:t>
                  </w:r>
                </w:p>
              </w:tc>
              <w:tc>
                <w:tcPr>
                  <w:tcW w:w="16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砼 </w:t>
                  </w:r>
                  <w:r>
                    <w:rPr>
                      <w:rFonts w:hint="default" w:ascii="Times New Roman" w:hAnsi="Times New Roman" w:eastAsia="Times New Roman" w:cs="Times New Roman"/>
                      <w:color w:val="auto"/>
                      <w:spacing w:val="0"/>
                      <w:position w:val="0"/>
                      <w:sz w:val="21"/>
                      <w:szCs w:val="21"/>
                    </w:rPr>
                    <w:t>2.46 m</w:t>
                  </w:r>
                  <w:r>
                    <w:rPr>
                      <w:rFonts w:hint="default" w:ascii="Times New Roman" w:hAnsi="Times New Roman" w:eastAsia="Times New Roman" w:cs="Times New Roman"/>
                      <w:color w:val="auto"/>
                      <w:spacing w:val="0"/>
                      <w:position w:val="0"/>
                      <w:sz w:val="21"/>
                      <w:szCs w:val="21"/>
                      <w:vertAlign w:val="superscript"/>
                    </w:rPr>
                    <w:t>3</w:t>
                  </w:r>
                </w:p>
              </w:tc>
              <w:tc>
                <w:tcPr>
                  <w:tcW w:w="774"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676.48</w:t>
                  </w:r>
                </w:p>
              </w:tc>
              <w:tc>
                <w:tcPr>
                  <w:tcW w:w="985"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1664.14</w:t>
                  </w:r>
                </w:p>
              </w:tc>
              <w:tc>
                <w:tcPr>
                  <w:tcW w:w="114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坚久耐用、施工方便</w:t>
                  </w:r>
                </w:p>
              </w:tc>
              <w:tc>
                <w:tcPr>
                  <w:tcW w:w="114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占地面积大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529" w:hRule="atLeast"/>
                <w:jc w:val="center"/>
              </w:trPr>
              <w:tc>
                <w:tcPr>
                  <w:tcW w:w="95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w w:val="95"/>
                      <w:position w:val="0"/>
                      <w:sz w:val="21"/>
                      <w:szCs w:val="21"/>
                    </w:rPr>
                    <w:t>方案二</w:t>
                  </w:r>
                </w:p>
              </w:tc>
              <w:tc>
                <w:tcPr>
                  <w:tcW w:w="128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eastAsia="Times New Roman" w:cs="Times New Roman"/>
                      <w:color w:val="auto"/>
                      <w:spacing w:val="0"/>
                      <w:position w:val="0"/>
                      <w:sz w:val="21"/>
                      <w:szCs w:val="21"/>
                    </w:rPr>
                    <w:t xml:space="preserve">C20 </w:t>
                  </w:r>
                  <w:r>
                    <w:rPr>
                      <w:rFonts w:hint="default" w:ascii="Times New Roman" w:hAnsi="Times New Roman" w:cs="Times New Roman"/>
                      <w:color w:val="auto"/>
                      <w:spacing w:val="0"/>
                      <w:position w:val="0"/>
                      <w:sz w:val="21"/>
                      <w:szCs w:val="21"/>
                    </w:rPr>
                    <w:t>细粒砼浆砌石护岸</w:t>
                  </w:r>
                </w:p>
              </w:tc>
              <w:tc>
                <w:tcPr>
                  <w:tcW w:w="16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浆砌石 </w:t>
                  </w:r>
                  <w:r>
                    <w:rPr>
                      <w:rFonts w:hint="default" w:ascii="Times New Roman" w:hAnsi="Times New Roman" w:eastAsia="Times New Roman" w:cs="Times New Roman"/>
                      <w:color w:val="auto"/>
                      <w:spacing w:val="0"/>
                      <w:position w:val="0"/>
                      <w:sz w:val="21"/>
                      <w:szCs w:val="21"/>
                    </w:rPr>
                    <w:t>8.5m</w:t>
                  </w:r>
                  <w:r>
                    <w:rPr>
                      <w:rFonts w:hint="default" w:ascii="Times New Roman" w:hAnsi="Times New Roman" w:eastAsia="Times New Roman" w:cs="Times New Roman"/>
                      <w:color w:val="auto"/>
                      <w:spacing w:val="0"/>
                      <w:position w:val="0"/>
                      <w:sz w:val="21"/>
                      <w:szCs w:val="21"/>
                      <w:vertAlign w:val="superscript"/>
                    </w:rPr>
                    <w:t>3</w:t>
                  </w:r>
                </w:p>
              </w:tc>
              <w:tc>
                <w:tcPr>
                  <w:tcW w:w="774"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530.96</w:t>
                  </w:r>
                </w:p>
              </w:tc>
              <w:tc>
                <w:tcPr>
                  <w:tcW w:w="985"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4513.16</w:t>
                  </w:r>
                </w:p>
              </w:tc>
              <w:tc>
                <w:tcPr>
                  <w:tcW w:w="114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坚久耐用、施工方便、</w:t>
                  </w:r>
                </w:p>
              </w:tc>
              <w:tc>
                <w:tcPr>
                  <w:tcW w:w="114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块石骨料短缺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014" w:hRule="atLeast"/>
                <w:jc w:val="center"/>
              </w:trPr>
              <w:tc>
                <w:tcPr>
                  <w:tcW w:w="95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w w:val="95"/>
                      <w:position w:val="0"/>
                      <w:sz w:val="21"/>
                      <w:szCs w:val="21"/>
                    </w:rPr>
                    <w:t>方案三</w:t>
                  </w:r>
                </w:p>
              </w:tc>
              <w:tc>
                <w:tcPr>
                  <w:tcW w:w="128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上部为大三角联锁生态护坡，下部为重力式砌石护坡</w:t>
                  </w:r>
                </w:p>
              </w:tc>
              <w:tc>
                <w:tcPr>
                  <w:tcW w:w="1616"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砌石 </w:t>
                  </w:r>
                  <w:r>
                    <w:rPr>
                      <w:rFonts w:hint="default" w:ascii="Times New Roman" w:hAnsi="Times New Roman" w:eastAsia="Times New Roman" w:cs="Times New Roman"/>
                      <w:color w:val="auto"/>
                      <w:spacing w:val="0"/>
                      <w:position w:val="0"/>
                      <w:sz w:val="21"/>
                      <w:szCs w:val="21"/>
                    </w:rPr>
                    <w:t>2.2 m</w:t>
                  </w:r>
                  <w:r>
                    <w:rPr>
                      <w:rFonts w:hint="default" w:ascii="Times New Roman" w:hAnsi="Times New Roman" w:eastAsia="Times New Roman" w:cs="Times New Roman"/>
                      <w:color w:val="auto"/>
                      <w:spacing w:val="0"/>
                      <w:position w:val="0"/>
                      <w:sz w:val="21"/>
                      <w:szCs w:val="21"/>
                      <w:vertAlign w:val="superscript"/>
                    </w:rPr>
                    <w:t>3</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联锁式生态护坡</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4.9m</w:t>
                  </w:r>
                  <w:r>
                    <w:rPr>
                      <w:rFonts w:hint="default" w:ascii="Times New Roman" w:hAnsi="Times New Roman" w:cs="Times New Roman"/>
                      <w:color w:val="auto"/>
                      <w:spacing w:val="0"/>
                      <w:position w:val="0"/>
                      <w:sz w:val="21"/>
                      <w:szCs w:val="21"/>
                      <w:vertAlign w:val="superscript"/>
                    </w:rPr>
                    <w:t>2</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 xml:space="preserve">土工布 </w:t>
                  </w:r>
                  <w:r>
                    <w:rPr>
                      <w:rFonts w:hint="default" w:ascii="Times New Roman" w:hAnsi="Times New Roman" w:eastAsia="Times New Roman" w:cs="Times New Roman"/>
                      <w:color w:val="auto"/>
                      <w:spacing w:val="0"/>
                      <w:position w:val="0"/>
                      <w:sz w:val="21"/>
                      <w:szCs w:val="21"/>
                    </w:rPr>
                    <w:t>14.5m</w:t>
                  </w:r>
                  <w:r>
                    <w:rPr>
                      <w:rFonts w:hint="default" w:ascii="Times New Roman" w:hAnsi="Times New Roman" w:eastAsia="Times New Roman" w:cs="Times New Roman"/>
                      <w:color w:val="auto"/>
                      <w:spacing w:val="0"/>
                      <w:position w:val="0"/>
                      <w:sz w:val="21"/>
                      <w:szCs w:val="21"/>
                      <w:vertAlign w:val="superscript"/>
                    </w:rPr>
                    <w:t>2</w:t>
                  </w:r>
                </w:p>
              </w:tc>
              <w:tc>
                <w:tcPr>
                  <w:tcW w:w="774"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530.96</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129.77</w:t>
                  </w: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8.07</w:t>
                  </w:r>
                </w:p>
              </w:tc>
              <w:tc>
                <w:tcPr>
                  <w:tcW w:w="985"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1921.00</w:t>
                  </w:r>
                </w:p>
              </w:tc>
              <w:tc>
                <w:tcPr>
                  <w:tcW w:w="1142"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单价低、生态效果好、</w:t>
                  </w:r>
                </w:p>
              </w:tc>
              <w:tc>
                <w:tcPr>
                  <w:tcW w:w="1141" w:type="dxa"/>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pacing w:val="0"/>
                      <w:position w:val="0"/>
                      <w:sz w:val="21"/>
                      <w:szCs w:val="21"/>
                    </w:rPr>
                  </w:pPr>
                  <w:r>
                    <w:rPr>
                      <w:rFonts w:hint="default" w:ascii="Times New Roman" w:hAnsi="Times New Roman" w:cs="Times New Roman"/>
                      <w:color w:val="auto"/>
                      <w:spacing w:val="0"/>
                      <w:position w:val="0"/>
                      <w:sz w:val="21"/>
                      <w:szCs w:val="21"/>
                    </w:rPr>
                    <w:t>块石骨料短缺</w:t>
                  </w:r>
                </w:p>
              </w:tc>
            </w:tr>
          </w:tbl>
          <w:p>
            <w:pPr>
              <w:pStyle w:val="55"/>
              <w:bidi w:val="0"/>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由表 2-3 可以看出在工程造价上通过技术经济分析比较，混凝土护坡所需混凝土工程量相对较小，但施工难度大,占地面积大；而浆砌块石护坡所需块石本地没有石料，从外地购买运距较远，造价偏高，优点占地面积小，坚久耐用、施工方便；重力式挡墙+大三角联锁式生态护坡造价相对浆砌块石价格偏低，符合当前生态文明建设、尊重自然、顺应自然、保护自然的生态文明理念，建议采用方案三作为本次堤防工程设计方案。</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2）堤型形式比选</w:t>
            </w:r>
          </w:p>
          <w:p>
            <w:pPr>
              <w:pStyle w:val="55"/>
              <w:bidi w:val="0"/>
              <w:rPr>
                <w:color w:val="auto"/>
              </w:rPr>
            </w:pPr>
            <w:r>
              <w:rPr>
                <w:rFonts w:hint="eastAsia" w:ascii="Times New Roman" w:hAnsi="Times New Roman" w:eastAsia="宋体" w:cs="宋体"/>
                <w:color w:val="auto"/>
                <w:kern w:val="0"/>
                <w:sz w:val="24"/>
                <w:szCs w:val="24"/>
                <w:lang w:val="en-US" w:eastAsia="zh-CN" w:bidi="ar-SA"/>
              </w:rPr>
              <w:t>根据《堤防工程设计规范》GB50286—2013 对堤身用护坡断面设计的有关要求，在堤身及护坡的设计中主要遵循了以下原则：一是结构稳定，经济合理；二是适应当地的施工条件和施工方法；三是满足就地取材，经济合理的原则。根据上述原则及堤段所处地理位置、重要程度、工程现状、堤址地质、筑堤材料、水流及风浪特性、施工条件、运用和管理要求、工程造价等因素，针对治理段河道实际地形情况，目前常见的护岸工程型式主要有坡式护</w:t>
            </w:r>
            <w:r>
              <w:rPr>
                <w:rFonts w:hint="eastAsia" w:ascii="Times New Roman" w:hAnsi="Times New Roman" w:eastAsia="宋体" w:cs="宋体"/>
                <w:color w:val="auto"/>
                <w:lang w:val="en-US" w:eastAsia="zh-CN"/>
              </w:rPr>
              <w:t>岸、坝式护岸及墙式护岸，为合理确定护岸断面型式，现结合本工程实际对三种型式优、缺点进行对比详见表2-4。</w:t>
            </w:r>
          </w:p>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b/>
                <w:bCs w:val="0"/>
                <w:color w:val="auto"/>
                <w:sz w:val="21"/>
              </w:rPr>
            </w:pPr>
            <w:r>
              <w:rPr>
                <w:b/>
                <w:bCs w:val="0"/>
                <w:color w:val="auto"/>
                <w:spacing w:val="-26"/>
                <w:sz w:val="21"/>
              </w:rPr>
              <w:t xml:space="preserve">表 </w:t>
            </w:r>
            <w:r>
              <w:rPr>
                <w:rFonts w:hint="eastAsia" w:ascii="Times New Roman" w:eastAsia="宋体"/>
                <w:b/>
                <w:bCs w:val="0"/>
                <w:color w:val="auto"/>
                <w:sz w:val="21"/>
                <w:lang w:val="en-US" w:eastAsia="zh-CN"/>
              </w:rPr>
              <w:t xml:space="preserve">2-4  </w:t>
            </w:r>
            <w:r>
              <w:rPr>
                <w:rFonts w:ascii="Times New Roman" w:eastAsia="Times New Roman"/>
                <w:b/>
                <w:bCs w:val="0"/>
                <w:color w:val="auto"/>
                <w:spacing w:val="52"/>
                <w:sz w:val="21"/>
              </w:rPr>
              <w:t xml:space="preserve"> </w:t>
            </w:r>
            <w:r>
              <w:rPr>
                <w:b/>
                <w:bCs w:val="0"/>
                <w:color w:val="auto"/>
                <w:sz w:val="21"/>
              </w:rPr>
              <w:t>护岸工程型式优、缺点对比表</w:t>
            </w:r>
          </w:p>
          <w:tbl>
            <w:tblPr>
              <w:tblStyle w:val="21"/>
              <w:tblW w:w="791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7"/>
              <w:gridCol w:w="2275"/>
              <w:gridCol w:w="2539"/>
              <w:gridCol w:w="25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5" w:hRule="atLeast"/>
                <w:jc w:val="center"/>
              </w:trPr>
              <w:tc>
                <w:tcPr>
                  <w:tcW w:w="587" w:type="dxa"/>
                  <w:tcBorders>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类别</w:t>
                  </w:r>
                </w:p>
              </w:tc>
              <w:tc>
                <w:tcPr>
                  <w:tcW w:w="2275"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适用对象</w:t>
                  </w:r>
                </w:p>
              </w:tc>
              <w:tc>
                <w:tcPr>
                  <w:tcW w:w="2539"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优点</w:t>
                  </w:r>
                </w:p>
              </w:tc>
              <w:tc>
                <w:tcPr>
                  <w:tcW w:w="2518" w:type="dxa"/>
                  <w:tcBorders>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bCs w:val="0"/>
                      <w:color w:val="auto"/>
                      <w:sz w:val="21"/>
                    </w:rPr>
                  </w:pPr>
                  <w:r>
                    <w:rPr>
                      <w:b/>
                      <w:bCs w:val="0"/>
                      <w:color w:val="auto"/>
                      <w:sz w:val="21"/>
                    </w:rPr>
                    <w:t>缺点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7" w:hRule="atLeast"/>
                <w:jc w:val="center"/>
              </w:trPr>
              <w:tc>
                <w:tcPr>
                  <w:tcW w:w="587"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6"/>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坡式护岸</w:t>
                  </w:r>
                </w:p>
              </w:tc>
              <w:tc>
                <w:tcPr>
                  <w:tcW w:w="2275"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pacing w:val="-10"/>
                      <w:sz w:val="21"/>
                    </w:rPr>
                    <w:t>适用于河道宽阔处，岸坎地形相对较缓；对河势基本无</w:t>
                  </w:r>
                  <w:r>
                    <w:rPr>
                      <w:color w:val="auto"/>
                      <w:sz w:val="21"/>
                    </w:rPr>
                    <w:t>改变。</w:t>
                  </w:r>
                </w:p>
              </w:tc>
              <w:tc>
                <w:tcPr>
                  <w:tcW w:w="2539"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6"/>
                    </w:rPr>
                  </w:pPr>
                </w:p>
                <w:p>
                  <w:pPr>
                    <w:pStyle w:val="53"/>
                    <w:keepNext w:val="0"/>
                    <w:keepLines w:val="0"/>
                    <w:pageBreakBefore w:val="0"/>
                    <w:widowControl w:val="0"/>
                    <w:numPr>
                      <w:ilvl w:val="0"/>
                      <w:numId w:val="1"/>
                    </w:numPr>
                    <w:tabs>
                      <w:tab w:val="left" w:pos="362"/>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工程量较少；</w:t>
                  </w:r>
                </w:p>
                <w:p>
                  <w:pPr>
                    <w:pStyle w:val="53"/>
                    <w:keepNext w:val="0"/>
                    <w:keepLines w:val="0"/>
                    <w:pageBreakBefore w:val="0"/>
                    <w:widowControl w:val="0"/>
                    <w:numPr>
                      <w:ilvl w:val="0"/>
                      <w:numId w:val="1"/>
                    </w:numPr>
                    <w:tabs>
                      <w:tab w:val="left" w:pos="362"/>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衔接平顺，施工简单。</w:t>
                  </w:r>
                </w:p>
              </w:tc>
              <w:tc>
                <w:tcPr>
                  <w:tcW w:w="2518"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numPr>
                      <w:ilvl w:val="0"/>
                      <w:numId w:val="2"/>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会侵占部分河道；</w:t>
                  </w:r>
                </w:p>
                <w:p>
                  <w:pPr>
                    <w:pStyle w:val="53"/>
                    <w:keepNext w:val="0"/>
                    <w:keepLines w:val="0"/>
                    <w:pageBreakBefore w:val="0"/>
                    <w:widowControl w:val="0"/>
                    <w:numPr>
                      <w:ilvl w:val="0"/>
                      <w:numId w:val="2"/>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pacing w:val="-2"/>
                      <w:sz w:val="21"/>
                    </w:rPr>
                    <w:t>对不利河势几乎无改善</w:t>
                  </w:r>
                  <w:r>
                    <w:rPr>
                      <w:color w:val="auto"/>
                      <w:sz w:val="21"/>
                    </w:rPr>
                    <w:t>作用。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5" w:hRule="atLeast"/>
                <w:jc w:val="center"/>
              </w:trPr>
              <w:tc>
                <w:tcPr>
                  <w:tcW w:w="587"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坝式护岸</w:t>
                  </w:r>
                </w:p>
              </w:tc>
              <w:tc>
                <w:tcPr>
                  <w:tcW w:w="2275"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适用于较宽河道、对河势有一定的改变。</w:t>
                  </w:r>
                </w:p>
              </w:tc>
              <w:tc>
                <w:tcPr>
                  <w:tcW w:w="2539"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numPr>
                      <w:ilvl w:val="0"/>
                      <w:numId w:val="3"/>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对不利河势有改善作用；</w:t>
                  </w:r>
                </w:p>
                <w:p>
                  <w:pPr>
                    <w:pStyle w:val="53"/>
                    <w:keepNext w:val="0"/>
                    <w:keepLines w:val="0"/>
                    <w:pageBreakBefore w:val="0"/>
                    <w:widowControl w:val="0"/>
                    <w:numPr>
                      <w:ilvl w:val="0"/>
                      <w:numId w:val="3"/>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适用于顶冲段河道。</w:t>
                  </w:r>
                </w:p>
              </w:tc>
              <w:tc>
                <w:tcPr>
                  <w:tcW w:w="2518"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numPr>
                      <w:ilvl w:val="0"/>
                      <w:numId w:val="4"/>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工程量较坡式护岸大；</w:t>
                  </w:r>
                </w:p>
                <w:p>
                  <w:pPr>
                    <w:pStyle w:val="53"/>
                    <w:keepNext w:val="0"/>
                    <w:keepLines w:val="0"/>
                    <w:pageBreakBefore w:val="0"/>
                    <w:widowControl w:val="0"/>
                    <w:numPr>
                      <w:ilvl w:val="0"/>
                      <w:numId w:val="4"/>
                    </w:numPr>
                    <w:tabs>
                      <w:tab w:val="left" w:pos="641"/>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会改变现有河势。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9" w:hRule="atLeast"/>
                <w:jc w:val="center"/>
              </w:trPr>
              <w:tc>
                <w:tcPr>
                  <w:tcW w:w="587" w:type="dxa"/>
                  <w:tcBorders>
                    <w:top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7"/>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墙式护岸</w:t>
                  </w:r>
                </w:p>
              </w:tc>
              <w:tc>
                <w:tcPr>
                  <w:tcW w:w="2275"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7"/>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color w:val="auto"/>
                      <w:sz w:val="21"/>
                    </w:rPr>
                    <w:t>适应于河道狭窄、岸坎直立段，岸坎高度较低。</w:t>
                  </w:r>
                </w:p>
              </w:tc>
              <w:tc>
                <w:tcPr>
                  <w:tcW w:w="2539"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b/>
                      <w:color w:val="auto"/>
                      <w:sz w:val="17"/>
                    </w:rPr>
                  </w:pPr>
                </w:p>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color w:val="auto"/>
                      <w:sz w:val="21"/>
                    </w:rPr>
                  </w:pPr>
                  <w:r>
                    <w:rPr>
                      <w:rFonts w:ascii="Times New Roman" w:eastAsia="Times New Roman"/>
                      <w:color w:val="auto"/>
                      <w:sz w:val="21"/>
                    </w:rPr>
                    <w:t>(1)</w:t>
                  </w:r>
                  <w:r>
                    <w:rPr>
                      <w:color w:val="auto"/>
                      <w:sz w:val="21"/>
                    </w:rPr>
                    <w:t xml:space="preserve">占地少，节约土地面积； </w:t>
                  </w:r>
                  <w:r>
                    <w:rPr>
                      <w:rFonts w:ascii="Times New Roman" w:eastAsia="Times New Roman"/>
                      <w:color w:val="auto"/>
                      <w:sz w:val="21"/>
                    </w:rPr>
                    <w:t>(2)</w:t>
                  </w:r>
                  <w:r>
                    <w:rPr>
                      <w:color w:val="auto"/>
                      <w:sz w:val="21"/>
                    </w:rPr>
                    <w:t>基本不缩窄行洪继面；</w:t>
                  </w:r>
                </w:p>
              </w:tc>
              <w:tc>
                <w:tcPr>
                  <w:tcW w:w="2518" w:type="dxa"/>
                  <w:tcBorders>
                    <w:top w:val="single" w:color="000000" w:sz="6" w:space="0"/>
                    <w:left w:val="single" w:color="000000" w:sz="6" w:space="0"/>
                  </w:tcBorders>
                  <w:vAlign w:val="center"/>
                </w:tcPr>
                <w:p>
                  <w:pPr>
                    <w:pStyle w:val="53"/>
                    <w:keepNext w:val="0"/>
                    <w:keepLines w:val="0"/>
                    <w:pageBreakBefore w:val="0"/>
                    <w:widowControl w:val="0"/>
                    <w:numPr>
                      <w:ilvl w:val="0"/>
                      <w:numId w:val="5"/>
                    </w:numPr>
                    <w:tabs>
                      <w:tab w:val="left" w:pos="360"/>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pacing w:val="-6"/>
                      <w:sz w:val="21"/>
                    </w:rPr>
                    <w:t>当岸坎高度较高时，稳定性</w:t>
                  </w:r>
                  <w:r>
                    <w:rPr>
                      <w:color w:val="auto"/>
                      <w:sz w:val="21"/>
                    </w:rPr>
                    <w:t>差；</w:t>
                  </w:r>
                </w:p>
                <w:p>
                  <w:pPr>
                    <w:pStyle w:val="53"/>
                    <w:keepNext w:val="0"/>
                    <w:keepLines w:val="0"/>
                    <w:pageBreakBefore w:val="0"/>
                    <w:widowControl w:val="0"/>
                    <w:numPr>
                      <w:ilvl w:val="0"/>
                      <w:numId w:val="5"/>
                    </w:numPr>
                    <w:tabs>
                      <w:tab w:val="left" w:pos="360"/>
                    </w:tabs>
                    <w:kinsoku/>
                    <w:wordWrap/>
                    <w:overflowPunct/>
                    <w:topLinePunct w:val="0"/>
                    <w:autoSpaceDE/>
                    <w:autoSpaceDN/>
                    <w:bidi w:val="0"/>
                    <w:adjustRightInd/>
                    <w:snapToGrid/>
                    <w:spacing w:after="0" w:line="240" w:lineRule="auto"/>
                    <w:ind w:left="0" w:right="0" w:firstLine="0"/>
                    <w:jc w:val="center"/>
                    <w:textAlignment w:val="auto"/>
                    <w:rPr>
                      <w:color w:val="auto"/>
                      <w:sz w:val="21"/>
                    </w:rPr>
                  </w:pPr>
                  <w:r>
                    <w:rPr>
                      <w:color w:val="auto"/>
                      <w:sz w:val="21"/>
                    </w:rPr>
                    <w:t>工程量大，投资高。</w:t>
                  </w:r>
                </w:p>
              </w:tc>
            </w:tr>
          </w:tbl>
          <w:p>
            <w:pPr>
              <w:pStyle w:val="55"/>
              <w:bidi w:val="0"/>
              <w:rPr>
                <w:rFonts w:hint="eastAsia" w:ascii="Times New Roman" w:hAnsi="Times New Roman" w:eastAsia="宋体" w:cs="宋体"/>
                <w:color w:val="auto"/>
                <w:lang w:val="en-US" w:eastAsia="zh-CN"/>
              </w:rPr>
            </w:pPr>
            <w:r>
              <w:rPr>
                <w:color w:val="auto"/>
              </w:rPr>
              <w:t>经上述比选论证，针对湘乐川河道地形特点，结合基础开挖和河道疏浚的开挖</w:t>
            </w:r>
            <w:r>
              <w:rPr>
                <w:color w:val="auto"/>
                <w:spacing w:val="-5"/>
              </w:rPr>
              <w:t>弃料的有效利用，湘乐川河道较窄、岸坎较陡采用复合断面重力式+坡式护岸结合的</w:t>
            </w:r>
            <w:r>
              <w:rPr>
                <w:color w:val="auto"/>
              </w:rPr>
              <w:t>形式护坡</w:t>
            </w:r>
            <w:r>
              <w:rPr>
                <w:rFonts w:hint="eastAsia"/>
                <w:color w:val="auto"/>
                <w:lang w:eastAsia="zh-CN"/>
              </w:rPr>
              <w:t>。</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3</w:t>
            </w:r>
            <w:r>
              <w:rPr>
                <w:rFonts w:hint="eastAsia" w:ascii="Times New Roman" w:hAnsi="Times New Roman" w:cs="Times New Roman"/>
                <w:b/>
                <w:color w:val="auto"/>
                <w:kern w:val="2"/>
                <w:sz w:val="24"/>
                <w:szCs w:val="24"/>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 xml:space="preserve">土方开挖工程 </w:t>
            </w:r>
          </w:p>
          <w:p>
            <w:pPr>
              <w:pStyle w:val="55"/>
              <w:bidi w:val="0"/>
              <w:rPr>
                <w:rFonts w:hint="eastAsia"/>
                <w:color w:val="auto"/>
                <w:lang w:val="en-US" w:eastAsia="zh-CN"/>
              </w:rPr>
            </w:pPr>
            <w:r>
              <w:rPr>
                <w:rFonts w:hint="eastAsia"/>
                <w:color w:val="auto"/>
                <w:lang w:val="en-US" w:eastAsia="zh-CN"/>
              </w:rPr>
              <w:t>本工程土方开挖主要包括护岸整坡、土方槽挖、建筑物基础开挖等所有的土方开挖工程。</w:t>
            </w:r>
          </w:p>
          <w:p>
            <w:pPr>
              <w:pStyle w:val="55"/>
              <w:bidi w:val="0"/>
              <w:rPr>
                <w:rFonts w:hint="eastAsia"/>
                <w:color w:val="auto"/>
                <w:lang w:val="en-US" w:eastAsia="zh-CN"/>
              </w:rPr>
            </w:pPr>
            <w:r>
              <w:rPr>
                <w:rFonts w:hint="eastAsia"/>
                <w:color w:val="auto"/>
                <w:lang w:val="en-US" w:eastAsia="zh-CN"/>
              </w:rPr>
              <w:t>土方开挖以机械为主，人力配合为辅进行清除，开挖过程中必须严格按设计及施工规范要求进行开挖，采用 1.0m</w:t>
            </w:r>
            <w:r>
              <w:rPr>
                <w:rFonts w:hint="eastAsia"/>
                <w:color w:val="auto"/>
                <w:vertAlign w:val="superscript"/>
                <w:lang w:val="en-US" w:eastAsia="zh-CN"/>
              </w:rPr>
              <w:t>3</w:t>
            </w:r>
            <w:r>
              <w:rPr>
                <w:rFonts w:hint="eastAsia"/>
                <w:color w:val="auto"/>
                <w:lang w:val="en-US" w:eastAsia="zh-CN"/>
              </w:rPr>
              <w:t xml:space="preserve">反铲挖掘机开挖，开挖自上而下，在一个工作面内由一端向另一端进行，开挖边坡一次形成，开挖后土方利用TY100推土机转运至填筑点进行回填或临时堆放在防洪堤堤脚线10m以外备用，开挖料最终用做基础回填及坡面修正补平。。 </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4）</w:t>
            </w:r>
            <w:r>
              <w:rPr>
                <w:rFonts w:hint="eastAsia" w:ascii="Times New Roman" w:hAnsi="Times New Roman" w:eastAsia="宋体" w:cs="Times New Roman"/>
                <w:b/>
                <w:color w:val="auto"/>
                <w:kern w:val="2"/>
                <w:sz w:val="24"/>
                <w:szCs w:val="24"/>
                <w:highlight w:val="none"/>
                <w:lang w:val="en-US" w:eastAsia="zh-CN" w:bidi="ar-SA"/>
              </w:rPr>
              <w:t>土方填筑施工</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right="0" w:rightChars="0" w:firstLine="480" w:firstLineChars="200"/>
              <w:jc w:val="left"/>
              <w:textAlignment w:val="auto"/>
              <w:rPr>
                <w:rFonts w:hint="eastAsia"/>
                <w:color w:val="auto"/>
                <w:sz w:val="24"/>
                <w:szCs w:val="24"/>
                <w:lang w:eastAsia="zh-CN"/>
              </w:rPr>
            </w:pPr>
            <w:r>
              <w:rPr>
                <w:color w:val="auto"/>
                <w:sz w:val="24"/>
                <w:szCs w:val="24"/>
              </w:rPr>
              <w:t>本工程土方填筑主要包括基础回填、坡面补平及土料填筑等，土方填筑总量22.18万m³。</w:t>
            </w:r>
            <w:r>
              <w:rPr>
                <w:color w:val="auto"/>
                <w:spacing w:val="-3"/>
                <w:sz w:val="24"/>
                <w:szCs w:val="24"/>
              </w:rPr>
              <w:t>土方填筑：将开挖的土料，采用</w:t>
            </w:r>
            <w:r>
              <w:rPr>
                <w:color w:val="auto"/>
                <w:sz w:val="24"/>
                <w:szCs w:val="24"/>
              </w:rPr>
              <w:t>TY100</w:t>
            </w:r>
            <w:r>
              <w:rPr>
                <w:color w:val="auto"/>
                <w:spacing w:val="-5"/>
                <w:sz w:val="24"/>
                <w:szCs w:val="24"/>
              </w:rPr>
              <w:t>推土机进行填筑料运输挖装至回填作业面，</w:t>
            </w:r>
            <w:r>
              <w:rPr>
                <w:color w:val="auto"/>
                <w:spacing w:val="-4"/>
                <w:sz w:val="24"/>
                <w:szCs w:val="24"/>
              </w:rPr>
              <w:t>TY100</w:t>
            </w:r>
            <w:r>
              <w:rPr>
                <w:color w:val="auto"/>
                <w:spacing w:val="-8"/>
                <w:sz w:val="24"/>
                <w:szCs w:val="24"/>
              </w:rPr>
              <w:t>推土机分层铺料，</w:t>
            </w:r>
            <w:r>
              <w:rPr>
                <w:color w:val="auto"/>
                <w:spacing w:val="-6"/>
                <w:sz w:val="24"/>
                <w:szCs w:val="24"/>
              </w:rPr>
              <w:t>10t</w:t>
            </w:r>
            <w:r>
              <w:rPr>
                <w:color w:val="auto"/>
                <w:spacing w:val="-13"/>
                <w:sz w:val="24"/>
                <w:szCs w:val="24"/>
              </w:rPr>
              <w:t>轮胎碾碾压。铺土厚度</w:t>
            </w:r>
            <w:r>
              <w:rPr>
                <w:color w:val="auto"/>
                <w:spacing w:val="-5"/>
                <w:sz w:val="24"/>
                <w:szCs w:val="24"/>
              </w:rPr>
              <w:t>30cm</w:t>
            </w:r>
            <w:r>
              <w:rPr>
                <w:color w:val="auto"/>
                <w:spacing w:val="-4"/>
                <w:sz w:val="24"/>
                <w:szCs w:val="24"/>
              </w:rPr>
              <w:t>，轮胎碾顺堤线方向碾</w:t>
            </w:r>
            <w:r>
              <w:rPr>
                <w:color w:val="auto"/>
                <w:spacing w:val="-30"/>
                <w:sz w:val="24"/>
                <w:szCs w:val="24"/>
              </w:rPr>
              <w:t xml:space="preserve">压 </w:t>
            </w:r>
            <w:r>
              <w:rPr>
                <w:color w:val="auto"/>
                <w:sz w:val="24"/>
                <w:szCs w:val="24"/>
              </w:rPr>
              <w:t>4～6</w:t>
            </w:r>
            <w:r>
              <w:rPr>
                <w:color w:val="auto"/>
                <w:spacing w:val="-11"/>
                <w:sz w:val="24"/>
                <w:szCs w:val="24"/>
              </w:rPr>
              <w:t>遍或根据现场实验确定合理的碾压机具及参数，斜坡用</w:t>
            </w:r>
            <w:r>
              <w:rPr>
                <w:color w:val="auto"/>
                <w:sz w:val="24"/>
                <w:szCs w:val="24"/>
              </w:rPr>
              <w:t>10t</w:t>
            </w:r>
            <w:r>
              <w:rPr>
                <w:color w:val="auto"/>
                <w:spacing w:val="-10"/>
                <w:sz w:val="24"/>
                <w:szCs w:val="24"/>
              </w:rPr>
              <w:t>拖式斜坡振动碾</w:t>
            </w:r>
            <w:r>
              <w:rPr>
                <w:color w:val="auto"/>
                <w:sz w:val="24"/>
                <w:szCs w:val="24"/>
              </w:rPr>
              <w:t>碾压，对于填筑面积窄小边角部位或与堤身建筑物结合面，机械碾压困难时，可采</w:t>
            </w:r>
            <w:r>
              <w:rPr>
                <w:color w:val="auto"/>
                <w:spacing w:val="-5"/>
                <w:sz w:val="24"/>
                <w:szCs w:val="24"/>
              </w:rPr>
              <w:t>用机械铺料人工夯实。堤身压实密度不小于</w:t>
            </w:r>
            <w:r>
              <w:rPr>
                <w:color w:val="auto"/>
                <w:sz w:val="24"/>
                <w:szCs w:val="24"/>
              </w:rPr>
              <w:t>0.91</w:t>
            </w:r>
            <w:r>
              <w:rPr>
                <w:color w:val="auto"/>
                <w:spacing w:val="-6"/>
                <w:sz w:val="24"/>
                <w:szCs w:val="24"/>
              </w:rPr>
              <w:t>，每个填筑段长不宜小于</w:t>
            </w:r>
            <w:r>
              <w:rPr>
                <w:color w:val="auto"/>
                <w:sz w:val="24"/>
                <w:szCs w:val="24"/>
              </w:rPr>
              <w:t>100m</w:t>
            </w:r>
            <w:r>
              <w:rPr>
                <w:color w:val="auto"/>
                <w:spacing w:val="-13"/>
                <w:sz w:val="24"/>
                <w:szCs w:val="24"/>
              </w:rPr>
              <w:t>。相</w:t>
            </w:r>
            <w:r>
              <w:rPr>
                <w:color w:val="auto"/>
                <w:spacing w:val="-6"/>
                <w:sz w:val="24"/>
                <w:szCs w:val="24"/>
              </w:rPr>
              <w:t xml:space="preserve">邻段交接坡度不陡于 </w:t>
            </w:r>
            <w:r>
              <w:rPr>
                <w:color w:val="auto"/>
                <w:sz w:val="24"/>
                <w:szCs w:val="24"/>
              </w:rPr>
              <w:t>1∶3，</w:t>
            </w:r>
            <w:r>
              <w:rPr>
                <w:color w:val="auto"/>
                <w:spacing w:val="-10"/>
                <w:sz w:val="24"/>
                <w:szCs w:val="24"/>
              </w:rPr>
              <w:t>高差不大于</w:t>
            </w:r>
            <w:r>
              <w:rPr>
                <w:color w:val="auto"/>
                <w:sz w:val="24"/>
                <w:szCs w:val="24"/>
              </w:rPr>
              <w:t>2.0m，填筑面施工期间应注意排水</w:t>
            </w:r>
            <w:r>
              <w:rPr>
                <w:rFonts w:hint="eastAsia"/>
                <w:color w:val="auto"/>
                <w:sz w:val="24"/>
                <w:szCs w:val="24"/>
                <w:lang w:eastAsia="zh-CN"/>
              </w:rPr>
              <w:t>。</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3）大三角联锁式护坡施工</w:t>
            </w:r>
          </w:p>
          <w:p>
            <w:pPr>
              <w:pStyle w:val="10"/>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三角联锁式砼块护坡施工的主要组成部分包括：地基土、土工布、基坑、趾墙、大块型护坡砖、绳索材料、上沿挡墙。地基土：坡体土工布以下土区、坡顶和坡底基础土；土工布：在块体下面铺设土工布，增加渗透性，抑制淤泥的形成；基坑：用于砌筑坡体下端趾墙；趾 墙：起到锚固护坡块，防止坡体下滑；大块型护坡砖：护坡砖是具有特殊形状要求的混凝土制品，其作用是提供结构的稳定重量和</w:t>
            </w:r>
            <w:r>
              <w:rPr>
                <w:rFonts w:hint="default" w:ascii="Times New Roman" w:hAnsi="Times New Roman" w:eastAsia="宋体" w:cs="Times New Roman"/>
                <w:color w:val="auto"/>
                <w:spacing w:val="-2"/>
                <w:sz w:val="24"/>
                <w:szCs w:val="24"/>
              </w:rPr>
              <w:t xml:space="preserve">生态景观的效果。绳索材料：采用直径不低于 </w:t>
            </w:r>
            <w:r>
              <w:rPr>
                <w:rFonts w:hint="default" w:ascii="Times New Roman" w:hAnsi="Times New Roman" w:eastAsia="宋体" w:cs="Times New Roman"/>
                <w:color w:val="auto"/>
                <w:sz w:val="24"/>
                <w:szCs w:val="24"/>
              </w:rPr>
              <w:t>8mm</w:t>
            </w:r>
            <w:r>
              <w:rPr>
                <w:rFonts w:hint="default" w:ascii="Times New Roman" w:hAnsi="Times New Roman" w:eastAsia="宋体" w:cs="Times New Roman"/>
                <w:color w:val="auto"/>
                <w:spacing w:val="-6"/>
                <w:sz w:val="24"/>
                <w:szCs w:val="24"/>
              </w:rPr>
              <w:t xml:space="preserve"> 的镀锌钢绞线或高尔凡钢丝。上沿挡墙：锚固坡体上沿护坡砖。</w:t>
            </w:r>
          </w:p>
          <w:p>
            <w:pPr>
              <w:pStyle w:val="10"/>
              <w:keepNext w:val="0"/>
              <w:keepLines w:val="0"/>
              <w:pageBreakBefore w:val="0"/>
              <w:widowControl/>
              <w:kinsoku/>
              <w:wordWrap/>
              <w:overflowPunct/>
              <w:topLinePunct w:val="0"/>
              <w:autoSpaceDE/>
              <w:autoSpaceDN/>
              <w:bidi w:val="0"/>
              <w:adjustRightInd/>
              <w:snapToGrid/>
              <w:spacing w:before="0" w:after="0" w:line="360" w:lineRule="auto"/>
              <w:ind w:left="0" w:right="0" w:firstLine="46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5"/>
                <w:sz w:val="24"/>
                <w:szCs w:val="24"/>
              </w:rPr>
              <w:t>施工要保持铺面整体稳定性，其施工步骤如下：① 按照设计边坡坡度要求，进</w:t>
            </w:r>
            <w:r>
              <w:rPr>
                <w:rFonts w:hint="default" w:ascii="Times New Roman" w:hAnsi="Times New Roman" w:eastAsia="宋体" w:cs="Times New Roman"/>
                <w:color w:val="auto"/>
                <w:sz w:val="24"/>
                <w:szCs w:val="24"/>
              </w:rPr>
              <w:t>行边坡地基处理，清除杂草、树根、突出物，用适当的材料填充空洞并振实，使边坡表面平整、密实，并符合设计边坡要求；②在已完成的坡面上铺设土工布或级配</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碎石；③挖掘边沿护脚，坑底填以适当的材料并振实，砌筑下沿趾墙，使趾墙符合</w:t>
            </w:r>
            <w:r>
              <w:rPr>
                <w:rFonts w:hint="default" w:ascii="Times New Roman" w:hAnsi="Times New Roman" w:eastAsia="宋体" w:cs="Times New Roman"/>
                <w:color w:val="auto"/>
                <w:spacing w:val="-12"/>
                <w:sz w:val="24"/>
                <w:szCs w:val="24"/>
              </w:rPr>
              <w:t xml:space="preserve">设计要求的尺寸。④ 从下边沿开始铺设大块型护坡砖。在土工布上铺设大块型块体， </w:t>
            </w:r>
            <w:r>
              <w:rPr>
                <w:rFonts w:hint="default" w:ascii="Times New Roman" w:hAnsi="Times New Roman" w:eastAsia="宋体" w:cs="Times New Roman"/>
                <w:color w:val="auto"/>
                <w:spacing w:val="-2"/>
                <w:sz w:val="24"/>
                <w:szCs w:val="24"/>
              </w:rPr>
              <w:t xml:space="preserve">为保证铺设效果需注意的是铺设大块型块体时，从坡底向坡顶方向铺，角度为 </w:t>
            </w:r>
            <w:r>
              <w:rPr>
                <w:rFonts w:hint="default" w:ascii="Times New Roman" w:hAnsi="Times New Roman" w:eastAsia="宋体" w:cs="Times New Roman"/>
                <w:color w:val="auto"/>
                <w:sz w:val="24"/>
                <w:szCs w:val="24"/>
              </w:rPr>
              <w:t>90℃ 拉线。</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5)砌石挡墙施工</w:t>
            </w:r>
          </w:p>
          <w:p>
            <w:pPr>
              <w:pStyle w:val="55"/>
              <w:bidi w:val="0"/>
              <w:rPr>
                <w:rFonts w:hint="eastAsia"/>
                <w:color w:val="auto"/>
                <w:lang w:val="en-US" w:eastAsia="zh-CN"/>
              </w:rPr>
            </w:pPr>
            <w:r>
              <w:rPr>
                <w:rFonts w:hint="eastAsia"/>
                <w:color w:val="auto"/>
                <w:lang w:val="en-US" w:eastAsia="zh-CN"/>
              </w:rPr>
              <w:t>浆砌石料采用自卸汽车运输，材料直接在砌筑部位临近堆放，人工砌筑。砂浆采用0.4m</w:t>
            </w:r>
            <w:r>
              <w:rPr>
                <w:rFonts w:hint="eastAsia"/>
                <w:color w:val="auto"/>
                <w:vertAlign w:val="superscript"/>
                <w:lang w:val="en-US" w:eastAsia="zh-CN"/>
              </w:rPr>
              <w:t>3</w:t>
            </w:r>
            <w:r>
              <w:rPr>
                <w:rFonts w:hint="eastAsia"/>
                <w:color w:val="auto"/>
                <w:lang w:val="en-US" w:eastAsia="zh-CN"/>
              </w:rPr>
              <w:t>混凝土搅拌机拌制，1t 机动斗车运输，人工铺浆摊平后砌筑块石，表面水泥砂浆勾缝。</w:t>
            </w:r>
          </w:p>
          <w:p>
            <w:pPr>
              <w:pStyle w:val="55"/>
              <w:bidi w:val="0"/>
              <w:rPr>
                <w:rFonts w:hint="eastAsia"/>
                <w:color w:val="auto"/>
                <w:lang w:val="en-US" w:eastAsia="zh-CN"/>
              </w:rPr>
            </w:pPr>
            <w:r>
              <w:rPr>
                <w:rFonts w:hint="eastAsia"/>
                <w:color w:val="auto"/>
                <w:lang w:val="en-US" w:eastAsia="zh-CN"/>
              </w:rPr>
              <w:t>在施工时，应将石料的泥垢冲洗干净，并保持砌石表面湿润，块石料厚不小于20cm，采用分层铺浆法坐砌筑，上下错缝，内外搭砌，并在同层内设置拉结石，石料间较大空隙应先用砂浆填塞，后用碎（砾）石嵌实，严禁采用外侧立石块中间填心的方法，砌筑完后表面勾缝，清理干净溅浆，并及时养护。</w:t>
            </w:r>
          </w:p>
          <w:p>
            <w:pPr>
              <w:pStyle w:val="55"/>
              <w:bidi w:val="0"/>
              <w:rPr>
                <w:rFonts w:hint="default"/>
                <w:color w:val="auto"/>
                <w:lang w:val="en-US" w:eastAsia="zh-CN"/>
              </w:rPr>
            </w:pPr>
            <w:r>
              <w:rPr>
                <w:rFonts w:hint="eastAsia"/>
                <w:color w:val="auto"/>
                <w:lang w:val="en-US" w:eastAsia="zh-CN"/>
              </w:rPr>
              <w:t>砌石材料必须满足质量要求，质地坚硬、新鲜，上下两面大致平整，无尖角、薄边，比重在2.6t/m</w:t>
            </w:r>
            <w:r>
              <w:rPr>
                <w:rFonts w:hint="eastAsia"/>
                <w:color w:val="auto"/>
                <w:vertAlign w:val="superscript"/>
                <w:lang w:val="en-US" w:eastAsia="zh-CN"/>
              </w:rPr>
              <w:t>3</w:t>
            </w:r>
            <w:r>
              <w:rPr>
                <w:rFonts w:hint="eastAsia"/>
                <w:color w:val="auto"/>
                <w:lang w:val="en-US" w:eastAsia="zh-CN"/>
              </w:rPr>
              <w:t>以上，风化的山皮石、有裂纹的石块，禁止使用。</w:t>
            </w:r>
          </w:p>
          <w:p>
            <w:pPr>
              <w:pStyle w:val="55"/>
              <w:keepNext w:val="0"/>
              <w:keepLines w:val="0"/>
              <w:pageBreakBefore w:val="0"/>
              <w:widowControl w:val="0"/>
              <w:numPr>
                <w:ilvl w:val="0"/>
                <w:numId w:val="6"/>
              </w:numPr>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结构设计</w:t>
            </w:r>
          </w:p>
          <w:p>
            <w:pPr>
              <w:pStyle w:val="55"/>
              <w:keepNext w:val="0"/>
              <w:keepLines w:val="0"/>
              <w:pageBreakBefore w:val="0"/>
              <w:widowControl w:val="0"/>
              <w:numPr>
                <w:ilvl w:val="0"/>
                <w:numId w:val="0"/>
              </w:numPr>
              <w:kinsoku/>
              <w:wordWrap/>
              <w:overflowPunct/>
              <w:topLinePunct w:val="0"/>
              <w:autoSpaceDE w:val="0"/>
              <w:autoSpaceDN w:val="0"/>
              <w:bidi w:val="0"/>
              <w:adjustRightInd w:val="0"/>
              <w:snapToGrid/>
              <w:ind w:firstLine="482" w:firstLineChars="200"/>
              <w:textAlignment w:val="auto"/>
              <w:rPr>
                <w:rFonts w:hint="default" w:ascii="Times New Roman" w:hAnsi="Times New Roman" w:eastAsia="宋体"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1）路堤结构设计</w:t>
            </w:r>
          </w:p>
          <w:p>
            <w:pPr>
              <w:pStyle w:val="55"/>
              <w:bidi w:val="0"/>
              <w:rPr>
                <w:rFonts w:hint="eastAsia"/>
                <w:color w:val="auto"/>
                <w:lang w:val="en-US" w:eastAsia="zh-CN"/>
              </w:rPr>
            </w:pPr>
            <w:r>
              <w:rPr>
                <w:rFonts w:hint="eastAsia"/>
                <w:color w:val="auto"/>
                <w:lang w:val="en-US" w:eastAsia="zh-CN"/>
              </w:rPr>
              <w:t>宁县湘乐川昔家沟至庞家川段防洪治理工程，堤防工程采用重力式砌石+大三角联锁式复合断面结构型式，重力式挡墙墙身高2.2m，墙顶宽 0.6m，墙底宽1.31m，迎水面坡比1：0.5，背水坡1:0.2，脚趾高0.5m，宽0.3m，采用C20细石砼砌筑；上部为大三角联锁生态护坡，护坡坡比为 1:1.5，下铺聚酯长纤土工布（200g/㎡），大三角预制块采用钢绞线串接。基础埋深在1.12～1.23m。重力式挡墙背部及堤防填筑材料选用当地砾质土，黏性土压实系数不小于0.91，无黏性土相对密度不小于0.6。</w:t>
            </w:r>
          </w:p>
          <w:p>
            <w:pPr>
              <w:pStyle w:val="55"/>
              <w:bidi w:val="0"/>
              <w:rPr>
                <w:rFonts w:hint="default"/>
                <w:color w:val="auto"/>
                <w:lang w:val="en-US" w:eastAsia="zh-CN"/>
              </w:rPr>
            </w:pPr>
            <w:r>
              <w:rPr>
                <w:rFonts w:hint="eastAsia"/>
                <w:color w:val="auto"/>
                <w:lang w:val="en-US" w:eastAsia="zh-CN"/>
              </w:rPr>
              <w:t>对于护岸工程地面高程低于设计岸顶高程处，需按填方设计，填方填筑料采用工程沿线开挖料。设计堤顶宽 3.0m，迎水面按统一坡度 1:1.5 设置，背水面填筑坡度1:1.25。设计按照 5 级堤防要求确定堤身填筑标准，土料干重度不小于17kN/m</w:t>
            </w:r>
            <w:r>
              <w:rPr>
                <w:rFonts w:hint="eastAsia"/>
                <w:color w:val="auto"/>
                <w:vertAlign w:val="superscript"/>
                <w:lang w:val="en-US" w:eastAsia="zh-CN"/>
              </w:rPr>
              <w:t>3</w:t>
            </w:r>
            <w:r>
              <w:rPr>
                <w:rFonts w:hint="eastAsia"/>
                <w:color w:val="auto"/>
                <w:lang w:val="en-US" w:eastAsia="zh-CN"/>
              </w:rPr>
              <w:t>，含水量14%，黏性土压实系数不小于0.91，无黏性土相对密度不小于0.6</w:t>
            </w:r>
            <w:r>
              <w:rPr>
                <w:rFonts w:hint="default"/>
                <w:color w:val="auto"/>
                <w:lang w:val="en-US" w:eastAsia="zh-CN"/>
              </w:rPr>
              <w:t>。</w:t>
            </w:r>
          </w:p>
          <w:p>
            <w:pPr>
              <w:pStyle w:val="55"/>
              <w:bidi w:val="0"/>
              <w:ind w:left="0" w:leftChars="0" w:firstLine="0" w:firstLineChars="0"/>
              <w:rPr>
                <w:rFonts w:hint="default"/>
                <w:color w:val="auto"/>
                <w:lang w:val="en-US" w:eastAsia="zh-CN"/>
              </w:rPr>
            </w:pPr>
            <w:r>
              <w:rPr>
                <w:color w:val="auto"/>
                <w:sz w:val="20"/>
              </w:rPr>
              <w:drawing>
                <wp:inline distT="0" distB="0" distL="0" distR="0">
                  <wp:extent cx="5201285" cy="2457450"/>
                  <wp:effectExtent l="0" t="0" r="10795" b="1143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8" cstate="print"/>
                          <a:stretch>
                            <a:fillRect/>
                          </a:stretch>
                        </pic:blipFill>
                        <pic:spPr>
                          <a:xfrm>
                            <a:off x="0" y="0"/>
                            <a:ext cx="5201873" cy="2457450"/>
                          </a:xfrm>
                          <a:prstGeom prst="rect">
                            <a:avLst/>
                          </a:prstGeom>
                        </pic:spPr>
                      </pic:pic>
                    </a:graphicData>
                  </a:graphic>
                </wp:inline>
              </w:drawing>
            </w:r>
          </w:p>
          <w:p>
            <w:pPr>
              <w:tabs>
                <w:tab w:val="left" w:pos="860"/>
              </w:tabs>
              <w:spacing w:before="76"/>
              <w:ind w:left="20" w:right="0" w:firstLine="0"/>
              <w:jc w:val="center"/>
              <w:rPr>
                <w:b/>
                <w:color w:val="auto"/>
                <w:sz w:val="21"/>
              </w:rPr>
            </w:pPr>
            <w:r>
              <w:rPr>
                <w:b/>
                <w:color w:val="auto"/>
                <w:sz w:val="21"/>
              </w:rPr>
              <w:t>图</w:t>
            </w:r>
            <w:r>
              <w:rPr>
                <w:rFonts w:hint="eastAsia" w:ascii="Times New Roman" w:eastAsia="宋体"/>
                <w:b/>
                <w:color w:val="auto"/>
                <w:sz w:val="21"/>
                <w:lang w:val="en-US" w:eastAsia="zh-CN"/>
              </w:rPr>
              <w:t xml:space="preserve">2-2    </w:t>
            </w:r>
            <w:r>
              <w:rPr>
                <w:rFonts w:ascii="Times New Roman" w:eastAsia="Times New Roman"/>
                <w:b/>
                <w:color w:val="auto"/>
                <w:sz w:val="21"/>
              </w:rPr>
              <w:tab/>
            </w:r>
            <w:r>
              <w:rPr>
                <w:b/>
                <w:color w:val="auto"/>
                <w:sz w:val="21"/>
              </w:rPr>
              <w:t>重力式挡</w:t>
            </w:r>
            <w:r>
              <w:rPr>
                <w:b/>
                <w:color w:val="auto"/>
                <w:spacing w:val="4"/>
                <w:sz w:val="21"/>
              </w:rPr>
              <w:t>墙</w:t>
            </w:r>
            <w:r>
              <w:rPr>
                <w:rFonts w:ascii="Times New Roman" w:eastAsia="Times New Roman"/>
                <w:b/>
                <w:color w:val="auto"/>
                <w:sz w:val="21"/>
              </w:rPr>
              <w:t>+</w:t>
            </w:r>
            <w:r>
              <w:rPr>
                <w:b/>
                <w:color w:val="auto"/>
                <w:sz w:val="21"/>
              </w:rPr>
              <w:t>大三角联锁式护坡结构设计图</w:t>
            </w:r>
          </w:p>
          <w:p>
            <w:pPr>
              <w:pStyle w:val="47"/>
              <w:keepNext w:val="0"/>
              <w:keepLines w:val="0"/>
              <w:pageBreakBefore w:val="0"/>
              <w:widowControl w:val="0"/>
              <w:numPr>
                <w:ilvl w:val="0"/>
                <w:numId w:val="0"/>
              </w:numPr>
              <w:tabs>
                <w:tab w:val="left" w:pos="1124"/>
              </w:tabs>
              <w:kinsoku/>
              <w:wordWrap/>
              <w:overflowPunct/>
              <w:topLinePunct w:val="0"/>
              <w:bidi w:val="0"/>
              <w:adjustRightInd/>
              <w:snapToGrid/>
              <w:spacing w:after="0" w:line="360" w:lineRule="auto"/>
              <w:ind w:leftChars="0" w:right="0" w:rightChars="0" w:firstLine="482" w:firstLineChars="200"/>
              <w:jc w:val="left"/>
              <w:textAlignment w:val="auto"/>
              <w:rPr>
                <w:rFonts w:hint="eastAsia" w:eastAsia="宋体"/>
                <w:b/>
                <w:color w:val="auto"/>
                <w:sz w:val="24"/>
                <w:lang w:eastAsia="zh-CN"/>
              </w:rPr>
            </w:pPr>
            <w:r>
              <w:rPr>
                <w:rFonts w:hint="eastAsia" w:cs="Times New Roman"/>
                <w:b/>
                <w:color w:val="auto"/>
                <w:kern w:val="2"/>
                <w:sz w:val="24"/>
                <w:szCs w:val="24"/>
                <w:highlight w:val="none"/>
                <w:lang w:val="en-US" w:eastAsia="zh-CN" w:bidi="ar-SA"/>
              </w:rPr>
              <w:t>2）</w:t>
            </w:r>
            <w:r>
              <w:rPr>
                <w:b/>
                <w:color w:val="auto"/>
                <w:sz w:val="24"/>
              </w:rPr>
              <w:t>穿堤涵管</w:t>
            </w:r>
            <w:r>
              <w:rPr>
                <w:rFonts w:hint="eastAsia"/>
                <w:b/>
                <w:color w:val="auto"/>
                <w:sz w:val="24"/>
                <w:lang w:eastAsia="zh-CN"/>
              </w:rPr>
              <w:t>设计</w:t>
            </w:r>
          </w:p>
          <w:p>
            <w:pPr>
              <w:pStyle w:val="55"/>
              <w:keepNext w:val="0"/>
              <w:keepLines w:val="0"/>
              <w:pageBreakBefore w:val="0"/>
              <w:widowControl w:val="0"/>
              <w:kinsoku/>
              <w:wordWrap/>
              <w:overflowPunct/>
              <w:topLinePunct w:val="0"/>
              <w:autoSpaceDE w:val="0"/>
              <w:autoSpaceDN w:val="0"/>
              <w:bidi w:val="0"/>
              <w:adjustRightInd/>
              <w:snapToGrid/>
              <w:spacing w:line="360" w:lineRule="auto"/>
              <w:ind w:leftChars="0" w:firstLine="472" w:firstLineChars="200"/>
              <w:textAlignment w:val="auto"/>
              <w:rPr>
                <w:rFonts w:hint="eastAsia"/>
                <w:color w:val="auto"/>
                <w:lang w:eastAsia="zh-CN"/>
              </w:rPr>
            </w:pPr>
            <w:r>
              <w:rPr>
                <w:color w:val="auto"/>
                <w:spacing w:val="-2"/>
              </w:rPr>
              <w:t xml:space="preserve">本次护岸工程的修筑阻挡了堤防背后农田的排水，需设计穿堤涵管 </w:t>
            </w:r>
            <w:r>
              <w:rPr>
                <w:color w:val="auto"/>
              </w:rPr>
              <w:t>8</w:t>
            </w:r>
            <w:r>
              <w:rPr>
                <w:color w:val="auto"/>
                <w:spacing w:val="-8"/>
              </w:rPr>
              <w:t xml:space="preserve"> 座，分别</w:t>
            </w:r>
            <w:r>
              <w:rPr>
                <w:color w:val="auto"/>
                <w:spacing w:val="-13"/>
              </w:rPr>
              <w:t xml:space="preserve">位于左右岸， 其中：左岸新建 </w:t>
            </w:r>
            <w:r>
              <w:rPr>
                <w:color w:val="auto"/>
              </w:rPr>
              <w:t>4</w:t>
            </w:r>
            <w:r>
              <w:rPr>
                <w:color w:val="auto"/>
                <w:spacing w:val="-36"/>
              </w:rPr>
              <w:t xml:space="preserve"> 座</w:t>
            </w:r>
            <w:r>
              <w:rPr>
                <w:color w:val="auto"/>
              </w:rPr>
              <w:t>（</w:t>
            </w:r>
            <w:r>
              <w:rPr>
                <w:color w:val="auto"/>
                <w:spacing w:val="-19"/>
              </w:rPr>
              <w:t xml:space="preserve">桩号 </w:t>
            </w:r>
            <w:r>
              <w:rPr>
                <w:color w:val="auto"/>
              </w:rPr>
              <w:t>2+496</w:t>
            </w:r>
            <w:r>
              <w:rPr>
                <w:color w:val="auto"/>
                <w:spacing w:val="-12"/>
              </w:rPr>
              <w:t>、</w:t>
            </w:r>
            <w:r>
              <w:rPr>
                <w:color w:val="auto"/>
              </w:rPr>
              <w:t>2+983</w:t>
            </w:r>
            <w:r>
              <w:rPr>
                <w:color w:val="auto"/>
                <w:spacing w:val="-12"/>
              </w:rPr>
              <w:t>、</w:t>
            </w:r>
            <w:r>
              <w:rPr>
                <w:color w:val="auto"/>
              </w:rPr>
              <w:t>3+763</w:t>
            </w:r>
            <w:r>
              <w:rPr>
                <w:color w:val="auto"/>
                <w:spacing w:val="-10"/>
              </w:rPr>
              <w:t>、</w:t>
            </w:r>
            <w:r>
              <w:rPr>
                <w:color w:val="auto"/>
                <w:spacing w:val="-4"/>
              </w:rPr>
              <w:t>4+965）</w:t>
            </w:r>
            <w:r>
              <w:rPr>
                <w:color w:val="auto"/>
                <w:spacing w:val="-6"/>
              </w:rPr>
              <w:t>，右岸新</w:t>
            </w:r>
            <w:r>
              <w:rPr>
                <w:color w:val="auto"/>
                <w:spacing w:val="-30"/>
              </w:rPr>
              <w:t xml:space="preserve">建 </w:t>
            </w:r>
            <w:r>
              <w:rPr>
                <w:color w:val="auto"/>
              </w:rPr>
              <w:t>4</w:t>
            </w:r>
            <w:r>
              <w:rPr>
                <w:color w:val="auto"/>
                <w:spacing w:val="-30"/>
              </w:rPr>
              <w:t xml:space="preserve"> 座</w:t>
            </w:r>
            <w:r>
              <w:rPr>
                <w:color w:val="auto"/>
              </w:rPr>
              <w:t>（</w:t>
            </w:r>
            <w:r>
              <w:rPr>
                <w:color w:val="auto"/>
                <w:spacing w:val="-20"/>
              </w:rPr>
              <w:t xml:space="preserve">桩号 </w:t>
            </w:r>
            <w:r>
              <w:rPr>
                <w:color w:val="auto"/>
              </w:rPr>
              <w:t>0+593、1+245、3+393、5+331）</w:t>
            </w:r>
            <w:r>
              <w:rPr>
                <w:rFonts w:hint="eastAsia"/>
                <w:color w:val="auto"/>
                <w:lang w:eastAsia="zh-CN"/>
              </w:rPr>
              <w:t>。</w:t>
            </w:r>
          </w:p>
          <w:p>
            <w:pPr>
              <w:pStyle w:val="55"/>
              <w:keepNext w:val="0"/>
              <w:keepLines w:val="0"/>
              <w:pageBreakBefore w:val="0"/>
              <w:widowControl w:val="0"/>
              <w:kinsoku/>
              <w:wordWrap/>
              <w:overflowPunct/>
              <w:topLinePunct w:val="0"/>
              <w:autoSpaceDE w:val="0"/>
              <w:autoSpaceDN w:val="0"/>
              <w:bidi w:val="0"/>
              <w:adjustRightInd/>
              <w:snapToGrid/>
              <w:spacing w:line="360" w:lineRule="auto"/>
              <w:ind w:leftChars="0" w:firstLine="480" w:firstLineChars="200"/>
              <w:textAlignment w:val="auto"/>
              <w:rPr>
                <w:rFonts w:hint="eastAsia"/>
                <w:color w:val="auto"/>
                <w:spacing w:val="-5"/>
                <w:lang w:val="en-US" w:eastAsia="zh-CN"/>
              </w:rPr>
            </w:pPr>
            <w:r>
              <w:rPr>
                <w:rFonts w:hint="eastAsia"/>
                <w:color w:val="auto"/>
                <w:lang w:eastAsia="zh-CN"/>
              </w:rPr>
              <w:t>根据</w:t>
            </w:r>
            <w:r>
              <w:rPr>
                <w:color w:val="auto"/>
                <w:spacing w:val="-6"/>
              </w:rPr>
              <w:t>设计排涝标准为</w:t>
            </w:r>
            <w:r>
              <w:rPr>
                <w:color w:val="auto"/>
              </w:rPr>
              <w:t>10</w:t>
            </w:r>
            <w:r>
              <w:rPr>
                <w:color w:val="auto"/>
                <w:spacing w:val="-16"/>
              </w:rPr>
              <w:t>年一遇最大</w:t>
            </w:r>
            <w:r>
              <w:rPr>
                <w:rFonts w:hint="eastAsia"/>
                <w:color w:val="auto"/>
                <w:spacing w:val="-16"/>
                <w:lang w:val="en-US" w:eastAsia="zh-CN"/>
              </w:rPr>
              <w:t>1</w:t>
            </w:r>
            <w:r>
              <w:rPr>
                <w:color w:val="auto"/>
                <w:spacing w:val="-21"/>
              </w:rPr>
              <w:t xml:space="preserve">日暴雨 </w:t>
            </w:r>
            <w:r>
              <w:rPr>
                <w:color w:val="auto"/>
              </w:rPr>
              <w:t>24</w:t>
            </w:r>
            <w:r>
              <w:rPr>
                <w:color w:val="auto"/>
                <w:spacing w:val="-7"/>
              </w:rPr>
              <w:t xml:space="preserve"> 小时排干。根据《灌溉与排水</w:t>
            </w:r>
            <w:r>
              <w:rPr>
                <w:color w:val="auto"/>
                <w:spacing w:val="-3"/>
              </w:rPr>
              <w:t>设计规范》</w:t>
            </w:r>
            <w:r>
              <w:rPr>
                <w:color w:val="auto"/>
              </w:rPr>
              <w:t>（GB50288-99）</w:t>
            </w:r>
            <w:r>
              <w:rPr>
                <w:color w:val="auto"/>
                <w:spacing w:val="-12"/>
              </w:rPr>
              <w:t xml:space="preserve">附录 </w:t>
            </w:r>
            <w:r>
              <w:rPr>
                <w:color w:val="auto"/>
              </w:rPr>
              <w:t>C</w:t>
            </w:r>
            <w:r>
              <w:rPr>
                <w:color w:val="auto"/>
                <w:spacing w:val="-5"/>
              </w:rPr>
              <w:t xml:space="preserve"> 及排水片区集雨面积，设计排涝流量采用排涝模数经验公式法计算确定</w:t>
            </w:r>
            <w:r>
              <w:rPr>
                <w:rFonts w:hint="eastAsia"/>
                <w:color w:val="auto"/>
                <w:spacing w:val="-5"/>
              </w:rPr>
              <w:t>穿堤涵管</w:t>
            </w:r>
            <w:r>
              <w:rPr>
                <w:rFonts w:hint="eastAsia"/>
                <w:color w:val="auto"/>
                <w:spacing w:val="-5"/>
                <w:lang w:eastAsia="zh-CN"/>
              </w:rPr>
              <w:t>工程量，具体见表</w:t>
            </w:r>
            <w:r>
              <w:rPr>
                <w:rFonts w:hint="eastAsia"/>
                <w:color w:val="auto"/>
                <w:spacing w:val="-5"/>
                <w:lang w:val="en-US" w:eastAsia="zh-CN"/>
              </w:rPr>
              <w:t>2-3。</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kern w:val="2"/>
                <w:sz w:val="21"/>
                <w:szCs w:val="21"/>
                <w:lang w:val="en-US" w:eastAsia="zh-CN" w:bidi="ar-SA"/>
              </w:rPr>
              <w:t>表2-</w:t>
            </w:r>
            <w:r>
              <w:rPr>
                <w:rFonts w:hint="eastAsia" w:cs="Times New Roman"/>
                <w:b/>
                <w:color w:val="auto"/>
                <w:kern w:val="2"/>
                <w:sz w:val="21"/>
                <w:szCs w:val="21"/>
                <w:lang w:val="en-US" w:eastAsia="zh-CN" w:bidi="ar-SA"/>
              </w:rPr>
              <w:t xml:space="preserve">3   </w:t>
            </w:r>
            <w:r>
              <w:rPr>
                <w:rFonts w:hint="eastAsia" w:ascii="Times New Roman" w:hAnsi="Times New Roman" w:eastAsia="宋体" w:cs="Times New Roman"/>
                <w:b/>
                <w:color w:val="auto"/>
                <w:kern w:val="2"/>
                <w:sz w:val="21"/>
                <w:szCs w:val="21"/>
                <w:lang w:val="en-US" w:eastAsia="zh-CN" w:bidi="ar-SA"/>
              </w:rPr>
              <w:t xml:space="preserve">   </w:t>
            </w:r>
            <w:r>
              <w:rPr>
                <w:rFonts w:ascii="Times New Roman" w:hAnsi="Times New Roman" w:eastAsia="宋体" w:cs="Times New Roman"/>
                <w:b/>
                <w:color w:val="auto"/>
                <w:kern w:val="2"/>
                <w:sz w:val="21"/>
                <w:szCs w:val="21"/>
                <w:lang w:val="en-US" w:eastAsia="zh-CN" w:bidi="ar-SA"/>
              </w:rPr>
              <w:t>穿堤涵管统计表</w:t>
            </w:r>
          </w:p>
          <w:tbl>
            <w:tblPr>
              <w:tblStyle w:val="21"/>
              <w:tblW w:w="78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6"/>
              <w:gridCol w:w="1246"/>
              <w:gridCol w:w="896"/>
              <w:gridCol w:w="896"/>
              <w:gridCol w:w="896"/>
              <w:gridCol w:w="1078"/>
              <w:gridCol w:w="1263"/>
              <w:gridCol w:w="7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 w:hRule="atLeast"/>
                <w:jc w:val="center"/>
              </w:trPr>
              <w:tc>
                <w:tcPr>
                  <w:tcW w:w="896" w:type="dxa"/>
                  <w:tcBorders>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246"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桩号</w:t>
                  </w:r>
                </w:p>
              </w:tc>
              <w:tc>
                <w:tcPr>
                  <w:tcW w:w="896"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长度</w:t>
                  </w:r>
                </w:p>
              </w:tc>
              <w:tc>
                <w:tcPr>
                  <w:tcW w:w="896"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尺寸</w:t>
                  </w:r>
                </w:p>
              </w:tc>
              <w:tc>
                <w:tcPr>
                  <w:tcW w:w="896"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排水面 </w:t>
                  </w:r>
                  <w:r>
                    <w:rPr>
                      <w:rFonts w:hint="default" w:ascii="Times New Roman" w:hAnsi="Times New Roman" w:eastAsia="宋体" w:cs="Times New Roman"/>
                      <w:color w:val="auto"/>
                      <w:spacing w:val="-39"/>
                      <w:sz w:val="21"/>
                      <w:szCs w:val="21"/>
                    </w:rPr>
                    <w:t>积</w:t>
                  </w:r>
                  <w:r>
                    <w:rPr>
                      <w:rFonts w:hint="default" w:ascii="Times New Roman" w:hAnsi="Times New Roman" w:eastAsia="宋体" w:cs="Times New Roman"/>
                      <w:color w:val="auto"/>
                      <w:sz w:val="21"/>
                      <w:szCs w:val="21"/>
                    </w:rPr>
                    <w:t>（km</w:t>
                  </w:r>
                  <w:r>
                    <w:rPr>
                      <w:rFonts w:hint="default" w:ascii="Times New Roman" w:hAnsi="Times New Roman" w:eastAsia="宋体" w:cs="Times New Roman"/>
                      <w:color w:val="auto"/>
                      <w:position w:val="7"/>
                      <w:sz w:val="21"/>
                      <w:szCs w:val="21"/>
                    </w:rPr>
                    <w:t>2</w:t>
                  </w:r>
                  <w:r>
                    <w:rPr>
                      <w:rFonts w:hint="default" w:ascii="Times New Roman" w:hAnsi="Times New Roman" w:eastAsia="宋体" w:cs="Times New Roman"/>
                      <w:color w:val="auto"/>
                      <w:sz w:val="21"/>
                      <w:szCs w:val="21"/>
                    </w:rPr>
                    <w:t>）</w:t>
                  </w:r>
                </w:p>
              </w:tc>
              <w:tc>
                <w:tcPr>
                  <w:tcW w:w="1078"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计算排水 </w:t>
                  </w:r>
                  <w:r>
                    <w:rPr>
                      <w:rFonts w:hint="default" w:ascii="Times New Roman" w:hAnsi="Times New Roman" w:eastAsia="宋体" w:cs="Times New Roman"/>
                      <w:color w:val="auto"/>
                      <w:spacing w:val="-34"/>
                      <w:sz w:val="21"/>
                      <w:szCs w:val="21"/>
                    </w:rPr>
                    <w:t>流量</w:t>
                  </w:r>
                  <w:r>
                    <w:rPr>
                      <w:rFonts w:hint="default" w:ascii="Times New Roman" w:hAnsi="Times New Roman" w:eastAsia="宋体" w:cs="Times New Roman"/>
                      <w:color w:val="auto"/>
                      <w:sz w:val="21"/>
                      <w:szCs w:val="21"/>
                    </w:rPr>
                    <w:t>（m³/s）</w:t>
                  </w:r>
                </w:p>
              </w:tc>
              <w:tc>
                <w:tcPr>
                  <w:tcW w:w="1263" w:type="dxa"/>
                  <w:tcBorders>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穿堤涵管过 </w:t>
                  </w:r>
                  <w:r>
                    <w:rPr>
                      <w:rFonts w:hint="default" w:ascii="Times New Roman" w:hAnsi="Times New Roman" w:eastAsia="宋体" w:cs="Times New Roman"/>
                      <w:color w:val="auto"/>
                      <w:spacing w:val="-24"/>
                      <w:sz w:val="21"/>
                      <w:szCs w:val="21"/>
                    </w:rPr>
                    <w:t>流能力</w:t>
                  </w:r>
                  <w:r>
                    <w:rPr>
                      <w:rFonts w:hint="default" w:ascii="Times New Roman" w:hAnsi="Times New Roman" w:eastAsia="宋体" w:cs="Times New Roman"/>
                      <w:color w:val="auto"/>
                      <w:sz w:val="21"/>
                      <w:szCs w:val="21"/>
                    </w:rPr>
                    <w:t>（m³/s）</w:t>
                  </w:r>
                </w:p>
              </w:tc>
              <w:tc>
                <w:tcPr>
                  <w:tcW w:w="705" w:type="dxa"/>
                  <w:tcBorders>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1</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0+593.00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0.106</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0.993</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1.32</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右岸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2</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1+245.00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0.286</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2.68</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3.89</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右岸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3</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2+496.00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0.234</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3.89</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左岸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4</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2+983.00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0.139</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1.32</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左岸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5</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3+393.00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0.296</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2.78</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3.89</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右岸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6</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3+763.00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0.118</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1.32</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左岸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96" w:type="dxa"/>
                  <w:tcBorders>
                    <w:top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7</w:t>
                  </w:r>
                </w:p>
              </w:tc>
              <w:tc>
                <w:tcPr>
                  <w:tcW w:w="124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4+965.00</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1.2m</w:t>
                  </w:r>
                </w:p>
              </w:tc>
              <w:tc>
                <w:tcPr>
                  <w:tcW w:w="896"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0.384</w:t>
                  </w:r>
                </w:p>
              </w:tc>
              <w:tc>
                <w:tcPr>
                  <w:tcW w:w="1078"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263" w:type="dxa"/>
                  <w:tcBorders>
                    <w:top w:val="single" w:color="000000" w:sz="6" w:space="0"/>
                    <w:left w:val="single" w:color="000000" w:sz="6" w:space="0"/>
                    <w:bottom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3.89</w:t>
                  </w:r>
                </w:p>
              </w:tc>
              <w:tc>
                <w:tcPr>
                  <w:tcW w:w="705" w:type="dxa"/>
                  <w:tcBorders>
                    <w:top w:val="single" w:color="000000" w:sz="6" w:space="0"/>
                    <w:left w:val="single" w:color="000000" w:sz="6" w:space="0"/>
                    <w:bottom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左岸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896" w:type="dxa"/>
                  <w:tcBorders>
                    <w:top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8</w:t>
                  </w:r>
                </w:p>
              </w:tc>
              <w:tc>
                <w:tcPr>
                  <w:tcW w:w="1246"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5+331.00</w:t>
                  </w:r>
                </w:p>
              </w:tc>
              <w:tc>
                <w:tcPr>
                  <w:tcW w:w="896"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896"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0.8m</w:t>
                  </w:r>
                </w:p>
              </w:tc>
              <w:tc>
                <w:tcPr>
                  <w:tcW w:w="896"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0.120</w:t>
                  </w:r>
                </w:p>
              </w:tc>
              <w:tc>
                <w:tcPr>
                  <w:tcW w:w="1078"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w:t>
                  </w:r>
                </w:p>
              </w:tc>
              <w:tc>
                <w:tcPr>
                  <w:tcW w:w="1263" w:type="dxa"/>
                  <w:tcBorders>
                    <w:top w:val="single" w:color="000000" w:sz="6" w:space="0"/>
                    <w:left w:val="single" w:color="000000" w:sz="6" w:space="0"/>
                    <w:righ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1.32</w:t>
                  </w:r>
                </w:p>
              </w:tc>
              <w:tc>
                <w:tcPr>
                  <w:tcW w:w="705" w:type="dxa"/>
                  <w:tcBorders>
                    <w:top w:val="single" w:color="000000" w:sz="6" w:space="0"/>
                    <w:left w:val="single" w:color="000000" w:sz="6"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右岸</w:t>
                  </w:r>
                </w:p>
              </w:tc>
            </w:tr>
          </w:tbl>
          <w:p>
            <w:pPr>
              <w:pStyle w:val="47"/>
              <w:keepNext w:val="0"/>
              <w:keepLines w:val="0"/>
              <w:pageBreakBefore w:val="0"/>
              <w:widowControl w:val="0"/>
              <w:numPr>
                <w:ilvl w:val="0"/>
                <w:numId w:val="7"/>
              </w:numPr>
              <w:tabs>
                <w:tab w:val="left" w:pos="1124"/>
              </w:tabs>
              <w:kinsoku/>
              <w:wordWrap/>
              <w:overflowPunct/>
              <w:topLinePunct w:val="0"/>
              <w:bidi w:val="0"/>
              <w:adjustRightInd/>
              <w:snapToGrid/>
              <w:spacing w:after="0" w:line="360" w:lineRule="auto"/>
              <w:ind w:right="0" w:rightChars="0" w:firstLine="482" w:firstLineChars="200"/>
              <w:jc w:val="left"/>
              <w:textAlignment w:val="auto"/>
              <w:rPr>
                <w:b/>
                <w:color w:val="auto"/>
                <w:sz w:val="24"/>
              </w:rPr>
            </w:pPr>
            <w:r>
              <w:rPr>
                <w:b/>
                <w:color w:val="auto"/>
                <w:sz w:val="24"/>
              </w:rPr>
              <w:t>过水路面设计</w:t>
            </w:r>
          </w:p>
          <w:p>
            <w:pPr>
              <w:pStyle w:val="55"/>
              <w:keepNext w:val="0"/>
              <w:keepLines w:val="0"/>
              <w:pageBreakBefore w:val="0"/>
              <w:widowControl w:val="0"/>
              <w:kinsoku/>
              <w:wordWrap/>
              <w:overflowPunct/>
              <w:topLinePunct w:val="0"/>
              <w:autoSpaceDE w:val="0"/>
              <w:autoSpaceDN w:val="0"/>
              <w:bidi w:val="0"/>
              <w:adjustRightInd/>
              <w:snapToGrid/>
              <w:spacing w:line="360" w:lineRule="auto"/>
              <w:ind w:leftChars="0" w:firstLine="472" w:firstLineChars="200"/>
              <w:jc w:val="left"/>
              <w:textAlignment w:val="auto"/>
              <w:rPr>
                <w:rFonts w:hint="eastAsia"/>
                <w:color w:val="auto"/>
                <w:spacing w:val="-2"/>
                <w:lang w:val="en-GB" w:eastAsia="zh-CN"/>
              </w:rPr>
            </w:pPr>
            <w:r>
              <w:rPr>
                <w:rFonts w:hint="eastAsia"/>
                <w:color w:val="auto"/>
                <w:spacing w:val="-2"/>
                <w:lang w:val="en-GB" w:eastAsia="zh-CN"/>
              </w:rPr>
              <w:t>根据两岸农业生产交通情况，设计过水路面5座，分别布置于河道中心桩号0+000、1+211、2+883、3+550、5+169 处。设计路宽3m，纵向坡比2%～10%，两侧边坡坡比1:1.5。</w:t>
            </w:r>
          </w:p>
          <w:p>
            <w:pPr>
              <w:pStyle w:val="55"/>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3</w:t>
            </w:r>
            <w:r>
              <w:rPr>
                <w:rFonts w:hint="eastAsia" w:cs="Times New Roman"/>
                <w:b/>
                <w:color w:val="auto"/>
                <w:kern w:val="2"/>
                <w:sz w:val="24"/>
                <w:szCs w:val="24"/>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 xml:space="preserve">混凝土施工 </w:t>
            </w:r>
          </w:p>
          <w:p>
            <w:pPr>
              <w:pStyle w:val="55"/>
              <w:bidi w:val="0"/>
              <w:rPr>
                <w:rFonts w:hint="eastAsia"/>
                <w:color w:val="auto"/>
                <w:lang w:val="en-US" w:eastAsia="zh-CN"/>
              </w:rPr>
            </w:pPr>
            <w:r>
              <w:rPr>
                <w:rFonts w:hint="eastAsia"/>
                <w:color w:val="auto"/>
                <w:lang w:val="en-US" w:eastAsia="zh-CN"/>
              </w:rPr>
              <w:t>工程所需的混凝土全部采用商品混凝土，由混凝土供应商直接运至浇筑现场，人工平仓振捣。</w:t>
            </w:r>
          </w:p>
          <w:p>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4</w:t>
            </w:r>
            <w:r>
              <w:rPr>
                <w:rFonts w:hint="eastAsia" w:cs="Times New Roman"/>
                <w:b/>
                <w:color w:val="auto"/>
                <w:kern w:val="2"/>
                <w:sz w:val="24"/>
                <w:szCs w:val="24"/>
                <w:highlight w:val="none"/>
                <w:lang w:val="en-US" w:eastAsia="zh-CN" w:bidi="ar-SA"/>
              </w:rPr>
              <w:t>、</w:t>
            </w:r>
            <w:r>
              <w:rPr>
                <w:rFonts w:hint="eastAsia" w:ascii="Times New Roman" w:hAnsi="Times New Roman" w:eastAsia="宋体" w:cs="Times New Roman"/>
                <w:b/>
                <w:color w:val="auto"/>
                <w:kern w:val="2"/>
                <w:sz w:val="24"/>
                <w:szCs w:val="24"/>
                <w:highlight w:val="none"/>
                <w:lang w:val="en-US" w:eastAsia="zh-CN" w:bidi="ar-SA"/>
              </w:rPr>
              <w:t>场地平整</w:t>
            </w:r>
          </w:p>
          <w:p>
            <w:pPr>
              <w:spacing w:line="360" w:lineRule="auto"/>
              <w:ind w:right="-1" w:firstLine="480" w:firstLineChars="200"/>
              <w:contextualSpacing/>
              <w:jc w:val="left"/>
              <w:outlineLvl w:val="2"/>
              <w:rPr>
                <w:rFonts w:hint="eastAsia" w:ascii="Times New Roman" w:hAnsi="Times New Roman" w:eastAsia="宋体" w:cs="宋体"/>
                <w:color w:val="auto"/>
                <w:sz w:val="24"/>
                <w:szCs w:val="32"/>
                <w:highlight w:val="none"/>
                <w:lang w:val="en-US" w:eastAsia="zh-CN"/>
              </w:rPr>
            </w:pPr>
            <w:r>
              <w:rPr>
                <w:rFonts w:hint="eastAsia"/>
                <w:color w:val="auto"/>
                <w:sz w:val="24"/>
                <w:szCs w:val="32"/>
                <w:lang w:val="en-US" w:eastAsia="zh-CN"/>
              </w:rPr>
              <w:t>施工期结束后，对临时占地进行恢复，播撒草籽等</w:t>
            </w:r>
            <w:r>
              <w:rPr>
                <w:rFonts w:hint="eastAsia" w:ascii="Times New Roman" w:hAnsi="Times New Roman" w:eastAsia="宋体" w:cs="宋体"/>
                <w:color w:val="auto"/>
                <w:sz w:val="24"/>
                <w:szCs w:val="32"/>
                <w:highlight w:val="none"/>
                <w:lang w:val="en-US" w:eastAsia="zh-CN"/>
              </w:rPr>
              <w:t>。</w:t>
            </w:r>
          </w:p>
          <w:p>
            <w:pPr>
              <w:spacing w:line="360" w:lineRule="auto"/>
              <w:ind w:right="-1"/>
              <w:contextualSpacing/>
              <w:outlineLvl w:val="1"/>
              <w:rPr>
                <w:rFonts w:ascii="Times New Roman" w:hAnsi="Times New Roman" w:eastAsia="宋体"/>
                <w:b/>
                <w:bCs/>
                <w:color w:val="auto"/>
                <w:sz w:val="24"/>
                <w:szCs w:val="24"/>
              </w:rPr>
            </w:pPr>
            <w:r>
              <w:rPr>
                <w:rFonts w:hint="eastAsia"/>
                <w:b/>
                <w:bCs/>
                <w:color w:val="auto"/>
                <w:sz w:val="24"/>
                <w:szCs w:val="24"/>
                <w:lang w:val="en-US" w:eastAsia="zh-CN"/>
              </w:rPr>
              <w:t>5、</w:t>
            </w:r>
            <w:r>
              <w:rPr>
                <w:rFonts w:ascii="Times New Roman" w:hAnsi="Times New Roman" w:eastAsia="宋体"/>
                <w:b/>
                <w:bCs/>
                <w:color w:val="auto"/>
                <w:sz w:val="24"/>
                <w:szCs w:val="24"/>
              </w:rPr>
              <w:t>项目建设周期</w:t>
            </w:r>
          </w:p>
          <w:p>
            <w:pPr>
              <w:spacing w:line="360" w:lineRule="auto"/>
              <w:ind w:right="-1" w:firstLine="480" w:firstLineChars="200"/>
              <w:contextualSpacing/>
              <w:jc w:val="left"/>
              <w:rPr>
                <w:rFonts w:hint="default" w:ascii="宋体" w:hAnsi="宋体" w:eastAsia="宋体" w:cs="宋体"/>
                <w:color w:val="auto"/>
                <w:kern w:val="0"/>
                <w:sz w:val="24"/>
                <w:szCs w:val="24"/>
                <w:lang w:val="en-US" w:eastAsia="zh-CN"/>
              </w:rPr>
            </w:pPr>
            <w:r>
              <w:rPr>
                <w:rFonts w:hint="eastAsia" w:ascii="Times New Roman" w:hAnsi="Times New Roman" w:eastAsia="宋体"/>
                <w:color w:val="auto"/>
                <w:sz w:val="24"/>
                <w:szCs w:val="24"/>
                <w:highlight w:val="none"/>
                <w:lang w:val="en-GB"/>
              </w:rPr>
              <w:t>本护岸工程为小型工程，且工程量较为单一，主要为土方及块石工程，根据工程量及拟定施工方法，并考虑合理工期，总施工工期为5个月</w:t>
            </w:r>
            <w:r>
              <w:rPr>
                <w:rFonts w:hint="eastAsia"/>
                <w:color w:val="auto"/>
                <w:sz w:val="24"/>
                <w:szCs w:val="24"/>
                <w:highlight w:val="none"/>
                <w:lang w:val="en-GB" w:eastAsia="zh-CN"/>
              </w:rPr>
              <w:t>，施工人员为当地沿线农户</w:t>
            </w:r>
            <w:r>
              <w:rPr>
                <w:rFonts w:ascii="Times New Roman" w:hAnsi="Times New Roman" w:eastAsia="宋体"/>
                <w:color w:val="auto"/>
                <w:sz w:val="24"/>
                <w:szCs w:val="24"/>
              </w:rPr>
              <w:t>。</w:t>
            </w:r>
            <w:r>
              <w:rPr>
                <w:rFonts w:hint="eastAsia"/>
                <w:color w:val="auto"/>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其他</w:t>
            </w:r>
          </w:p>
        </w:tc>
        <w:tc>
          <w:tcPr>
            <w:tcW w:w="7844" w:type="dxa"/>
            <w:noWrap w:val="0"/>
            <w:vAlign w:val="bottom"/>
          </w:tcPr>
          <w:p>
            <w:pPr>
              <w:pageBreakBefore w:val="0"/>
              <w:widowControl w:val="0"/>
              <w:kinsoku/>
              <w:wordWrap/>
              <w:overflowPunct/>
              <w:topLinePunct w:val="0"/>
              <w:bidi w:val="0"/>
              <w:adjustRightInd/>
              <w:snapToGrid/>
              <w:spacing w:line="360" w:lineRule="auto"/>
              <w:ind w:right="0"/>
              <w:contextualSpacing/>
              <w:jc w:val="left"/>
              <w:textAlignment w:val="auto"/>
              <w:outlineLvl w:val="1"/>
              <w:rPr>
                <w:rFonts w:hint="default" w:ascii="Times New Roman" w:hAnsi="Times New Roman" w:eastAsia="宋体"/>
                <w:b/>
                <w:bCs/>
                <w:color w:val="auto"/>
                <w:sz w:val="24"/>
                <w:szCs w:val="24"/>
                <w:lang w:val="en-US" w:eastAsia="zh-CN"/>
              </w:rPr>
            </w:pPr>
            <w:r>
              <w:rPr>
                <w:rFonts w:hint="eastAsia"/>
                <w:b/>
                <w:bCs/>
                <w:color w:val="auto"/>
                <w:sz w:val="24"/>
                <w:szCs w:val="24"/>
                <w:lang w:val="en-US" w:eastAsia="zh-CN"/>
              </w:rPr>
              <w:t>1、</w:t>
            </w:r>
            <w:r>
              <w:rPr>
                <w:rFonts w:hint="eastAsia" w:ascii="Times New Roman" w:hAnsi="Times New Roman" w:eastAsia="宋体"/>
                <w:b/>
                <w:bCs/>
                <w:color w:val="auto"/>
                <w:sz w:val="24"/>
                <w:szCs w:val="24"/>
                <w:lang w:val="en-US" w:eastAsia="zh-CN"/>
              </w:rPr>
              <w:t>施工条件</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outlineLvl w:val="1"/>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1）交通运输条件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本工程工程区距</w:t>
            </w:r>
            <w:r>
              <w:rPr>
                <w:rFonts w:hint="eastAsia" w:cs="宋体"/>
                <w:color w:val="auto"/>
                <w:sz w:val="24"/>
                <w:szCs w:val="24"/>
                <w:lang w:eastAsia="zh-CN"/>
              </w:rPr>
              <w:t>宁县</w:t>
            </w:r>
            <w:r>
              <w:rPr>
                <w:rFonts w:hint="eastAsia" w:ascii="Times New Roman" w:hAnsi="Times New Roman" w:eastAsia="宋体" w:cs="宋体"/>
                <w:color w:val="auto"/>
                <w:sz w:val="24"/>
                <w:szCs w:val="24"/>
                <w:lang w:eastAsia="zh-CN"/>
              </w:rPr>
              <w:t>城区约</w:t>
            </w:r>
            <w:r>
              <w:rPr>
                <w:rFonts w:hint="eastAsia" w:ascii="Times New Roman" w:hAnsi="Times New Roman" w:eastAsia="宋体" w:cs="宋体"/>
                <w:color w:val="auto"/>
                <w:sz w:val="24"/>
                <w:szCs w:val="24"/>
                <w:lang w:val="en-US" w:eastAsia="zh-CN"/>
              </w:rPr>
              <w:t>1</w:t>
            </w:r>
            <w:r>
              <w:rPr>
                <w:rFonts w:hint="eastAsia" w:cs="宋体"/>
                <w:color w:val="auto"/>
                <w:sz w:val="24"/>
                <w:szCs w:val="24"/>
                <w:lang w:val="en-US" w:eastAsia="zh-CN"/>
              </w:rPr>
              <w:t>6</w:t>
            </w:r>
            <w:r>
              <w:rPr>
                <w:rFonts w:hint="eastAsia" w:ascii="Times New Roman" w:hAnsi="Times New Roman" w:eastAsia="宋体" w:cs="宋体"/>
                <w:color w:val="auto"/>
                <w:sz w:val="24"/>
                <w:szCs w:val="24"/>
                <w:lang w:eastAsia="zh-CN"/>
              </w:rPr>
              <w:t>km；县级公路通往</w:t>
            </w:r>
            <w:r>
              <w:rPr>
                <w:rFonts w:hint="eastAsia" w:cs="宋体"/>
                <w:color w:val="auto"/>
                <w:sz w:val="24"/>
                <w:szCs w:val="24"/>
                <w:lang w:eastAsia="zh-CN"/>
              </w:rPr>
              <w:t>湘乐</w:t>
            </w:r>
            <w:r>
              <w:rPr>
                <w:rFonts w:hint="eastAsia" w:ascii="Times New Roman" w:hAnsi="Times New Roman" w:eastAsia="宋体" w:cs="宋体"/>
                <w:color w:val="auto"/>
                <w:sz w:val="24"/>
                <w:szCs w:val="24"/>
                <w:lang w:eastAsia="zh-CN"/>
              </w:rPr>
              <w:t>镇，本工程对外交通条件便利，现有公路可以满足施工期外来物资的运输要求；所有治理河段沿河道两岸场地比较平坦、开阔，场内可利用的施工场地面积也较大，可满足施工场地的总体布置要求。</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outlineLvl w:val="1"/>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2）材料供应</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湘乐川</w:t>
            </w:r>
            <w:r>
              <w:rPr>
                <w:rFonts w:hint="eastAsia" w:ascii="Times New Roman" w:hAnsi="Times New Roman" w:eastAsia="宋体" w:cs="宋体"/>
                <w:color w:val="auto"/>
                <w:sz w:val="24"/>
                <w:szCs w:val="24"/>
                <w:highlight w:val="none"/>
                <w:lang w:eastAsia="zh-CN"/>
              </w:rPr>
              <w:t>河道治理工程所需的生活物资从</w:t>
            </w:r>
            <w:r>
              <w:rPr>
                <w:rFonts w:hint="eastAsia" w:cs="宋体"/>
                <w:color w:val="auto"/>
                <w:sz w:val="24"/>
                <w:szCs w:val="24"/>
                <w:highlight w:val="none"/>
                <w:lang w:eastAsia="zh-CN"/>
              </w:rPr>
              <w:t>宁县</w:t>
            </w:r>
            <w:r>
              <w:rPr>
                <w:rFonts w:hint="eastAsia" w:ascii="Times New Roman" w:hAnsi="Times New Roman" w:eastAsia="宋体" w:cs="宋体"/>
                <w:color w:val="auto"/>
                <w:sz w:val="24"/>
                <w:szCs w:val="24"/>
                <w:highlight w:val="none"/>
                <w:lang w:eastAsia="zh-CN"/>
              </w:rPr>
              <w:t>县城购买，距工程区的平均运距约</w:t>
            </w:r>
            <w:r>
              <w:rPr>
                <w:rFonts w:hint="eastAsia" w:ascii="Times New Roman" w:hAnsi="Times New Roman" w:eastAsia="宋体" w:cs="宋体"/>
                <w:color w:val="auto"/>
                <w:sz w:val="24"/>
                <w:szCs w:val="24"/>
                <w:highlight w:val="none"/>
                <w:lang w:val="en-US" w:eastAsia="zh-CN"/>
              </w:rPr>
              <w:t>1</w:t>
            </w:r>
            <w:r>
              <w:rPr>
                <w:rFonts w:hint="eastAsia" w:cs="宋体"/>
                <w:color w:val="auto"/>
                <w:sz w:val="24"/>
                <w:szCs w:val="24"/>
                <w:highlight w:val="none"/>
                <w:lang w:val="en-US" w:eastAsia="zh-CN"/>
              </w:rPr>
              <w:t>6</w:t>
            </w:r>
            <w:r>
              <w:rPr>
                <w:rFonts w:hint="eastAsia" w:ascii="Times New Roman" w:hAnsi="Times New Roman" w:eastAsia="宋体" w:cs="宋体"/>
                <w:color w:val="auto"/>
                <w:sz w:val="24"/>
                <w:szCs w:val="24"/>
                <w:highlight w:val="none"/>
                <w:lang w:eastAsia="zh-CN"/>
              </w:rPr>
              <w:t>km，钢筋、钢材、水泥可</w:t>
            </w:r>
            <w:r>
              <w:rPr>
                <w:rFonts w:hint="eastAsia" w:cs="宋体"/>
                <w:color w:val="auto"/>
                <w:sz w:val="24"/>
                <w:szCs w:val="24"/>
                <w:highlight w:val="none"/>
                <w:lang w:eastAsia="zh-CN"/>
              </w:rPr>
              <w:t>从附近县城购买</w:t>
            </w:r>
            <w:r>
              <w:rPr>
                <w:rFonts w:hint="eastAsia" w:ascii="Times New Roman" w:hAnsi="Times New Roman" w:eastAsia="宋体" w:cs="宋体"/>
                <w:color w:val="auto"/>
                <w:sz w:val="24"/>
                <w:szCs w:val="24"/>
                <w:highlight w:val="none"/>
                <w:lang w:eastAsia="zh-CN"/>
              </w:rPr>
              <w:t>；所有工程所用混凝土</w:t>
            </w:r>
            <w:r>
              <w:rPr>
                <w:rFonts w:hint="eastAsia" w:cs="宋体"/>
                <w:color w:val="auto"/>
                <w:sz w:val="24"/>
                <w:szCs w:val="24"/>
                <w:highlight w:val="none"/>
                <w:lang w:eastAsia="zh-CN"/>
              </w:rPr>
              <w:t>均采用商品混凝土，不在现场进行搅拌，可从项目周边进行购买，因此</w:t>
            </w:r>
            <w:r>
              <w:rPr>
                <w:rFonts w:hint="eastAsia" w:ascii="Times New Roman" w:hAnsi="Times New Roman" w:eastAsia="宋体" w:cs="宋体"/>
                <w:color w:val="auto"/>
                <w:sz w:val="24"/>
                <w:szCs w:val="24"/>
                <w:highlight w:val="none"/>
                <w:lang w:eastAsia="zh-CN"/>
              </w:rPr>
              <w:t>满足施工需要。</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outlineLvl w:val="1"/>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3）施工导流及围堰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湘乐川河为马莲河二级支流，常流量小，但汛期洪水量大，根据水文资料，湘乐川河洪水主要是降暴雨形成的，一般发生在每年 6—9 月，7、8 两月洪量最大。护岸工程计划在批复后当年 4 月中旬动工至 9 月底完成（汛期停工），本堤防工程为 5级建筑物，即导流建筑物级别为 5 级，相应洪水标准为5年一遇洪水，由水文计算知工程区5年一遇洪水洪峰流量为163.0m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s。经计算导流围堰高1.5m，顶宽2m，迎水坡坡比1:2.0，背水坡坡比1:1.5，用河床砾质土填筑，压实系数不小于0.9。工程分段作砾质土围堰，以满足施工导流的需要和工程安全，基础工程需挖集水坑，采用水泵排水，以保证施工顺利进行。</w:t>
            </w:r>
          </w:p>
          <w:p>
            <w:pPr>
              <w:pageBreakBefore w:val="0"/>
              <w:widowControl w:val="0"/>
              <w:kinsoku/>
              <w:wordWrap/>
              <w:overflowPunct/>
              <w:topLinePunct w:val="0"/>
              <w:bidi w:val="0"/>
              <w:adjustRightInd/>
              <w:snapToGrid/>
              <w:spacing w:line="360" w:lineRule="auto"/>
              <w:ind w:right="0"/>
              <w:jc w:val="left"/>
              <w:textAlignment w:val="auto"/>
              <w:outlineLvl w:val="1"/>
              <w:rPr>
                <w:rFonts w:ascii="Times New Roman" w:hAnsi="Times New Roman" w:eastAsia="宋体"/>
                <w:b/>
                <w:bCs/>
                <w:color w:val="auto"/>
                <w:sz w:val="24"/>
                <w:szCs w:val="24"/>
                <w:highlight w:val="none"/>
              </w:rPr>
            </w:pPr>
            <w:r>
              <w:rPr>
                <w:rFonts w:hint="eastAsia"/>
                <w:b/>
                <w:bCs/>
                <w:color w:val="auto"/>
                <w:sz w:val="24"/>
                <w:szCs w:val="24"/>
                <w:highlight w:val="none"/>
                <w:lang w:val="en-US" w:eastAsia="zh-CN"/>
              </w:rPr>
              <w:t>2、</w:t>
            </w:r>
            <w:r>
              <w:rPr>
                <w:rFonts w:ascii="Times New Roman" w:hAnsi="Times New Roman" w:eastAsia="宋体"/>
                <w:b/>
                <w:bCs/>
                <w:color w:val="auto"/>
                <w:sz w:val="24"/>
                <w:szCs w:val="24"/>
                <w:highlight w:val="none"/>
              </w:rPr>
              <w:t>工程占地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工程征地范围包括工程用地、运行管理用地（永久征地）和施工临时用地。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永久征地范围</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本工程永久占地为堤防工程占用地，工程征地范围依据设计确定的建筑物占地和管理范围边界以内的土地（</w:t>
            </w:r>
            <w:r>
              <w:rPr>
                <w:rFonts w:hint="eastAsia" w:ascii="Times New Roman" w:hAnsi="Times New Roman" w:cs="Times New Roman"/>
                <w:color w:val="auto"/>
                <w:sz w:val="24"/>
                <w:szCs w:val="24"/>
                <w:lang w:eastAsia="zh-CN"/>
              </w:rPr>
              <w:t>内陆滩涂或空闲地</w:t>
            </w:r>
            <w:r>
              <w:rPr>
                <w:rFonts w:hint="default" w:ascii="Times New Roman" w:hAnsi="Times New Roman" w:eastAsia="宋体" w:cs="Times New Roman"/>
                <w:color w:val="auto"/>
                <w:sz w:val="24"/>
                <w:szCs w:val="24"/>
                <w:lang w:eastAsia="zh-CN"/>
              </w:rPr>
              <w:t>）面积。</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临时征地范围</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依据施工组织设计，工程临时占地包括：施工</w:t>
            </w:r>
            <w:r>
              <w:rPr>
                <w:rFonts w:hint="default" w:ascii="Times New Roman" w:hAnsi="Times New Roman" w:cs="Times New Roman"/>
                <w:color w:val="auto"/>
                <w:sz w:val="24"/>
                <w:szCs w:val="24"/>
                <w:lang w:eastAsia="zh-CN"/>
              </w:rPr>
              <w:t>料</w:t>
            </w:r>
            <w:r>
              <w:rPr>
                <w:rFonts w:hint="default" w:ascii="Times New Roman" w:hAnsi="Times New Roman" w:eastAsia="宋体" w:cs="Times New Roman"/>
                <w:color w:val="auto"/>
                <w:sz w:val="24"/>
                <w:szCs w:val="24"/>
                <w:lang w:eastAsia="zh-CN"/>
              </w:rPr>
              <w:t>场</w:t>
            </w:r>
            <w:r>
              <w:rPr>
                <w:rFonts w:hint="default" w:ascii="Times New Roman" w:hAnsi="Times New Roman" w:cs="Times New Roman"/>
                <w:color w:val="auto"/>
                <w:sz w:val="24"/>
                <w:szCs w:val="24"/>
                <w:lang w:eastAsia="zh-CN"/>
              </w:rPr>
              <w:t>、临时堆土场</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宁县湘乐川昔家沟至庞家川段防洪治理工程，永久占地面积98亩，其中：</w:t>
            </w:r>
            <w:r>
              <w:rPr>
                <w:rFonts w:hint="eastAsia" w:ascii="Times New Roman" w:hAnsi="Times New Roman" w:cs="Times New Roman"/>
                <w:color w:val="auto"/>
                <w:sz w:val="24"/>
                <w:szCs w:val="24"/>
                <w:lang w:eastAsia="zh-CN"/>
              </w:rPr>
              <w:t>空闲地</w:t>
            </w:r>
            <w:r>
              <w:rPr>
                <w:rFonts w:hint="default" w:ascii="Times New Roman" w:hAnsi="Times New Roman" w:eastAsia="宋体" w:cs="Times New Roman"/>
                <w:color w:val="auto"/>
                <w:sz w:val="24"/>
                <w:szCs w:val="24"/>
                <w:lang w:eastAsia="zh-CN"/>
              </w:rPr>
              <w:t>28亩，</w:t>
            </w:r>
            <w:r>
              <w:rPr>
                <w:rFonts w:hint="eastAsia" w:ascii="Times New Roman" w:hAnsi="Times New Roman" w:cs="Times New Roman"/>
                <w:color w:val="auto"/>
                <w:sz w:val="24"/>
                <w:szCs w:val="24"/>
                <w:lang w:eastAsia="zh-CN"/>
              </w:rPr>
              <w:t>内陆滩涂</w:t>
            </w:r>
            <w:r>
              <w:rPr>
                <w:rFonts w:hint="default" w:ascii="Times New Roman" w:hAnsi="Times New Roman" w:eastAsia="宋体" w:cs="Times New Roman"/>
                <w:color w:val="auto"/>
                <w:sz w:val="24"/>
                <w:szCs w:val="24"/>
                <w:lang w:eastAsia="zh-CN"/>
              </w:rPr>
              <w:t>70亩。工程临时占地20亩。</w:t>
            </w:r>
          </w:p>
          <w:p>
            <w:pPr>
              <w:pStyle w:val="44"/>
              <w:ind w:right="-1" w:firstLine="632" w:firstLineChars="300"/>
              <w:jc w:val="center"/>
              <w:rPr>
                <w:rFonts w:hint="default"/>
                <w:b/>
                <w:bCs/>
                <w:color w:val="auto"/>
                <w:lang w:val="en-US" w:eastAsia="zh-CN"/>
              </w:rPr>
            </w:pPr>
            <w:r>
              <w:rPr>
                <w:rFonts w:hint="eastAsia"/>
                <w:b/>
                <w:bCs/>
                <w:color w:val="auto"/>
                <w:lang w:eastAsia="zh-CN"/>
              </w:rPr>
              <w:t>表</w:t>
            </w:r>
            <w:r>
              <w:rPr>
                <w:rFonts w:hint="eastAsia"/>
                <w:b/>
                <w:bCs/>
                <w:color w:val="auto"/>
                <w:lang w:val="en-US" w:eastAsia="zh-CN"/>
              </w:rPr>
              <w:t>2-4    工程占地情况一览表</w:t>
            </w:r>
          </w:p>
          <w:tbl>
            <w:tblPr>
              <w:tblStyle w:val="22"/>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70"/>
              <w:gridCol w:w="1063"/>
              <w:gridCol w:w="1742"/>
              <w:gridCol w:w="1022"/>
              <w:gridCol w:w="943"/>
              <w:gridCol w:w="91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60" w:type="dxa"/>
                  <w:vMerge w:val="restart"/>
                  <w:tcBorders>
                    <w:top w:val="single" w:color="auto" w:sz="12" w:space="0"/>
                    <w:left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流域名称</w:t>
                  </w:r>
                </w:p>
              </w:tc>
              <w:tc>
                <w:tcPr>
                  <w:tcW w:w="1070" w:type="dxa"/>
                  <w:vMerge w:val="restar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所属市县</w:t>
                  </w:r>
                </w:p>
              </w:tc>
              <w:tc>
                <w:tcPr>
                  <w:tcW w:w="1063" w:type="dxa"/>
                  <w:vMerge w:val="restar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占地性质</w:t>
                  </w:r>
                </w:p>
              </w:tc>
              <w:tc>
                <w:tcPr>
                  <w:tcW w:w="1742" w:type="dxa"/>
                  <w:vMerge w:val="restart"/>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项目</w:t>
                  </w:r>
                </w:p>
              </w:tc>
              <w:tc>
                <w:tcPr>
                  <w:tcW w:w="2883" w:type="dxa"/>
                  <w:gridSpan w:val="4"/>
                  <w:tcBorders>
                    <w:top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eastAsia="zh-CN"/>
                    </w:rPr>
                    <w:t>占地类型及面积（亩）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40" w:hRule="atLeast"/>
                <w:jc w:val="center"/>
              </w:trPr>
              <w:tc>
                <w:tcPr>
                  <w:tcW w:w="1160" w:type="dxa"/>
                  <w:vMerge w:val="continue"/>
                  <w:tcBorders>
                    <w:top w:val="single" w:color="auto" w:sz="4" w:space="0"/>
                    <w:left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70"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63"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742"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2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cs="Times New Roman"/>
                      <w:color w:val="auto"/>
                      <w:sz w:val="21"/>
                      <w:szCs w:val="21"/>
                      <w:lang w:eastAsia="zh-CN"/>
                    </w:rPr>
                    <w:t>内陆滩涂</w:t>
                  </w:r>
                </w:p>
              </w:tc>
              <w:tc>
                <w:tcPr>
                  <w:tcW w:w="9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eastAsia" w:cs="Times New Roman"/>
                      <w:color w:val="auto"/>
                      <w:sz w:val="21"/>
                      <w:szCs w:val="21"/>
                      <w:lang w:val="en-US" w:eastAsia="zh-CN"/>
                    </w:rPr>
                    <w:t>空闲地</w:t>
                  </w:r>
                </w:p>
              </w:tc>
              <w:tc>
                <w:tcPr>
                  <w:tcW w:w="913" w:type="dxa"/>
                  <w:tcBorders>
                    <w:top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68" w:hRule="atLeast"/>
                <w:jc w:val="center"/>
              </w:trPr>
              <w:tc>
                <w:tcPr>
                  <w:tcW w:w="1160" w:type="dxa"/>
                  <w:vMerge w:val="restart"/>
                  <w:tcBorders>
                    <w:top w:val="single" w:color="auto" w:sz="4" w:space="0"/>
                    <w:left w:val="single" w:color="auto" w:sz="12" w:space="0"/>
                    <w:bottom w:val="single" w:color="auto" w:sz="4" w:space="0"/>
                  </w:tcBorders>
                  <w:noWrap w:val="0"/>
                  <w:vAlign w:val="center"/>
                </w:tcPr>
                <w:p>
                  <w:pPr>
                    <w:keepNext w:val="0"/>
                    <w:keepLines w:val="0"/>
                    <w:pageBreakBefore w:val="0"/>
                    <w:tabs>
                      <w:tab w:val="left" w:pos="444"/>
                    </w:tabs>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湘乐川</w:t>
                  </w:r>
                </w:p>
              </w:tc>
              <w:tc>
                <w:tcPr>
                  <w:tcW w:w="1070" w:type="dxa"/>
                  <w:vMerge w:val="restart"/>
                  <w:tcBorders>
                    <w:top w:val="single" w:color="auto" w:sz="4" w:space="0"/>
                    <w:bottom w:val="single" w:color="auto" w:sz="4" w:space="0"/>
                  </w:tcBorders>
                  <w:noWrap w:val="0"/>
                  <w:vAlign w:val="center"/>
                </w:tcPr>
                <w:p>
                  <w:pPr>
                    <w:keepNext w:val="0"/>
                    <w:keepLines w:val="0"/>
                    <w:pageBreakBefore w:val="0"/>
                    <w:tabs>
                      <w:tab w:val="left" w:pos="444"/>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庆阳市宁县</w:t>
                  </w:r>
                </w:p>
              </w:tc>
              <w:tc>
                <w:tcPr>
                  <w:tcW w:w="106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永久</w:t>
                  </w:r>
                  <w:r>
                    <w:rPr>
                      <w:rFonts w:hint="eastAsia" w:ascii="Times New Roman" w:hAnsi="Times New Roman" w:cs="Times New Roman"/>
                      <w:color w:val="auto"/>
                      <w:sz w:val="21"/>
                      <w:szCs w:val="21"/>
                      <w:vertAlign w:val="baseline"/>
                      <w:lang w:eastAsia="zh-CN"/>
                    </w:rPr>
                    <w:t>占</w:t>
                  </w:r>
                  <w:r>
                    <w:rPr>
                      <w:rFonts w:hint="default" w:ascii="Times New Roman" w:hAnsi="Times New Roman" w:cs="Times New Roman"/>
                      <w:color w:val="auto"/>
                      <w:sz w:val="21"/>
                      <w:szCs w:val="21"/>
                    </w:rPr>
                    <w:t>地</w:t>
                  </w:r>
                </w:p>
              </w:tc>
              <w:tc>
                <w:tcPr>
                  <w:tcW w:w="174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护岸及管理范围</w:t>
                  </w:r>
                </w:p>
              </w:tc>
              <w:tc>
                <w:tcPr>
                  <w:tcW w:w="102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rPr>
                  </w:pPr>
                  <w:r>
                    <w:rPr>
                      <w:rFonts w:hint="eastAsia" w:cs="Times New Roman"/>
                      <w:i w:val="0"/>
                      <w:color w:val="auto"/>
                      <w:kern w:val="0"/>
                      <w:sz w:val="21"/>
                      <w:szCs w:val="21"/>
                      <w:u w:val="none"/>
                      <w:lang w:val="en-US" w:eastAsia="zh-CN" w:bidi="ar"/>
                    </w:rPr>
                    <w:t>70</w:t>
                  </w:r>
                </w:p>
              </w:tc>
              <w:tc>
                <w:tcPr>
                  <w:tcW w:w="943"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rPr>
                  </w:pPr>
                  <w:r>
                    <w:rPr>
                      <w:rFonts w:hint="eastAsia" w:cs="Times New Roman"/>
                      <w:i w:val="0"/>
                      <w:color w:val="auto"/>
                      <w:kern w:val="0"/>
                      <w:sz w:val="21"/>
                      <w:szCs w:val="21"/>
                      <w:u w:val="none"/>
                      <w:lang w:val="en-US" w:eastAsia="zh-CN" w:bidi="ar"/>
                    </w:rPr>
                    <w:t>28</w:t>
                  </w:r>
                </w:p>
              </w:tc>
              <w:tc>
                <w:tcPr>
                  <w:tcW w:w="913" w:type="dxa"/>
                  <w:tcBorders>
                    <w:top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rPr>
                  </w:pPr>
                  <w:r>
                    <w:rPr>
                      <w:rFonts w:hint="eastAsia" w:cs="Times New Roman"/>
                      <w:i w:val="0"/>
                      <w:color w:val="auto"/>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68" w:hRule="atLeast"/>
                <w:jc w:val="center"/>
              </w:trPr>
              <w:tc>
                <w:tcPr>
                  <w:tcW w:w="1160" w:type="dxa"/>
                  <w:vMerge w:val="continue"/>
                  <w:tcBorders>
                    <w:top w:val="single" w:color="auto" w:sz="4" w:space="0"/>
                    <w:left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70"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6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临时</w:t>
                  </w:r>
                  <w:r>
                    <w:rPr>
                      <w:rFonts w:hint="eastAsia" w:ascii="Times New Roman" w:hAnsi="Times New Roman" w:cs="Times New Roman"/>
                      <w:color w:val="auto"/>
                      <w:sz w:val="21"/>
                      <w:szCs w:val="21"/>
                      <w:vertAlign w:val="baseline"/>
                      <w:lang w:eastAsia="zh-CN"/>
                    </w:rPr>
                    <w:t>占</w:t>
                  </w:r>
                  <w:r>
                    <w:rPr>
                      <w:rFonts w:hint="default" w:ascii="Times New Roman" w:hAnsi="Times New Roman" w:cs="Times New Roman"/>
                      <w:color w:val="auto"/>
                      <w:sz w:val="21"/>
                      <w:szCs w:val="21"/>
                    </w:rPr>
                    <w:t>地</w:t>
                  </w:r>
                </w:p>
              </w:tc>
              <w:tc>
                <w:tcPr>
                  <w:tcW w:w="174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rPr>
                    <w:t>临时</w:t>
                  </w:r>
                  <w:r>
                    <w:rPr>
                      <w:rFonts w:hint="eastAsia" w:cs="Times New Roman"/>
                      <w:color w:val="auto"/>
                      <w:sz w:val="21"/>
                      <w:szCs w:val="21"/>
                      <w:vertAlign w:val="baseline"/>
                      <w:lang w:eastAsia="zh-CN"/>
                    </w:rPr>
                    <w:t>料场</w:t>
                  </w:r>
                </w:p>
              </w:tc>
              <w:tc>
                <w:tcPr>
                  <w:tcW w:w="102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rPr>
                  </w:pPr>
                  <w:r>
                    <w:rPr>
                      <w:rFonts w:hint="eastAsia" w:cs="Times New Roman"/>
                      <w:i w:val="0"/>
                      <w:color w:val="auto"/>
                      <w:kern w:val="0"/>
                      <w:sz w:val="21"/>
                      <w:szCs w:val="21"/>
                      <w:u w:val="none"/>
                      <w:lang w:val="en-US" w:eastAsia="zh-CN" w:bidi="ar"/>
                    </w:rPr>
                    <w:t>15</w:t>
                  </w:r>
                </w:p>
              </w:tc>
              <w:tc>
                <w:tcPr>
                  <w:tcW w:w="9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w:t>
                  </w:r>
                </w:p>
              </w:tc>
              <w:tc>
                <w:tcPr>
                  <w:tcW w:w="913" w:type="dxa"/>
                  <w:tcBorders>
                    <w:top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75" w:hRule="atLeast"/>
                <w:jc w:val="center"/>
              </w:trPr>
              <w:tc>
                <w:tcPr>
                  <w:tcW w:w="1160" w:type="dxa"/>
                  <w:vMerge w:val="continue"/>
                  <w:tcBorders>
                    <w:top w:val="single" w:color="auto" w:sz="4" w:space="0"/>
                    <w:left w:val="single" w:color="auto" w:sz="12" w:space="0"/>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1070" w:type="dxa"/>
                  <w:vMerge w:val="continue"/>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rPr>
                  </w:pPr>
                </w:p>
              </w:tc>
              <w:tc>
                <w:tcPr>
                  <w:tcW w:w="2805" w:type="dxa"/>
                  <w:gridSpan w:val="2"/>
                  <w:tcBorders>
                    <w:top w:val="single" w:color="auto" w:sz="4" w:space="0"/>
                    <w:bottom w:val="single" w:color="auto" w:sz="12" w:space="0"/>
                  </w:tcBorders>
                  <w:noWrap w:val="0"/>
                  <w:vAlign w:val="center"/>
                </w:tcPr>
                <w:p>
                  <w:pPr>
                    <w:keepNext w:val="0"/>
                    <w:keepLines w:val="0"/>
                    <w:pageBreakBefore w:val="0"/>
                    <w:tabs>
                      <w:tab w:val="left" w:pos="1882"/>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合计</w:t>
                  </w:r>
                </w:p>
              </w:tc>
              <w:tc>
                <w:tcPr>
                  <w:tcW w:w="1022" w:type="dxa"/>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85</w:t>
                  </w:r>
                </w:p>
              </w:tc>
              <w:tc>
                <w:tcPr>
                  <w:tcW w:w="943" w:type="dxa"/>
                  <w:tcBorders>
                    <w:top w:val="single" w:color="auto" w:sz="4" w:space="0"/>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33</w:t>
                  </w:r>
                </w:p>
              </w:tc>
              <w:tc>
                <w:tcPr>
                  <w:tcW w:w="913" w:type="dxa"/>
                  <w:tcBorders>
                    <w:top w:val="single" w:color="auto" w:sz="4"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118</w:t>
                  </w:r>
                </w:p>
              </w:tc>
            </w:tr>
          </w:tbl>
          <w:p>
            <w:pPr>
              <w:pageBreakBefore w:val="0"/>
              <w:widowControl w:val="0"/>
              <w:kinsoku/>
              <w:wordWrap/>
              <w:overflowPunct/>
              <w:topLinePunct w:val="0"/>
              <w:autoSpaceDE w:val="0"/>
              <w:autoSpaceDN w:val="0"/>
              <w:bidi w:val="0"/>
              <w:adjustRightInd/>
              <w:snapToGrid/>
              <w:spacing w:line="360" w:lineRule="auto"/>
              <w:ind w:right="0"/>
              <w:contextualSpacing/>
              <w:textAlignment w:val="auto"/>
              <w:outlineLvl w:val="1"/>
              <w:rPr>
                <w:rFonts w:hint="eastAsia" w:eastAsia="宋体"/>
                <w:b/>
                <w:bCs/>
                <w:color w:val="auto"/>
                <w:sz w:val="24"/>
                <w:szCs w:val="24"/>
                <w:lang w:val="en-US" w:eastAsia="zh-CN"/>
              </w:rPr>
            </w:pPr>
            <w:r>
              <w:rPr>
                <w:rFonts w:hint="eastAsia" w:eastAsia="宋体"/>
                <w:b/>
                <w:bCs/>
                <w:color w:val="auto"/>
                <w:sz w:val="24"/>
                <w:szCs w:val="24"/>
                <w:lang w:val="en-US" w:eastAsia="zh-CN"/>
              </w:rPr>
              <w:t>3、工程地质条件</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）地形地貌</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left"/>
              <w:textAlignment w:val="auto"/>
              <w:rPr>
                <w:color w:val="auto"/>
                <w:sz w:val="24"/>
                <w:szCs w:val="24"/>
              </w:rPr>
            </w:pPr>
            <w:r>
              <w:rPr>
                <w:color w:val="auto"/>
                <w:spacing w:val="0"/>
                <w:sz w:val="24"/>
                <w:szCs w:val="24"/>
              </w:rPr>
              <w:t>工程区位于宁县县城以东，座落在湘乐川下游一、二级台地上。海拔</w:t>
            </w:r>
            <w:r>
              <w:rPr>
                <w:rFonts w:ascii="Times New Roman" w:hAnsi="Times New Roman" w:eastAsia="Times New Roman"/>
                <w:color w:val="auto"/>
                <w:spacing w:val="0"/>
                <w:sz w:val="24"/>
                <w:szCs w:val="24"/>
              </w:rPr>
              <w:t>920</w:t>
            </w:r>
            <w:r>
              <w:rPr>
                <w:color w:val="auto"/>
                <w:spacing w:val="0"/>
                <w:sz w:val="24"/>
                <w:szCs w:val="24"/>
              </w:rPr>
              <w:t>—</w:t>
            </w:r>
            <w:r>
              <w:rPr>
                <w:rFonts w:ascii="Times New Roman" w:hAnsi="Times New Roman" w:eastAsia="Times New Roman"/>
                <w:color w:val="auto"/>
                <w:spacing w:val="0"/>
                <w:sz w:val="24"/>
                <w:szCs w:val="24"/>
              </w:rPr>
              <w:t>1100m</w:t>
            </w:r>
            <w:r>
              <w:rPr>
                <w:color w:val="auto"/>
                <w:spacing w:val="0"/>
                <w:sz w:val="24"/>
                <w:szCs w:val="24"/>
              </w:rPr>
              <w:t xml:space="preserve">， 川道呈条形，湘乐川河一级阶地和漫滩为迭型堆积阶地，构成川区的主要耕地。地形成阶梯状，仅漫滩和一级阶地地形低平，多以白垩系为基座，其上覆盖厚度不等的第四系松散堆积物，属于侵蚀堆积地貌。一级阶地河床两侧呈断续状不对称分布， 阶面平坦，微向河床方向倾斜，宽度 </w:t>
            </w:r>
            <w:r>
              <w:rPr>
                <w:rFonts w:ascii="Times New Roman" w:hAnsi="Times New Roman" w:eastAsia="Times New Roman"/>
                <w:color w:val="auto"/>
                <w:spacing w:val="0"/>
                <w:sz w:val="24"/>
                <w:szCs w:val="24"/>
              </w:rPr>
              <w:t>400</w:t>
            </w:r>
            <w:r>
              <w:rPr>
                <w:color w:val="auto"/>
                <w:spacing w:val="0"/>
                <w:sz w:val="24"/>
                <w:szCs w:val="24"/>
              </w:rPr>
              <w:t>—</w:t>
            </w:r>
            <w:r>
              <w:rPr>
                <w:rFonts w:ascii="Times New Roman" w:hAnsi="Times New Roman" w:eastAsia="Times New Roman"/>
                <w:color w:val="auto"/>
                <w:spacing w:val="0"/>
                <w:sz w:val="24"/>
                <w:szCs w:val="24"/>
              </w:rPr>
              <w:t>580m</w:t>
            </w:r>
            <w:r>
              <w:rPr>
                <w:color w:val="auto"/>
                <w:spacing w:val="0"/>
                <w:sz w:val="24"/>
                <w:szCs w:val="24"/>
              </w:rPr>
              <w:t>。</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44" w:firstLineChars="200"/>
              <w:textAlignment w:val="auto"/>
              <w:rPr>
                <w:color w:val="auto"/>
                <w:sz w:val="24"/>
                <w:szCs w:val="24"/>
              </w:rPr>
            </w:pPr>
            <w:r>
              <w:rPr>
                <w:color w:val="auto"/>
                <w:spacing w:val="-9"/>
                <w:sz w:val="24"/>
                <w:szCs w:val="24"/>
              </w:rPr>
              <w:t>工程区河谷地形呈“</w:t>
            </w:r>
            <w:r>
              <w:rPr>
                <w:rFonts w:ascii="Times New Roman" w:hAnsi="Times New Roman" w:eastAsia="Times New Roman"/>
                <w:color w:val="auto"/>
                <w:spacing w:val="-18"/>
                <w:sz w:val="24"/>
                <w:szCs w:val="24"/>
              </w:rPr>
              <w:t>U</w:t>
            </w:r>
            <w:r>
              <w:rPr>
                <w:color w:val="auto"/>
                <w:spacing w:val="-13"/>
                <w:sz w:val="24"/>
                <w:szCs w:val="24"/>
              </w:rPr>
              <w:t xml:space="preserve">”形，上覆巨厚的第四系黄土层，一级阶地分布于左右岸， </w:t>
            </w:r>
            <w:r>
              <w:rPr>
                <w:color w:val="auto"/>
                <w:sz w:val="24"/>
                <w:szCs w:val="24"/>
              </w:rPr>
              <w:t>地形平缓，不存在冲沟、崩塌、滑坡、落水洞等不良物理地质现象。</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56" w:firstLineChars="200"/>
              <w:textAlignment w:val="auto"/>
              <w:rPr>
                <w:color w:val="auto"/>
                <w:sz w:val="24"/>
                <w:szCs w:val="24"/>
              </w:rPr>
            </w:pPr>
            <w:r>
              <w:rPr>
                <w:color w:val="auto"/>
                <w:spacing w:val="-6"/>
                <w:sz w:val="24"/>
                <w:szCs w:val="24"/>
              </w:rPr>
              <w:t xml:space="preserve">河床为第四纪砾质土。覆盖层厚 </w:t>
            </w:r>
            <w:r>
              <w:rPr>
                <w:rFonts w:ascii="Times New Roman" w:eastAsia="Times New Roman"/>
                <w:color w:val="auto"/>
                <w:sz w:val="24"/>
                <w:szCs w:val="24"/>
              </w:rPr>
              <w:t xml:space="preserve">3.5m </w:t>
            </w:r>
            <w:r>
              <w:rPr>
                <w:color w:val="auto"/>
                <w:spacing w:val="-5"/>
                <w:sz w:val="24"/>
                <w:szCs w:val="24"/>
              </w:rPr>
              <w:t>左右，河床上部黄土层受水流冲刷极不稳</w:t>
            </w:r>
            <w:r>
              <w:rPr>
                <w:color w:val="auto"/>
                <w:sz w:val="24"/>
                <w:szCs w:val="24"/>
              </w:rPr>
              <w:t>定，塌岸严重，工程区地质构造稳定，无大的断裂及褶皱，工程建设条件较好。</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根据《中国地震动参数区划图》（</w:t>
            </w:r>
            <w:r>
              <w:rPr>
                <w:rFonts w:ascii="Times New Roman" w:hAnsi="Times New Roman" w:eastAsia="Times New Roman"/>
                <w:color w:val="auto"/>
                <w:sz w:val="24"/>
                <w:szCs w:val="24"/>
              </w:rPr>
              <w:t>GB18306</w:t>
            </w:r>
            <w:r>
              <w:rPr>
                <w:color w:val="auto"/>
                <w:sz w:val="24"/>
                <w:szCs w:val="24"/>
              </w:rPr>
              <w:t>—</w:t>
            </w:r>
            <w:r>
              <w:rPr>
                <w:rFonts w:ascii="Times New Roman" w:hAnsi="Times New Roman" w:eastAsia="Times New Roman"/>
                <w:color w:val="auto"/>
                <w:sz w:val="24"/>
                <w:szCs w:val="24"/>
              </w:rPr>
              <w:t>2001</w:t>
            </w:r>
            <w:r>
              <w:rPr>
                <w:color w:val="auto"/>
                <w:sz w:val="24"/>
                <w:szCs w:val="24"/>
              </w:rPr>
              <w:t xml:space="preserve">），工程区所在位置地震动峰值加速度为 </w:t>
            </w:r>
            <w:r>
              <w:rPr>
                <w:rFonts w:ascii="Times New Roman" w:hAnsi="Times New Roman" w:eastAsia="Times New Roman"/>
                <w:color w:val="auto"/>
                <w:sz w:val="24"/>
                <w:szCs w:val="24"/>
              </w:rPr>
              <w:t>0.05g</w:t>
            </w:r>
            <w:r>
              <w:rPr>
                <w:color w:val="auto"/>
                <w:sz w:val="24"/>
                <w:szCs w:val="24"/>
              </w:rPr>
              <w:t xml:space="preserve">，地震反映谱特征周期为 </w:t>
            </w:r>
            <w:r>
              <w:rPr>
                <w:rFonts w:ascii="Times New Roman" w:hAnsi="Times New Roman" w:eastAsia="Times New Roman"/>
                <w:color w:val="auto"/>
                <w:sz w:val="24"/>
                <w:szCs w:val="24"/>
              </w:rPr>
              <w:t>0.45s</w:t>
            </w:r>
            <w:r>
              <w:rPr>
                <w:color w:val="auto"/>
                <w:sz w:val="24"/>
                <w:szCs w:val="24"/>
              </w:rPr>
              <w:t>，地震基本烈度为Ⅵ度，本工程地震不设防。</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）水文地质条件</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 xml:space="preserve">第四系孔隙潜水：赋存于塬区黄土及沟谷砂砾石层中。塬区含水层为老黄土及古黄土，地下水受大气降水补给，且多赋存于黄土孔洞、裂隙和孔隙中，在古土壤层形成局部上层滞水，水位埋深一般 </w:t>
            </w:r>
            <w:r>
              <w:rPr>
                <w:rFonts w:ascii="Times New Roman" w:eastAsia="Times New Roman"/>
                <w:color w:val="auto"/>
                <w:sz w:val="24"/>
                <w:szCs w:val="24"/>
              </w:rPr>
              <w:t>20</w:t>
            </w:r>
            <w:r>
              <w:rPr>
                <w:color w:val="auto"/>
                <w:sz w:val="24"/>
                <w:szCs w:val="24"/>
              </w:rPr>
              <w:t>～</w:t>
            </w:r>
            <w:r>
              <w:rPr>
                <w:rFonts w:ascii="Times New Roman" w:eastAsia="Times New Roman"/>
                <w:color w:val="auto"/>
                <w:sz w:val="24"/>
                <w:szCs w:val="24"/>
              </w:rPr>
              <w:t>30m</w:t>
            </w:r>
            <w:r>
              <w:rPr>
                <w:color w:val="auto"/>
                <w:sz w:val="24"/>
                <w:szCs w:val="24"/>
              </w:rPr>
              <w:t>，为当地村民生活用水源，在冲沟中以泉水形式排出，对普通水泥无腐蚀性。沟谷区地下水受大气降水及残塬区潜水补给，向河道及其下游排泄，水量小。</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 xml:space="preserve">基岩裂隙水：赋存于白垩系泥质砂岩夹页岩、细砂岩裂隙及风化带中，受第四系孔隙性潜水补给，向河谷排泄或以泉水溢出，水量较小。湘乐川河Ⅰ级阶地地下水埋深 </w:t>
            </w:r>
            <w:r>
              <w:rPr>
                <w:rFonts w:ascii="Times New Roman" w:hAnsi="Times New Roman" w:eastAsia="Times New Roman"/>
                <w:color w:val="auto"/>
                <w:sz w:val="24"/>
                <w:szCs w:val="24"/>
              </w:rPr>
              <w:t>10m</w:t>
            </w:r>
            <w:r>
              <w:rPr>
                <w:color w:val="auto"/>
                <w:sz w:val="24"/>
                <w:szCs w:val="24"/>
              </w:rPr>
              <w:t xml:space="preserve">，河漫滩地下水埋深 </w:t>
            </w:r>
            <w:r>
              <w:rPr>
                <w:rFonts w:ascii="Times New Roman" w:hAnsi="Times New Roman" w:eastAsia="Times New Roman"/>
                <w:color w:val="auto"/>
                <w:sz w:val="24"/>
                <w:szCs w:val="24"/>
              </w:rPr>
              <w:t>1.5m</w:t>
            </w:r>
            <w:r>
              <w:rPr>
                <w:color w:val="auto"/>
                <w:sz w:val="24"/>
                <w:szCs w:val="24"/>
              </w:rPr>
              <w:t>。分布于河床、河漫滩及Ⅰ阶地。</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mc:AlternateContent>
                <mc:Choice Requires="wps">
                  <w:drawing>
                    <wp:anchor distT="0" distB="0" distL="114300" distR="114300" simplePos="0" relativeHeight="251659264" behindDoc="1" locked="0" layoutInCell="1" allowOverlap="1">
                      <wp:simplePos x="0" y="0"/>
                      <wp:positionH relativeFrom="page">
                        <wp:posOffset>2729230</wp:posOffset>
                      </wp:positionH>
                      <wp:positionV relativeFrom="paragraph">
                        <wp:posOffset>439420</wp:posOffset>
                      </wp:positionV>
                      <wp:extent cx="536575" cy="762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6575" cy="76200"/>
                              </a:xfrm>
                              <a:prstGeom prst="rect">
                                <a:avLst/>
                              </a:prstGeom>
                              <a:noFill/>
                              <a:ln>
                                <a:noFill/>
                              </a:ln>
                            </wps:spPr>
                            <wps:txbx>
                              <w:txbxContent>
                                <w:p>
                                  <w:pPr>
                                    <w:tabs>
                                      <w:tab w:val="left" w:pos="784"/>
                                    </w:tabs>
                                    <w:spacing w:before="0" w:line="120" w:lineRule="exact"/>
                                    <w:ind w:left="0" w:right="0" w:firstLine="0"/>
                                    <w:jc w:val="left"/>
                                    <w:rPr>
                                      <w:sz w:val="12"/>
                                    </w:rPr>
                                  </w:pPr>
                                  <w:r>
                                    <w:rPr>
                                      <w:sz w:val="12"/>
                                    </w:rPr>
                                    <w:t>3</w:t>
                                  </w:r>
                                  <w:r>
                                    <w:rPr>
                                      <w:sz w:val="12"/>
                                    </w:rPr>
                                    <w:tab/>
                                  </w:r>
                                  <w:r>
                                    <w:rPr>
                                      <w:spacing w:val="-20"/>
                                      <w:sz w:val="12"/>
                                    </w:rPr>
                                    <w:t>4</w:t>
                                  </w:r>
                                </w:p>
                              </w:txbxContent>
                            </wps:txbx>
                            <wps:bodyPr lIns="0" tIns="0" rIns="0" bIns="0" upright="1"/>
                          </wps:wsp>
                        </a:graphicData>
                      </a:graphic>
                    </wp:anchor>
                  </w:drawing>
                </mc:Choice>
                <mc:Fallback>
                  <w:pict>
                    <v:shape id="_x0000_s1026" o:spid="_x0000_s1026" o:spt="202" type="#_x0000_t202" style="position:absolute;left:0pt;margin-left:214.9pt;margin-top:34.6pt;height:6pt;width:42.25pt;mso-position-horizontal-relative:page;z-index:-251657216;mso-width-relative:page;mso-height-relative:page;" filled="f" stroked="f" coordsize="21600,21600" o:gfxdata="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JYof3ZAAAACQEAAA8AAAAAAAAAAQAgAAAAIgAAAGRycy9kb3ducmV2LnhtbFBLAQIU&#10;ABQAAAAIAIdO4kAYY1W7uQEAAHADAAAOAAAAAAAAAAEAIAAAACgBAABkcnMvZTJvRG9jLnhtbFBL&#10;BQYAAAAABgAGAFkBAABTBQAAAAA=&#10;">
                      <v:fill on="f" focussize="0,0"/>
                      <v:stroke on="f"/>
                      <v:imagedata o:title=""/>
                      <o:lock v:ext="edit" aspectratio="f"/>
                      <v:textbox inset="0mm,0mm,0mm,0mm">
                        <w:txbxContent>
                          <w:p>
                            <w:pPr>
                              <w:tabs>
                                <w:tab w:val="left" w:pos="784"/>
                              </w:tabs>
                              <w:spacing w:before="0" w:line="120" w:lineRule="exact"/>
                              <w:ind w:left="0" w:right="0" w:firstLine="0"/>
                              <w:jc w:val="left"/>
                              <w:rPr>
                                <w:sz w:val="12"/>
                              </w:rPr>
                            </w:pPr>
                            <w:r>
                              <w:rPr>
                                <w:sz w:val="12"/>
                              </w:rPr>
                              <w:t>3</w:t>
                            </w:r>
                            <w:r>
                              <w:rPr>
                                <w:sz w:val="12"/>
                              </w:rPr>
                              <w:tab/>
                            </w:r>
                            <w:r>
                              <w:rPr>
                                <w:spacing w:val="-20"/>
                                <w:sz w:val="12"/>
                              </w:rPr>
                              <w:t>4</w:t>
                            </w:r>
                          </w:p>
                        </w:txbxContent>
                      </v:textbox>
                    </v:shape>
                  </w:pict>
                </mc:Fallback>
              </mc:AlternateContent>
            </w:r>
            <w:r>
              <w:rPr>
                <w:color w:val="auto"/>
                <w:spacing w:val="-5"/>
                <w:sz w:val="24"/>
                <w:szCs w:val="24"/>
              </w:rPr>
              <w:t xml:space="preserve">本阶段在治理河段采取 </w:t>
            </w:r>
            <w:r>
              <w:rPr>
                <w:color w:val="auto"/>
                <w:sz w:val="24"/>
                <w:szCs w:val="24"/>
              </w:rPr>
              <w:t>1</w:t>
            </w:r>
            <w:r>
              <w:rPr>
                <w:color w:val="auto"/>
                <w:spacing w:val="-6"/>
                <w:sz w:val="24"/>
                <w:szCs w:val="24"/>
              </w:rPr>
              <w:t xml:space="preserve"> 组水样，水质分析成果见水质化验单， 湘乐川治理河</w:t>
            </w:r>
            <w:r>
              <w:rPr>
                <w:color w:val="auto"/>
                <w:spacing w:val="20"/>
                <w:sz w:val="24"/>
                <w:szCs w:val="24"/>
              </w:rPr>
              <w:t>段河水水质类型为</w:t>
            </w:r>
            <w:r>
              <w:rPr>
                <w:color w:val="auto"/>
                <w:sz w:val="24"/>
                <w:szCs w:val="24"/>
              </w:rPr>
              <w:t>HC0</w:t>
            </w:r>
            <w:r>
              <w:rPr>
                <w:color w:val="auto"/>
                <w:spacing w:val="2"/>
                <w:sz w:val="24"/>
                <w:szCs w:val="24"/>
              </w:rPr>
              <w:t xml:space="preserve"> </w:t>
            </w:r>
            <w:r>
              <w:rPr>
                <w:color w:val="auto"/>
                <w:spacing w:val="-15"/>
                <w:position w:val="12"/>
                <w:sz w:val="24"/>
                <w:szCs w:val="24"/>
              </w:rPr>
              <w:t xml:space="preserve">一 </w:t>
            </w:r>
            <w:r>
              <w:rPr>
                <w:color w:val="auto"/>
                <w:spacing w:val="-45"/>
                <w:sz w:val="24"/>
                <w:szCs w:val="24"/>
              </w:rPr>
              <w:t xml:space="preserve">— </w:t>
            </w:r>
            <w:r>
              <w:rPr>
                <w:color w:val="auto"/>
                <w:sz w:val="24"/>
                <w:szCs w:val="24"/>
              </w:rPr>
              <w:t>S0</w:t>
            </w:r>
            <w:r>
              <w:rPr>
                <w:color w:val="auto"/>
                <w:spacing w:val="-60"/>
                <w:sz w:val="24"/>
                <w:szCs w:val="24"/>
              </w:rPr>
              <w:t xml:space="preserve"> </w:t>
            </w:r>
            <w:r>
              <w:rPr>
                <w:color w:val="auto"/>
                <w:position w:val="12"/>
                <w:sz w:val="24"/>
                <w:szCs w:val="24"/>
              </w:rPr>
              <w:t>2</w:t>
            </w:r>
            <w:r>
              <w:rPr>
                <w:color w:val="auto"/>
                <w:spacing w:val="-27"/>
                <w:position w:val="12"/>
                <w:sz w:val="24"/>
                <w:szCs w:val="24"/>
              </w:rPr>
              <w:t xml:space="preserve"> </w:t>
            </w:r>
            <w:r>
              <w:rPr>
                <w:color w:val="auto"/>
                <w:spacing w:val="-45"/>
                <w:sz w:val="24"/>
                <w:szCs w:val="24"/>
              </w:rPr>
              <w:t xml:space="preserve">— </w:t>
            </w:r>
            <w:r>
              <w:rPr>
                <w:color w:val="auto"/>
                <w:sz w:val="24"/>
                <w:szCs w:val="24"/>
              </w:rPr>
              <w:t>Ca</w:t>
            </w:r>
            <w:r>
              <w:rPr>
                <w:color w:val="auto"/>
                <w:position w:val="12"/>
                <w:sz w:val="24"/>
                <w:szCs w:val="24"/>
              </w:rPr>
              <w:t>2+</w:t>
            </w:r>
            <w:r>
              <w:rPr>
                <w:color w:val="auto"/>
                <w:spacing w:val="-27"/>
                <w:position w:val="12"/>
                <w:sz w:val="24"/>
                <w:szCs w:val="24"/>
              </w:rPr>
              <w:t xml:space="preserve"> </w:t>
            </w:r>
            <w:r>
              <w:rPr>
                <w:color w:val="auto"/>
                <w:spacing w:val="-45"/>
                <w:sz w:val="24"/>
                <w:szCs w:val="24"/>
              </w:rPr>
              <w:t xml:space="preserve">— </w:t>
            </w:r>
            <w:r>
              <w:rPr>
                <w:color w:val="auto"/>
                <w:sz w:val="24"/>
                <w:szCs w:val="24"/>
              </w:rPr>
              <w:t>K</w:t>
            </w:r>
            <w:r>
              <w:rPr>
                <w:color w:val="auto"/>
                <w:position w:val="12"/>
                <w:sz w:val="24"/>
                <w:szCs w:val="24"/>
              </w:rPr>
              <w:t>+</w:t>
            </w:r>
            <w:r>
              <w:rPr>
                <w:color w:val="auto"/>
                <w:sz w:val="24"/>
                <w:szCs w:val="24"/>
              </w:rPr>
              <w:t>+Na</w:t>
            </w:r>
            <w:r>
              <w:rPr>
                <w:color w:val="auto"/>
                <w:spacing w:val="-15"/>
                <w:position w:val="12"/>
                <w:sz w:val="24"/>
                <w:szCs w:val="24"/>
              </w:rPr>
              <w:t xml:space="preserve">+ </w:t>
            </w:r>
            <w:r>
              <w:rPr>
                <w:color w:val="auto"/>
                <w:spacing w:val="-44"/>
                <w:sz w:val="24"/>
                <w:szCs w:val="24"/>
              </w:rPr>
              <w:t xml:space="preserve">— </w:t>
            </w:r>
            <w:r>
              <w:rPr>
                <w:color w:val="auto"/>
                <w:sz w:val="24"/>
                <w:szCs w:val="24"/>
              </w:rPr>
              <w:t>Mg</w:t>
            </w:r>
            <w:r>
              <w:rPr>
                <w:color w:val="auto"/>
                <w:position w:val="12"/>
                <w:sz w:val="24"/>
                <w:szCs w:val="24"/>
              </w:rPr>
              <w:t>2+</w:t>
            </w:r>
            <w:r>
              <w:rPr>
                <w:color w:val="auto"/>
                <w:spacing w:val="-29"/>
                <w:position w:val="12"/>
                <w:sz w:val="24"/>
                <w:szCs w:val="24"/>
              </w:rPr>
              <w:t xml:space="preserve"> </w:t>
            </w:r>
            <w:r>
              <w:rPr>
                <w:rFonts w:hint="eastAsia"/>
                <w:color w:val="auto"/>
                <w:spacing w:val="14"/>
                <w:sz w:val="24"/>
                <w:szCs w:val="24"/>
                <w:lang w:val="en-US" w:eastAsia="zh-CN"/>
              </w:rPr>
              <w:t>,</w:t>
            </w:r>
            <w:r>
              <w:rPr>
                <w:color w:val="auto"/>
                <w:spacing w:val="14"/>
                <w:sz w:val="24"/>
                <w:szCs w:val="24"/>
              </w:rPr>
              <w:t>硫酸根离子含量为462.00mg/L，</w:t>
            </w:r>
            <w:r>
              <w:rPr>
                <w:rFonts w:ascii="Times New Roman" w:hAnsi="Times New Roman" w:eastAsia="Times New Roman"/>
                <w:color w:val="auto"/>
                <w:spacing w:val="14"/>
                <w:sz w:val="24"/>
                <w:szCs w:val="24"/>
              </w:rPr>
              <w:t>PH</w:t>
            </w:r>
            <w:r>
              <w:rPr>
                <w:rFonts w:ascii="Times New Roman" w:hAnsi="Times New Roman" w:eastAsia="Times New Roman"/>
                <w:color w:val="auto"/>
                <w:spacing w:val="-4"/>
                <w:sz w:val="24"/>
                <w:szCs w:val="24"/>
              </w:rPr>
              <w:t xml:space="preserve"> </w:t>
            </w:r>
            <w:r>
              <w:rPr>
                <w:color w:val="auto"/>
                <w:sz w:val="24"/>
                <w:szCs w:val="24"/>
              </w:rPr>
              <w:t>值：</w:t>
            </w:r>
            <w:r>
              <w:rPr>
                <w:rFonts w:ascii="Times New Roman" w:hAnsi="Times New Roman" w:eastAsia="Times New Roman"/>
                <w:color w:val="auto"/>
                <w:sz w:val="24"/>
                <w:szCs w:val="24"/>
              </w:rPr>
              <w:t>8.02mg/L</w:t>
            </w:r>
            <w:r>
              <w:rPr>
                <w:color w:val="auto"/>
                <w:sz w:val="24"/>
                <w:szCs w:val="24"/>
              </w:rPr>
              <w:t>，镁：</w:t>
            </w:r>
            <w:r>
              <w:rPr>
                <w:rFonts w:ascii="Times New Roman" w:hAnsi="Times New Roman" w:eastAsia="Times New Roman"/>
                <w:color w:val="auto"/>
                <w:sz w:val="24"/>
                <w:szCs w:val="24"/>
              </w:rPr>
              <w:t>1.69mg/L</w:t>
            </w:r>
            <w:r>
              <w:rPr>
                <w:color w:val="auto"/>
                <w:sz w:val="24"/>
                <w:szCs w:val="24"/>
              </w:rPr>
              <w:t>，河水对混凝土结构无腐蚀性。</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）工程地质条件</w:t>
            </w:r>
          </w:p>
          <w:p>
            <w:pPr>
              <w:pStyle w:val="47"/>
              <w:keepNext w:val="0"/>
              <w:keepLines w:val="0"/>
              <w:pageBreakBefore w:val="0"/>
              <w:numPr>
                <w:ilvl w:val="0"/>
                <w:numId w:val="0"/>
              </w:numPr>
              <w:tabs>
                <w:tab w:val="left" w:pos="1002"/>
              </w:tabs>
              <w:kinsoku/>
              <w:wordWrap/>
              <w:overflowPunct/>
              <w:topLinePunct w:val="0"/>
              <w:autoSpaceDE/>
              <w:autoSpaceDN/>
              <w:bidi w:val="0"/>
              <w:adjustRightInd/>
              <w:snapToGrid/>
              <w:spacing w:line="360" w:lineRule="auto"/>
              <w:ind w:right="0" w:rightChars="0" w:firstLine="480" w:firstLineChars="200"/>
              <w:jc w:val="left"/>
              <w:textAlignment w:val="auto"/>
              <w:rPr>
                <w:color w:val="auto"/>
                <w:sz w:val="24"/>
                <w:szCs w:val="24"/>
              </w:rPr>
            </w:pPr>
            <w:r>
              <w:rPr>
                <w:color w:val="auto"/>
                <w:position w:val="2"/>
                <w:sz w:val="24"/>
                <w:szCs w:val="24"/>
              </w:rPr>
              <w:t>拟建护岸工程堤基岩性为第四系全新统</w:t>
            </w:r>
            <w:r>
              <w:rPr>
                <w:rFonts w:ascii="Times New Roman" w:eastAsia="Times New Roman"/>
                <w:color w:val="auto"/>
                <w:position w:val="2"/>
                <w:sz w:val="24"/>
                <w:szCs w:val="24"/>
              </w:rPr>
              <w:t>(Q</w:t>
            </w:r>
            <w:r>
              <w:rPr>
                <w:rFonts w:ascii="Times New Roman" w:eastAsia="Times New Roman"/>
                <w:color w:val="auto"/>
                <w:position w:val="2"/>
                <w:sz w:val="24"/>
                <w:szCs w:val="24"/>
                <w:vertAlign w:val="subscript"/>
              </w:rPr>
              <w:t>4</w:t>
            </w:r>
            <w:r>
              <w:rPr>
                <w:rFonts w:ascii="Times New Roman" w:eastAsia="Times New Roman"/>
                <w:color w:val="auto"/>
                <w:position w:val="2"/>
                <w:sz w:val="24"/>
                <w:szCs w:val="24"/>
                <w:vertAlign w:val="baseline"/>
              </w:rPr>
              <w:t>)</w:t>
            </w:r>
            <w:r>
              <w:rPr>
                <w:color w:val="auto"/>
                <w:spacing w:val="-2"/>
                <w:position w:val="2"/>
                <w:sz w:val="24"/>
                <w:szCs w:val="24"/>
                <w:vertAlign w:val="baseline"/>
              </w:rPr>
              <w:t>冲洪积砂卵砾石，堤基范围内无</w:t>
            </w:r>
            <w:r>
              <w:rPr>
                <w:color w:val="auto"/>
                <w:sz w:val="24"/>
                <w:szCs w:val="24"/>
                <w:vertAlign w:val="baseline"/>
              </w:rPr>
              <w:t>不良堤基土分布，地基承载力高，抗滑稳定条件好。</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56" w:firstLineChars="200"/>
              <w:textAlignment w:val="auto"/>
              <w:rPr>
                <w:rFonts w:hint="eastAsia" w:eastAsia="宋体"/>
                <w:color w:val="auto"/>
                <w:sz w:val="24"/>
                <w:szCs w:val="24"/>
                <w:lang w:val="en-US" w:eastAsia="zh-CN"/>
              </w:rPr>
            </w:pPr>
            <w:r>
              <w:rPr>
                <w:color w:val="auto"/>
                <w:spacing w:val="-6"/>
                <w:sz w:val="24"/>
                <w:szCs w:val="24"/>
              </w:rPr>
              <w:t>抗冲刷条件：治理河段属冲刷堆积型河道，治理河段为暴雨排洪段，洪水季</w:t>
            </w:r>
            <w:r>
              <w:rPr>
                <w:color w:val="auto"/>
                <w:spacing w:val="-10"/>
                <w:sz w:val="24"/>
                <w:szCs w:val="24"/>
              </w:rPr>
              <w:t>节水流侧蚀疆烈。砂卵砾石地基抗冲刷能力较差，堤基础需置于最大冲刷深度以下</w:t>
            </w:r>
            <w:r>
              <w:rPr>
                <w:rFonts w:hint="eastAsia"/>
                <w:color w:val="auto"/>
                <w:spacing w:val="-10"/>
                <w:sz w:val="24"/>
                <w:szCs w:val="24"/>
                <w:lang w:eastAsia="zh-CN"/>
              </w:rPr>
              <w:t>。</w:t>
            </w:r>
          </w:p>
          <w:p>
            <w:pPr>
              <w:pageBreakBefore w:val="0"/>
              <w:widowControl w:val="0"/>
              <w:kinsoku/>
              <w:wordWrap/>
              <w:overflowPunct/>
              <w:topLinePunct w:val="0"/>
              <w:autoSpaceDE w:val="0"/>
              <w:autoSpaceDN w:val="0"/>
              <w:bidi w:val="0"/>
              <w:adjustRightInd/>
              <w:snapToGrid/>
              <w:spacing w:line="360" w:lineRule="auto"/>
              <w:ind w:right="0"/>
              <w:contextualSpacing/>
              <w:textAlignment w:val="auto"/>
              <w:outlineLvl w:val="1"/>
              <w:rPr>
                <w:rFonts w:ascii="Times New Roman" w:hAnsi="Times New Roman" w:eastAsia="宋体"/>
                <w:color w:val="auto"/>
                <w:sz w:val="24"/>
                <w:szCs w:val="24"/>
              </w:rPr>
            </w:pPr>
            <w:r>
              <w:rPr>
                <w:rFonts w:hint="eastAsia" w:eastAsia="宋体"/>
                <w:b/>
                <w:bCs/>
                <w:color w:val="auto"/>
                <w:sz w:val="24"/>
                <w:szCs w:val="24"/>
                <w:lang w:val="en-US" w:eastAsia="zh-CN"/>
              </w:rPr>
              <w:t>4、劳动</w:t>
            </w:r>
            <w:r>
              <w:rPr>
                <w:rFonts w:ascii="Times New Roman" w:hAnsi="Times New Roman" w:eastAsia="宋体"/>
                <w:b/>
                <w:bCs/>
                <w:color w:val="auto"/>
                <w:sz w:val="24"/>
                <w:szCs w:val="24"/>
              </w:rPr>
              <w:t>定员与工作制度</w:t>
            </w:r>
          </w:p>
          <w:p>
            <w:pPr>
              <w:pageBreakBefore w:val="0"/>
              <w:widowControl w:val="0"/>
              <w:kinsoku/>
              <w:wordWrap/>
              <w:overflowPunct/>
              <w:topLinePunct w:val="0"/>
              <w:bidi w:val="0"/>
              <w:adjustRightInd/>
              <w:snapToGrid/>
              <w:spacing w:line="360" w:lineRule="auto"/>
              <w:ind w:right="0" w:firstLine="480" w:firstLineChars="200"/>
              <w:textAlignment w:val="auto"/>
              <w:rPr>
                <w:rFonts w:ascii="Times New Roman" w:hAnsi="Times New Roman" w:eastAsia="宋体"/>
                <w:color w:val="auto"/>
                <w:kern w:val="0"/>
                <w:sz w:val="24"/>
                <w:szCs w:val="24"/>
                <w:highlight w:val="none"/>
              </w:rPr>
            </w:pPr>
            <w:r>
              <w:rPr>
                <w:rFonts w:hint="eastAsia" w:ascii="Times New Roman" w:hAnsi="Times New Roman" w:eastAsia="宋体"/>
                <w:color w:val="auto"/>
                <w:sz w:val="24"/>
                <w:szCs w:val="24"/>
                <w:highlight w:val="none"/>
                <w:lang w:eastAsia="zh-CN"/>
              </w:rPr>
              <w:t>本项目施工期施工平均人数为</w:t>
            </w:r>
            <w:r>
              <w:rPr>
                <w:rFonts w:hint="eastAsia"/>
                <w:color w:val="auto"/>
                <w:sz w:val="24"/>
                <w:szCs w:val="24"/>
                <w:highlight w:val="none"/>
                <w:lang w:val="en-US" w:eastAsia="zh-CN"/>
              </w:rPr>
              <w:t>2</w:t>
            </w:r>
            <w:r>
              <w:rPr>
                <w:rFonts w:hint="eastAsia" w:ascii="Times New Roman" w:hAnsi="Times New Roman" w:eastAsia="宋体"/>
                <w:color w:val="auto"/>
                <w:sz w:val="24"/>
                <w:szCs w:val="24"/>
                <w:highlight w:val="none"/>
                <w:lang w:val="en-US" w:eastAsia="zh-CN"/>
              </w:rPr>
              <w:t>0人。</w:t>
            </w:r>
            <w:r>
              <w:rPr>
                <w:rFonts w:hint="eastAsia" w:ascii="Times New Roman" w:hAnsi="Times New Roman" w:eastAsia="宋体"/>
                <w:color w:val="auto"/>
                <w:sz w:val="24"/>
                <w:szCs w:val="24"/>
                <w:highlight w:val="none"/>
              </w:rPr>
              <w:t>运</w:t>
            </w:r>
            <w:r>
              <w:rPr>
                <w:rFonts w:hint="eastAsia" w:ascii="Times New Roman" w:hAnsi="Times New Roman" w:eastAsia="宋体"/>
                <w:color w:val="auto"/>
                <w:sz w:val="24"/>
                <w:szCs w:val="24"/>
                <w:highlight w:val="none"/>
                <w:lang w:eastAsia="zh-CN"/>
              </w:rPr>
              <w:t>营</w:t>
            </w:r>
            <w:r>
              <w:rPr>
                <w:rFonts w:hint="eastAsia" w:ascii="Times New Roman" w:hAnsi="Times New Roman" w:eastAsia="宋体"/>
                <w:color w:val="auto"/>
                <w:sz w:val="24"/>
                <w:szCs w:val="24"/>
                <w:highlight w:val="none"/>
              </w:rPr>
              <w:t>期的人员</w:t>
            </w:r>
            <w:r>
              <w:rPr>
                <w:rFonts w:hint="eastAsia"/>
                <w:color w:val="auto"/>
                <w:sz w:val="24"/>
                <w:szCs w:val="24"/>
                <w:highlight w:val="none"/>
                <w:lang w:eastAsia="zh-CN"/>
              </w:rPr>
              <w:t>为宁县水务局人员</w:t>
            </w:r>
            <w:r>
              <w:rPr>
                <w:rFonts w:hint="eastAsia" w:ascii="Times New Roman" w:hAnsi="Times New Roman" w:eastAsia="宋体"/>
                <w:color w:val="auto"/>
                <w:sz w:val="24"/>
                <w:szCs w:val="24"/>
                <w:highlight w:val="none"/>
              </w:rPr>
              <w:t>，</w:t>
            </w:r>
            <w:r>
              <w:rPr>
                <w:rFonts w:hint="eastAsia"/>
                <w:color w:val="auto"/>
                <w:sz w:val="24"/>
                <w:szCs w:val="24"/>
                <w:highlight w:val="none"/>
                <w:lang w:eastAsia="zh-CN"/>
              </w:rPr>
              <w:t>主要兼顾该项目</w:t>
            </w:r>
            <w:r>
              <w:rPr>
                <w:rFonts w:hint="eastAsia" w:ascii="Times New Roman" w:hAnsi="Times New Roman" w:eastAsia="宋体"/>
                <w:color w:val="auto"/>
                <w:sz w:val="24"/>
                <w:szCs w:val="24"/>
                <w:highlight w:val="none"/>
              </w:rPr>
              <w:t>巡护管理</w:t>
            </w:r>
            <w:r>
              <w:rPr>
                <w:rFonts w:hint="eastAsia"/>
                <w:color w:val="auto"/>
                <w:sz w:val="24"/>
                <w:szCs w:val="24"/>
                <w:highlight w:val="none"/>
                <w:lang w:eastAsia="zh-CN"/>
              </w:rPr>
              <w:t>工作</w:t>
            </w:r>
            <w:r>
              <w:rPr>
                <w:rFonts w:hint="eastAsia" w:ascii="Times New Roman" w:hAnsi="Times New Roman" w:eastAsia="宋体"/>
                <w:color w:val="auto"/>
                <w:sz w:val="24"/>
                <w:szCs w:val="24"/>
                <w:highlight w:val="none"/>
              </w:rPr>
              <w:t>，办公依旧在</w:t>
            </w:r>
            <w:r>
              <w:rPr>
                <w:rFonts w:hint="eastAsia"/>
                <w:color w:val="auto"/>
                <w:sz w:val="24"/>
                <w:szCs w:val="24"/>
                <w:highlight w:val="none"/>
                <w:lang w:eastAsia="zh-CN"/>
              </w:rPr>
              <w:t>宁县</w:t>
            </w:r>
            <w:r>
              <w:rPr>
                <w:rFonts w:hint="eastAsia" w:ascii="Times New Roman" w:hAnsi="Times New Roman" w:eastAsia="宋体"/>
                <w:color w:val="auto"/>
                <w:sz w:val="24"/>
                <w:szCs w:val="24"/>
                <w:highlight w:val="none"/>
              </w:rPr>
              <w:t>水务局。</w:t>
            </w:r>
          </w:p>
          <w:p>
            <w:pPr>
              <w:pageBreakBefore w:val="0"/>
              <w:widowControl w:val="0"/>
              <w:kinsoku/>
              <w:wordWrap/>
              <w:overflowPunct/>
              <w:topLinePunct w:val="0"/>
              <w:autoSpaceDE w:val="0"/>
              <w:autoSpaceDN w:val="0"/>
              <w:bidi w:val="0"/>
              <w:adjustRightInd/>
              <w:snapToGrid/>
              <w:spacing w:line="360" w:lineRule="auto"/>
              <w:ind w:right="0"/>
              <w:contextualSpacing/>
              <w:textAlignment w:val="auto"/>
              <w:outlineLvl w:val="1"/>
              <w:rPr>
                <w:rFonts w:ascii="Times New Roman" w:hAnsi="Times New Roman" w:eastAsia="宋体"/>
                <w:b/>
                <w:bCs/>
                <w:color w:val="auto"/>
                <w:sz w:val="24"/>
                <w:szCs w:val="24"/>
              </w:rPr>
            </w:pPr>
            <w:r>
              <w:rPr>
                <w:rFonts w:hint="eastAsia"/>
                <w:b/>
                <w:bCs/>
                <w:color w:val="auto"/>
                <w:sz w:val="24"/>
                <w:szCs w:val="24"/>
                <w:lang w:val="en-US" w:eastAsia="zh-CN"/>
              </w:rPr>
              <w:t>5、</w:t>
            </w:r>
            <w:r>
              <w:rPr>
                <w:rFonts w:ascii="Times New Roman" w:hAnsi="Times New Roman" w:eastAsia="宋体"/>
                <w:b/>
                <w:bCs/>
                <w:color w:val="auto"/>
                <w:sz w:val="24"/>
                <w:szCs w:val="24"/>
              </w:rPr>
              <w:t>工程投资及环保投资</w:t>
            </w:r>
          </w:p>
          <w:p>
            <w:pPr>
              <w:pageBreakBefore w:val="0"/>
              <w:widowControl w:val="0"/>
              <w:kinsoku/>
              <w:wordWrap/>
              <w:overflowPunct/>
              <w:topLinePunct w:val="0"/>
              <w:bidi w:val="0"/>
              <w:adjustRightInd/>
              <w:snapToGrid/>
              <w:spacing w:line="360" w:lineRule="auto"/>
              <w:ind w:right="0" w:rightChars="0" w:firstLine="420" w:firstLineChars="175"/>
              <w:contextualSpacing/>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rPr>
              <w:t>本项目总投资</w:t>
            </w:r>
            <w:r>
              <w:rPr>
                <w:rFonts w:hint="eastAsia"/>
                <w:color w:val="auto"/>
                <w:sz w:val="24"/>
                <w:szCs w:val="24"/>
                <w:lang w:eastAsia="zh-CN"/>
              </w:rPr>
              <w:t>3307.63</w:t>
            </w:r>
            <w:r>
              <w:rPr>
                <w:rFonts w:ascii="Times New Roman" w:hAnsi="Times New Roman" w:eastAsia="宋体"/>
                <w:color w:val="auto"/>
                <w:sz w:val="24"/>
                <w:szCs w:val="24"/>
              </w:rPr>
              <w:t>万元，其中，</w:t>
            </w:r>
            <w:r>
              <w:rPr>
                <w:rFonts w:ascii="Times New Roman" w:hAnsi="Times New Roman" w:eastAsia="宋体"/>
                <w:color w:val="auto"/>
                <w:sz w:val="24"/>
                <w:szCs w:val="24"/>
                <w:highlight w:val="none"/>
              </w:rPr>
              <w:t>环保投资</w:t>
            </w:r>
            <w:r>
              <w:rPr>
                <w:rFonts w:hint="eastAsia"/>
                <w:color w:val="auto"/>
                <w:sz w:val="24"/>
                <w:szCs w:val="24"/>
                <w:highlight w:val="none"/>
                <w:lang w:val="en-US" w:eastAsia="zh-CN"/>
              </w:rPr>
              <w:t>48</w:t>
            </w:r>
            <w:r>
              <w:rPr>
                <w:rFonts w:hint="eastAsia"/>
                <w:color w:val="auto"/>
                <w:sz w:val="24"/>
                <w:szCs w:val="24"/>
                <w:highlight w:val="none"/>
                <w:lang w:eastAsia="zh-CN"/>
              </w:rPr>
              <w:t>.5</w:t>
            </w:r>
            <w:r>
              <w:rPr>
                <w:rFonts w:ascii="Times New Roman" w:hAnsi="Times New Roman" w:eastAsia="宋体"/>
                <w:color w:val="auto"/>
                <w:sz w:val="24"/>
                <w:szCs w:val="24"/>
                <w:highlight w:val="none"/>
              </w:rPr>
              <w:t>万元，占工程投资的</w:t>
            </w:r>
            <w:r>
              <w:rPr>
                <w:rFonts w:hint="eastAsia"/>
                <w:color w:val="auto"/>
                <w:sz w:val="24"/>
                <w:szCs w:val="24"/>
                <w:highlight w:val="none"/>
                <w:lang w:val="en-US" w:eastAsia="zh-CN"/>
              </w:rPr>
              <w:t>1.47</w:t>
            </w:r>
            <w:r>
              <w:rPr>
                <w:rFonts w:hint="eastAsia"/>
                <w:color w:val="auto"/>
                <w:sz w:val="24"/>
                <w:szCs w:val="24"/>
                <w:highlight w:val="none"/>
                <w:lang w:eastAsia="zh-CN"/>
              </w:rPr>
              <w:t>%</w:t>
            </w:r>
            <w:r>
              <w:rPr>
                <w:rFonts w:ascii="Times New Roman" w:hAnsi="Times New Roman" w:eastAsia="宋体"/>
                <w:color w:val="auto"/>
                <w:sz w:val="24"/>
                <w:szCs w:val="24"/>
                <w:highlight w:val="none"/>
              </w:rPr>
              <w:t>。</w:t>
            </w:r>
          </w:p>
          <w:p>
            <w:pPr>
              <w:pageBreakBefore w:val="0"/>
              <w:widowControl w:val="0"/>
              <w:kinsoku/>
              <w:wordWrap/>
              <w:overflowPunct/>
              <w:topLinePunct w:val="0"/>
              <w:bidi w:val="0"/>
              <w:adjustRightInd/>
              <w:snapToGrid/>
              <w:spacing w:line="360" w:lineRule="auto"/>
              <w:ind w:right="0" w:rightChars="0" w:firstLine="420" w:firstLineChars="175"/>
              <w:contextualSpacing/>
              <w:textAlignment w:val="auto"/>
              <w:rPr>
                <w:rFonts w:ascii="Times New Roman" w:hAnsi="Times New Roman" w:eastAsia="宋体"/>
                <w:color w:val="auto"/>
                <w:sz w:val="24"/>
                <w:szCs w:val="24"/>
                <w:highlight w:val="none"/>
              </w:rPr>
            </w:pPr>
          </w:p>
          <w:p>
            <w:pPr>
              <w:pageBreakBefore w:val="0"/>
              <w:widowControl w:val="0"/>
              <w:kinsoku/>
              <w:wordWrap/>
              <w:overflowPunct/>
              <w:topLinePunct w:val="0"/>
              <w:bidi w:val="0"/>
              <w:adjustRightInd/>
              <w:snapToGrid/>
              <w:spacing w:line="360" w:lineRule="auto"/>
              <w:ind w:right="0" w:rightChars="0" w:firstLine="420" w:firstLineChars="175"/>
              <w:contextualSpacing/>
              <w:textAlignment w:val="auto"/>
              <w:rPr>
                <w:rFonts w:ascii="Times New Roman" w:hAnsi="Times New Roman" w:eastAsia="宋体"/>
                <w:color w:val="auto"/>
                <w:sz w:val="24"/>
                <w:szCs w:val="24"/>
                <w:highlight w:val="none"/>
              </w:rPr>
            </w:pPr>
          </w:p>
          <w:p>
            <w:pPr>
              <w:pageBreakBefore w:val="0"/>
              <w:widowControl w:val="0"/>
              <w:kinsoku/>
              <w:wordWrap/>
              <w:overflowPunct/>
              <w:topLinePunct w:val="0"/>
              <w:bidi w:val="0"/>
              <w:adjustRightInd/>
              <w:snapToGrid/>
              <w:spacing w:line="360" w:lineRule="auto"/>
              <w:ind w:right="0" w:rightChars="0" w:firstLine="420" w:firstLineChars="175"/>
              <w:contextualSpacing/>
              <w:textAlignment w:val="auto"/>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firstLine="420" w:firstLineChars="175"/>
              <w:contextualSpacing/>
              <w:rPr>
                <w:rFonts w:ascii="Times New Roman" w:hAnsi="Times New Roman" w:eastAsia="宋体"/>
                <w:color w:val="auto"/>
                <w:sz w:val="24"/>
                <w:szCs w:val="24"/>
                <w:highlight w:val="none"/>
              </w:rPr>
            </w:pPr>
          </w:p>
          <w:p>
            <w:pPr>
              <w:spacing w:line="360" w:lineRule="auto"/>
              <w:ind w:right="-1" w:rightChars="0"/>
              <w:contextualSpacing/>
              <w:rPr>
                <w:rFonts w:hint="default" w:ascii="Times New Roman" w:hAnsi="Times New Roman" w:eastAsia="宋体"/>
                <w:color w:val="auto"/>
                <w:sz w:val="24"/>
                <w:szCs w:val="24"/>
                <w:highlight w:val="none"/>
                <w:lang w:val="en-US" w:eastAsia="zh-CN"/>
              </w:rPr>
            </w:pPr>
          </w:p>
        </w:tc>
      </w:tr>
    </w:tbl>
    <w:p>
      <w:pPr>
        <w:pStyle w:val="17"/>
        <w:jc w:val="center"/>
        <w:outlineLvl w:val="0"/>
        <w:rPr>
          <w:rFonts w:ascii="黑体" w:hAnsi="黑体" w:eastAsia="黑体"/>
          <w:snapToGrid w:val="0"/>
          <w:color w:val="auto"/>
          <w:sz w:val="30"/>
          <w:szCs w:val="30"/>
        </w:rPr>
      </w:pPr>
      <w:r>
        <w:rPr>
          <w:rFonts w:eastAsia="仿宋_GB2312"/>
          <w:b/>
          <w:bCs/>
          <w:color w:val="auto"/>
        </w:rPr>
        <w:br w:type="page"/>
      </w:r>
      <w:r>
        <w:rPr>
          <w:rFonts w:hint="eastAsia" w:ascii="黑体" w:hAnsi="黑体" w:eastAsia="黑体"/>
          <w:snapToGrid w:val="0"/>
          <w:color w:val="auto"/>
          <w:sz w:val="30"/>
          <w:szCs w:val="30"/>
        </w:rPr>
        <w:t>三、生态环境现状、保护目标及评价标准</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生态环境现状</w:t>
            </w:r>
          </w:p>
        </w:tc>
        <w:tc>
          <w:tcPr>
            <w:tcW w:w="82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color w:val="auto"/>
                <w:sz w:val="24"/>
                <w:szCs w:val="24"/>
              </w:rPr>
            </w:pPr>
            <w:r>
              <w:rPr>
                <w:rFonts w:hint="eastAsia"/>
                <w:b/>
                <w:color w:val="auto"/>
                <w:sz w:val="24"/>
                <w:szCs w:val="24"/>
                <w:lang w:val="en-US" w:eastAsia="zh-CN"/>
              </w:rPr>
              <w:t>1、</w:t>
            </w:r>
            <w:r>
              <w:rPr>
                <w:rFonts w:hint="eastAsia" w:ascii="Times New Roman" w:hAnsi="Times New Roman" w:eastAsia="宋体"/>
                <w:b/>
                <w:color w:val="auto"/>
                <w:sz w:val="24"/>
                <w:szCs w:val="24"/>
                <w:lang w:eastAsia="zh-CN"/>
              </w:rPr>
              <w:t>生态</w:t>
            </w:r>
            <w:r>
              <w:rPr>
                <w:rFonts w:hint="eastAsia" w:ascii="Times New Roman" w:hAnsi="Times New Roman" w:eastAsia="宋体"/>
                <w:b/>
                <w:color w:val="auto"/>
                <w:sz w:val="24"/>
                <w:szCs w:val="24"/>
              </w:rPr>
              <w:t>环境功能区划分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olor w:val="auto"/>
                <w:kern w:val="0"/>
                <w:sz w:val="24"/>
              </w:rPr>
              <w:t>（1）</w:t>
            </w:r>
            <w:r>
              <w:rPr>
                <w:rFonts w:hint="eastAsia" w:ascii="Times New Roman" w:hAnsi="Times New Roman" w:eastAsia="宋体" w:cs="Times New Roman"/>
                <w:color w:val="auto"/>
                <w:sz w:val="24"/>
                <w:lang w:eastAsia="zh-CN"/>
              </w:rPr>
              <w:t>生态功能区划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根据《</w:t>
            </w:r>
            <w:r>
              <w:rPr>
                <w:rFonts w:hint="default" w:ascii="Times New Roman" w:hAnsi="Times New Roman" w:cs="Times New Roman"/>
                <w:color w:val="auto"/>
                <w:kern w:val="24"/>
                <w:sz w:val="24"/>
                <w:szCs w:val="21"/>
              </w:rPr>
              <w:t>甘肃省生态功能区划</w:t>
            </w:r>
            <w:r>
              <w:rPr>
                <w:rFonts w:hint="eastAsia" w:ascii="Times New Roman" w:hAnsi="Times New Roman" w:eastAsia="宋体" w:cs="Times New Roman"/>
                <w:color w:val="auto"/>
                <w:sz w:val="24"/>
                <w:lang w:eastAsia="zh-CN"/>
              </w:rPr>
              <w:t>》本项目位于宁南-陇东黄土丘陵农业生态亚区中的黄土残塬旱作农业强烈水土流失生态功能区范围内。</w:t>
            </w:r>
          </w:p>
          <w:p>
            <w:pPr>
              <w:pStyle w:val="2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根据《庆阳市生态功能区划图》，本项目位于</w:t>
            </w:r>
            <w:r>
              <w:rPr>
                <w:rFonts w:hint="eastAsia"/>
                <w:color w:val="auto"/>
                <w:sz w:val="24"/>
                <w:szCs w:val="24"/>
                <w:highlight w:val="none"/>
                <w:lang w:eastAsia="zh-CN"/>
              </w:rPr>
              <w:t>宁县湘乐镇</w:t>
            </w:r>
            <w:r>
              <w:rPr>
                <w:rFonts w:hint="eastAsia" w:ascii="Times New Roman" w:hAnsi="Times New Roman" w:eastAsia="宋体"/>
                <w:color w:val="auto"/>
                <w:sz w:val="24"/>
                <w:szCs w:val="24"/>
                <w:highlight w:val="none"/>
                <w:lang w:eastAsia="zh-CN"/>
              </w:rPr>
              <w:t>，所处生态环境功能区为Ⅱ-2中南部生态工业集中发展亚区</w:t>
            </w:r>
            <w:r>
              <w:rPr>
                <w:rFonts w:hint="eastAsia" w:ascii="Times New Roman" w:hAnsi="Times New Roman" w:eastAsia="宋体"/>
                <w:color w:val="auto"/>
                <w:sz w:val="24"/>
                <w:szCs w:val="24"/>
                <w:highlight w:val="none"/>
                <w:lang w:val="en-US" w:eastAsia="zh-CN"/>
              </w:rPr>
              <w:t>。</w:t>
            </w:r>
          </w:p>
          <w:p>
            <w:pPr>
              <w:pStyle w:val="2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olor w:val="auto"/>
                <w:kern w:val="0"/>
                <w:sz w:val="24"/>
              </w:rPr>
            </w:pPr>
            <w:r>
              <w:rPr>
                <w:rFonts w:hint="eastAsia" w:ascii="Times New Roman" w:hAnsi="Times New Roman" w:eastAsia="宋体"/>
                <w:color w:val="auto"/>
                <w:kern w:val="0"/>
                <w:sz w:val="24"/>
              </w:rPr>
              <w:t>（2）大气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kern w:val="0"/>
                <w:sz w:val="24"/>
              </w:rPr>
            </w:pPr>
            <w:r>
              <w:rPr>
                <w:rFonts w:hint="eastAsia" w:ascii="Times New Roman" w:hAnsi="Times New Roman" w:eastAsia="宋体"/>
                <w:color w:val="auto"/>
                <w:kern w:val="0"/>
                <w:sz w:val="24"/>
              </w:rPr>
              <w:t>根据《关于印发&lt;庆阳地区环境空气质量功能区划分方案&gt;的通知》</w:t>
            </w:r>
            <w:r>
              <w:rPr>
                <w:rFonts w:ascii="Times New Roman" w:hAnsi="Times New Roman" w:eastAsia="宋体"/>
                <w:color w:val="auto"/>
                <w:kern w:val="0"/>
                <w:sz w:val="24"/>
              </w:rPr>
              <w:t>，庆阳市除</w:t>
            </w:r>
            <w:r>
              <w:rPr>
                <w:rFonts w:ascii="Times New Roman" w:hAnsi="Times New Roman" w:eastAsia="宋体"/>
                <w:color w:val="auto"/>
                <w:sz w:val="24"/>
              </w:rPr>
              <w:t>子午岭林区执行一级标准外，其余区域全部</w:t>
            </w:r>
            <w:r>
              <w:rPr>
                <w:rFonts w:ascii="Times New Roman" w:hAnsi="Times New Roman" w:eastAsia="宋体"/>
                <w:color w:val="auto"/>
                <w:kern w:val="0"/>
                <w:sz w:val="24"/>
              </w:rPr>
              <w:t>执行《环境空气质量标准》二级标准，本项目执行二级标准。</w:t>
            </w:r>
          </w:p>
          <w:p>
            <w:pPr>
              <w:pStyle w:val="2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olor w:val="auto"/>
                <w:kern w:val="0"/>
                <w:sz w:val="24"/>
              </w:rPr>
            </w:pPr>
            <w:r>
              <w:rPr>
                <w:rFonts w:hint="eastAsia" w:ascii="Times New Roman" w:hAnsi="Times New Roman" w:eastAsia="宋体"/>
                <w:color w:val="auto"/>
                <w:sz w:val="24"/>
              </w:rPr>
              <w:t>（3）</w:t>
            </w:r>
            <w:r>
              <w:rPr>
                <w:rFonts w:hint="eastAsia" w:ascii="Times New Roman" w:hAnsi="Times New Roman" w:eastAsia="宋体"/>
                <w:color w:val="auto"/>
                <w:kern w:val="0"/>
                <w:sz w:val="24"/>
              </w:rPr>
              <w:t>地表水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rPr>
            </w:pPr>
            <w:r>
              <w:rPr>
                <w:rFonts w:ascii="Times New Roman" w:hAnsi="Times New Roman" w:eastAsia="宋体"/>
                <w:color w:val="auto"/>
                <w:sz w:val="24"/>
              </w:rPr>
              <w:t>根据《甘肃省</w:t>
            </w:r>
            <w:r>
              <w:rPr>
                <w:rFonts w:hint="eastAsia" w:ascii="Times New Roman" w:hAnsi="Times New Roman" w:eastAsia="宋体"/>
                <w:color w:val="auto"/>
                <w:sz w:val="24"/>
              </w:rPr>
              <w:t>地表</w:t>
            </w:r>
            <w:r>
              <w:rPr>
                <w:rFonts w:ascii="Times New Roman" w:hAnsi="Times New Roman" w:eastAsia="宋体"/>
                <w:color w:val="auto"/>
                <w:sz w:val="24"/>
              </w:rPr>
              <w:t>水功能区划》（201</w:t>
            </w:r>
            <w:r>
              <w:rPr>
                <w:rFonts w:hint="eastAsia" w:ascii="Times New Roman" w:hAnsi="Times New Roman" w:eastAsia="宋体"/>
                <w:color w:val="auto"/>
                <w:sz w:val="24"/>
              </w:rPr>
              <w:t>2-2030</w:t>
            </w:r>
            <w:r>
              <w:rPr>
                <w:rFonts w:ascii="Times New Roman" w:hAnsi="Times New Roman" w:eastAsia="宋体"/>
                <w:color w:val="auto"/>
                <w:sz w:val="24"/>
              </w:rPr>
              <w:t>年）的划分结果，本项目</w:t>
            </w:r>
            <w:r>
              <w:rPr>
                <w:rFonts w:hint="eastAsia" w:ascii="Times New Roman" w:hAnsi="Times New Roman" w:eastAsia="宋体"/>
                <w:color w:val="auto"/>
                <w:sz w:val="24"/>
                <w:lang w:eastAsia="zh-CN"/>
              </w:rPr>
              <w:t>为</w:t>
            </w:r>
            <w:r>
              <w:rPr>
                <w:rFonts w:hint="eastAsia"/>
                <w:color w:val="auto"/>
                <w:sz w:val="24"/>
                <w:lang w:eastAsia="zh-CN"/>
              </w:rPr>
              <w:t>湘乐川</w:t>
            </w:r>
            <w:r>
              <w:rPr>
                <w:rFonts w:ascii="Times New Roman" w:hAnsi="Times New Roman" w:eastAsia="宋体"/>
                <w:color w:val="auto"/>
                <w:sz w:val="24"/>
              </w:rPr>
              <w:t>地表水执行</w:t>
            </w:r>
            <w:r>
              <w:rPr>
                <w:rFonts w:ascii="Times New Roman" w:hAnsi="Times New Roman" w:eastAsia="宋体"/>
                <w:bCs/>
                <w:color w:val="auto"/>
                <w:sz w:val="24"/>
              </w:rPr>
              <w:t>《地表水环境质量标准》（GB3838-2002）</w:t>
            </w:r>
            <w:r>
              <w:rPr>
                <w:rFonts w:hint="eastAsia" w:ascii="Times New Roman" w:hAnsi="Times New Roman" w:eastAsia="宋体"/>
                <w:color w:val="auto"/>
                <w:sz w:val="24"/>
              </w:rPr>
              <w:t>III</w:t>
            </w:r>
            <w:r>
              <w:rPr>
                <w:rFonts w:ascii="Times New Roman" w:hAnsi="Times New Roman" w:eastAsia="宋体"/>
                <w:color w:val="auto"/>
                <w:sz w:val="24"/>
              </w:rPr>
              <w:t>类水质标准</w:t>
            </w:r>
            <w:r>
              <w:rPr>
                <w:rFonts w:hint="eastAsia" w:ascii="Times New Roman" w:hAnsi="Times New Roman" w:eastAsia="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Times New Roman" w:hAnsi="Times New Roman" w:eastAsia="宋体"/>
                <w:color w:val="auto"/>
                <w:sz w:val="24"/>
              </w:rPr>
            </w:pPr>
            <w:r>
              <w:rPr>
                <w:rFonts w:hint="eastAsia" w:ascii="Times New Roman" w:hAnsi="Times New Roman" w:eastAsia="宋体"/>
                <w:color w:val="auto"/>
              </w:rPr>
              <w:t>（</w:t>
            </w:r>
            <w:r>
              <w:rPr>
                <w:rFonts w:hint="eastAsia" w:ascii="Times New Roman" w:hAnsi="Times New Roman" w:eastAsia="宋体"/>
                <w:color w:val="auto"/>
                <w:sz w:val="24"/>
              </w:rPr>
              <w:t>4）地下水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rPr>
            </w:pPr>
            <w:r>
              <w:rPr>
                <w:rFonts w:hint="eastAsia" w:ascii="Times New Roman" w:hAnsi="Times New Roman" w:eastAsia="宋体"/>
                <w:color w:val="auto"/>
                <w:sz w:val="24"/>
              </w:rPr>
              <w:t>根据《地下水质量标准》（</w:t>
            </w:r>
            <w:r>
              <w:rPr>
                <w:rFonts w:ascii="Times New Roman" w:hAnsi="Times New Roman" w:eastAsia="宋体"/>
                <w:color w:val="auto"/>
                <w:sz w:val="24"/>
              </w:rPr>
              <w:t>GB/T14848-2017</w:t>
            </w:r>
            <w:r>
              <w:rPr>
                <w:rFonts w:hint="eastAsia" w:ascii="Times New Roman" w:hAnsi="Times New Roman" w:eastAsia="宋体"/>
                <w:color w:val="auto"/>
                <w:sz w:val="24"/>
              </w:rPr>
              <w:t>）中地下水分类，本项目地下水执行《地下水质量标准》中III类标准。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eastAsia="zh-CN"/>
              </w:rPr>
              <w:t>）</w:t>
            </w:r>
            <w:r>
              <w:rPr>
                <w:rFonts w:hint="eastAsia" w:ascii="Times New Roman" w:hAnsi="Times New Roman" w:eastAsia="宋体"/>
                <w:color w:val="auto"/>
                <w:sz w:val="24"/>
              </w:rPr>
              <w:t>声环境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rPr>
              <w:t>本项目地声环境执行《声环境质量标准》（GB3096-2008）2类标准。</w:t>
            </w:r>
          </w:p>
          <w:p>
            <w:pPr>
              <w:pStyle w:val="9"/>
              <w:pageBreakBefore w:val="0"/>
              <w:widowControl w:val="0"/>
              <w:kinsoku/>
              <w:wordWrap/>
              <w:overflowPunct/>
              <w:topLinePunct w:val="0"/>
              <w:autoSpaceDE/>
              <w:autoSpaceDN/>
              <w:bidi w:val="0"/>
              <w:adjustRightInd/>
              <w:snapToGrid/>
              <w:spacing w:line="360" w:lineRule="auto"/>
              <w:textAlignment w:val="auto"/>
              <w:rPr>
                <w:rFonts w:hint="eastAsia"/>
                <w:b/>
                <w:color w:val="auto"/>
                <w:sz w:val="24"/>
                <w:szCs w:val="24"/>
                <w:lang w:val="en-US" w:eastAsia="zh-CN"/>
              </w:rPr>
            </w:pPr>
            <w:r>
              <w:rPr>
                <w:rFonts w:hint="eastAsia"/>
                <w:b/>
                <w:color w:val="auto"/>
                <w:sz w:val="24"/>
                <w:szCs w:val="24"/>
                <w:lang w:val="en-US" w:eastAsia="zh-CN"/>
              </w:rPr>
              <w:t>2、生态现状</w:t>
            </w:r>
          </w:p>
          <w:p>
            <w:pPr>
              <w:pStyle w:val="9"/>
              <w:pageBreakBefore w:val="0"/>
              <w:widowControl w:val="0"/>
              <w:kinsoku/>
              <w:wordWrap/>
              <w:overflowPunct/>
              <w:topLinePunct w:val="0"/>
              <w:autoSpaceDE/>
              <w:autoSpaceDN/>
              <w:bidi w:val="0"/>
              <w:adjustRightInd/>
              <w:snapToGrid/>
              <w:spacing w:line="360" w:lineRule="auto"/>
              <w:textAlignment w:val="auto"/>
              <w:rPr>
                <w:rFonts w:hint="eastAsia"/>
                <w:b/>
                <w:bCs/>
                <w:color w:val="FF0000"/>
                <w:sz w:val="24"/>
                <w:szCs w:val="24"/>
                <w:lang w:eastAsia="zh-CN"/>
              </w:rPr>
            </w:pPr>
            <w:r>
              <w:rPr>
                <w:rFonts w:hint="eastAsia"/>
                <w:b/>
                <w:bCs/>
                <w:color w:val="FF0000"/>
                <w:sz w:val="24"/>
                <w:szCs w:val="24"/>
                <w:lang w:eastAsia="zh-CN"/>
              </w:rPr>
              <w:t>（</w:t>
            </w:r>
            <w:r>
              <w:rPr>
                <w:rFonts w:hint="eastAsia"/>
                <w:b/>
                <w:bCs/>
                <w:color w:val="FF0000"/>
                <w:sz w:val="24"/>
                <w:szCs w:val="24"/>
                <w:lang w:val="en-US" w:eastAsia="zh-CN"/>
              </w:rPr>
              <w:t>1</w:t>
            </w:r>
            <w:r>
              <w:rPr>
                <w:rFonts w:hint="eastAsia"/>
                <w:b/>
                <w:bCs/>
                <w:color w:val="FF0000"/>
                <w:sz w:val="24"/>
                <w:szCs w:val="24"/>
                <w:lang w:eastAsia="zh-CN"/>
              </w:rPr>
              <w:t>）主体功能区规划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FF0000"/>
                <w:sz w:val="24"/>
                <w:lang w:eastAsia="zh-CN"/>
              </w:rPr>
            </w:pPr>
            <w:r>
              <w:rPr>
                <w:rFonts w:hint="eastAsia" w:ascii="Times New Roman" w:hAnsi="Times New Roman" w:eastAsia="宋体"/>
                <w:color w:val="FF0000"/>
                <w:sz w:val="24"/>
                <w:lang w:eastAsia="zh-CN"/>
              </w:rPr>
              <w:t>根据《甘肃省主体功能区规划》，本项目区宁县属于平庆地区重点开发区，本项目为防洪除涝工程，符合其“加大是水资源和环境保护力度，推进流域综合治理，崔进节水型社会建设”的发展目标，因此本项目的建设符合《甘肃省主体功能区规划》的要求</w:t>
            </w:r>
            <w:r>
              <w:rPr>
                <w:rFonts w:hint="eastAsia"/>
                <w:color w:val="FF0000"/>
                <w:sz w:val="24"/>
                <w:lang w:eastAsia="zh-CN"/>
              </w:rPr>
              <w:t>。</w:t>
            </w:r>
          </w:p>
          <w:p>
            <w:pPr>
              <w:pStyle w:val="9"/>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土地利用类型：</w:t>
            </w:r>
          </w:p>
          <w:p>
            <w:pPr>
              <w:pStyle w:val="52"/>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根据现场勘查，项目拟建地土地利用类型为</w:t>
            </w:r>
            <w:r>
              <w:rPr>
                <w:rFonts w:hint="eastAsia" w:cs="Times New Roman"/>
                <w:b w:val="0"/>
                <w:bCs w:val="0"/>
                <w:color w:val="auto"/>
                <w:sz w:val="24"/>
                <w:szCs w:val="24"/>
                <w:lang w:val="en-US" w:eastAsia="zh-CN"/>
              </w:rPr>
              <w:t>内陆滩涂。</w:t>
            </w:r>
          </w:p>
          <w:p>
            <w:pPr>
              <w:pStyle w:val="52"/>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Times New Roman"/>
                <w:b w:val="0"/>
                <w:bCs w:val="0"/>
                <w:color w:val="FF0000"/>
                <w:kern w:val="2"/>
                <w:sz w:val="24"/>
                <w:szCs w:val="24"/>
                <w:highlight w:val="none"/>
                <w:lang w:val="en-US" w:eastAsia="zh-CN" w:bidi="ar-SA"/>
              </w:rPr>
            </w:pPr>
            <w:r>
              <w:rPr>
                <w:rFonts w:hint="eastAsia" w:cs="Times New Roman"/>
                <w:b w:val="0"/>
                <w:bCs w:val="0"/>
                <w:color w:val="FF0000"/>
                <w:kern w:val="2"/>
                <w:sz w:val="24"/>
                <w:szCs w:val="24"/>
                <w:highlight w:val="none"/>
                <w:lang w:val="en-US" w:eastAsia="zh-CN" w:bidi="ar-SA"/>
              </w:rPr>
              <w:t>根据《甘肃宁县湘乐塬不同产量苹果园深层土壤养分含量及分布特征》调查分析结果，项目区干燥度2.13＜2.5，含盐量1.6＜2，pH值为7.8，根</w:t>
            </w:r>
            <w:r>
              <w:rPr>
                <w:rFonts w:hint="eastAsia" w:ascii="Times New Roman" w:hAnsi="Times New Roman" w:eastAsia="宋体" w:cs="Times New Roman"/>
                <w:b w:val="0"/>
                <w:bCs w:val="0"/>
                <w:color w:val="FF0000"/>
                <w:sz w:val="24"/>
                <w:szCs w:val="24"/>
                <w:lang w:val="en-US" w:eastAsia="zh-CN"/>
              </w:rPr>
              <w:t>据《环境影响评价技术导则 土壤环境</w:t>
            </w:r>
            <w:r>
              <w:rPr>
                <w:rFonts w:hint="eastAsia" w:cs="Times New Roman"/>
                <w:b w:val="0"/>
                <w:bCs w:val="0"/>
                <w:color w:val="FF0000"/>
                <w:kern w:val="2"/>
                <w:sz w:val="24"/>
                <w:szCs w:val="24"/>
                <w:highlight w:val="none"/>
                <w:lang w:val="en-US" w:eastAsia="zh-CN" w:bidi="ar-SA"/>
              </w:rPr>
              <w:t>》生态影响型敏感程度分析，项目区为不敏感，项目属于</w:t>
            </w:r>
            <w:r>
              <w:rPr>
                <w:rFonts w:hint="eastAsia" w:cs="Times New Roman"/>
                <w:b w:val="0"/>
                <w:bCs w:val="0"/>
                <w:color w:val="FF0000"/>
                <w:kern w:val="2"/>
                <w:sz w:val="24"/>
                <w:szCs w:val="24"/>
                <w:highlight w:val="none"/>
                <w:lang w:val="en-US" w:eastAsia="zh-CN" w:bidi="ar-SA"/>
              </w:rPr>
              <w:fldChar w:fldCharType="begin"/>
            </w:r>
            <w:r>
              <w:rPr>
                <w:rFonts w:hint="eastAsia" w:cs="Times New Roman"/>
                <w:b w:val="0"/>
                <w:bCs w:val="0"/>
                <w:color w:val="FF0000"/>
                <w:kern w:val="2"/>
                <w:sz w:val="24"/>
                <w:szCs w:val="24"/>
                <w:highlight w:val="none"/>
                <w:lang w:val="en-US" w:eastAsia="zh-CN" w:bidi="ar-SA"/>
              </w:rPr>
              <w:instrText xml:space="preserve"> = 3 \* ROMAN \* MERGEFORMAT </w:instrText>
            </w:r>
            <w:r>
              <w:rPr>
                <w:rFonts w:hint="eastAsia" w:cs="Times New Roman"/>
                <w:b w:val="0"/>
                <w:bCs w:val="0"/>
                <w:color w:val="FF0000"/>
                <w:kern w:val="2"/>
                <w:sz w:val="24"/>
                <w:szCs w:val="24"/>
                <w:highlight w:val="none"/>
                <w:lang w:val="en-US" w:eastAsia="zh-CN" w:bidi="ar-SA"/>
              </w:rPr>
              <w:fldChar w:fldCharType="separate"/>
            </w:r>
            <w:r>
              <w:rPr>
                <w:color w:val="FF0000"/>
              </w:rPr>
              <w:t>III</w:t>
            </w:r>
            <w:r>
              <w:rPr>
                <w:rFonts w:hint="eastAsia" w:cs="Times New Roman"/>
                <w:b w:val="0"/>
                <w:bCs w:val="0"/>
                <w:color w:val="FF0000"/>
                <w:kern w:val="2"/>
                <w:sz w:val="24"/>
                <w:szCs w:val="24"/>
                <w:highlight w:val="none"/>
                <w:lang w:val="en-US" w:eastAsia="zh-CN" w:bidi="ar-SA"/>
              </w:rPr>
              <w:fldChar w:fldCharType="end"/>
            </w:r>
            <w:r>
              <w:rPr>
                <w:rFonts w:hint="eastAsia" w:cs="Times New Roman"/>
                <w:b w:val="0"/>
                <w:bCs w:val="0"/>
                <w:color w:val="FF0000"/>
                <w:kern w:val="2"/>
                <w:sz w:val="24"/>
                <w:szCs w:val="24"/>
                <w:highlight w:val="none"/>
                <w:lang w:val="en-US" w:eastAsia="zh-CN" w:bidi="ar-SA"/>
              </w:rPr>
              <w:t>类项目，因此不需要进行土壤评价，不进行土壤现状监测。</w:t>
            </w:r>
          </w:p>
          <w:p>
            <w:pPr>
              <w:pStyle w:val="52"/>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 w:val="0"/>
                <w:bCs w:val="0"/>
                <w:color w:val="FF0000"/>
                <w:kern w:val="2"/>
                <w:sz w:val="24"/>
                <w:szCs w:val="24"/>
                <w:highlight w:val="none"/>
                <w:lang w:val="en-US" w:eastAsia="zh-CN" w:bidi="ar-SA"/>
              </w:rPr>
            </w:pPr>
            <w:r>
              <w:rPr>
                <w:rFonts w:hint="eastAsia" w:cs="Times New Roman"/>
                <w:b w:val="0"/>
                <w:bCs w:val="0"/>
                <w:color w:val="FF0000"/>
                <w:kern w:val="2"/>
                <w:sz w:val="24"/>
                <w:szCs w:val="24"/>
                <w:highlight w:val="none"/>
                <w:lang w:val="en-US" w:eastAsia="zh-CN" w:bidi="ar-SA"/>
              </w:rPr>
              <w:t>根据调查结果，项目区土壤类型主要为黄绵土和黑垆土，黄绵土是由黄土母质直接耕翻形成的初育土。由于土壤侵蚀严重，表层耕层长期遭侵蚀，只得加深耕作黄土母质层，因而母质特性明显，无明显发育，为 A-C 型土。由于风成黄土富含细粉粒，质地、结构均一，疏松绵软，富含石灰，磷钾储量较丰，但有效性差，土壤有机质缺乏，含量仅 5g/kg。速效磷含量 3～5mg/kg；</w:t>
            </w:r>
            <w:r>
              <w:rPr>
                <w:rFonts w:hint="eastAsia" w:ascii="Times New Roman" w:hAnsi="Times New Roman" w:eastAsia="宋体" w:cs="Times New Roman"/>
                <w:b w:val="0"/>
                <w:bCs w:val="0"/>
                <w:color w:val="FF0000"/>
                <w:kern w:val="2"/>
                <w:sz w:val="24"/>
                <w:szCs w:val="24"/>
                <w:highlight w:val="none"/>
                <w:lang w:val="en-US" w:eastAsia="zh-CN" w:bidi="ar-SA"/>
              </w:rPr>
              <w:t>黑垆土由黄土发育，具低有机质含量 l0g/kg，但腐殖质层却很深厚(lm或更深)的土壤。原位粘化，但无明显粘化层，具假菌丝状石灰累积。</w:t>
            </w:r>
            <w:r>
              <w:rPr>
                <w:rFonts w:hint="eastAsia" w:cs="Times New Roman"/>
                <w:b w:val="0"/>
                <w:bCs w:val="0"/>
                <w:color w:val="FF0000"/>
                <w:kern w:val="2"/>
                <w:sz w:val="24"/>
                <w:szCs w:val="24"/>
                <w:highlight w:val="none"/>
                <w:lang w:val="en-US" w:eastAsia="zh-CN" w:bidi="ar-SA"/>
              </w:rPr>
              <w:t>结合《环境影响平技术导则 土壤环境》附录D，本项目区域</w:t>
            </w:r>
            <w:r>
              <w:rPr>
                <w:rFonts w:hint="eastAsia" w:ascii="Times New Roman" w:hAnsi="Times New Roman" w:eastAsia="宋体" w:cs="Times New Roman"/>
                <w:b w:val="0"/>
                <w:bCs w:val="0"/>
                <w:color w:val="FF0000"/>
                <w:kern w:val="2"/>
                <w:sz w:val="24"/>
                <w:szCs w:val="24"/>
                <w:highlight w:val="none"/>
                <w:lang w:val="en-US" w:eastAsia="zh-CN" w:bidi="ar-SA"/>
              </w:rPr>
              <w:t>的土壤盐化分级结果为</w:t>
            </w:r>
            <w:r>
              <w:rPr>
                <w:rFonts w:hint="eastAsia" w:cs="Times New Roman"/>
                <w:b w:val="0"/>
                <w:bCs w:val="0"/>
                <w:color w:val="FF0000"/>
                <w:kern w:val="2"/>
                <w:sz w:val="24"/>
                <w:szCs w:val="24"/>
                <w:highlight w:val="none"/>
                <w:lang w:val="en-US" w:eastAsia="zh-CN" w:bidi="ar-SA"/>
              </w:rPr>
              <w:t>轻</w:t>
            </w:r>
            <w:r>
              <w:rPr>
                <w:rFonts w:hint="eastAsia" w:ascii="Times New Roman" w:hAnsi="Times New Roman" w:eastAsia="宋体" w:cs="Times New Roman"/>
                <w:b w:val="0"/>
                <w:bCs w:val="0"/>
                <w:color w:val="FF0000"/>
                <w:kern w:val="2"/>
                <w:sz w:val="24"/>
                <w:szCs w:val="24"/>
                <w:highlight w:val="none"/>
                <w:lang w:val="en-US" w:eastAsia="zh-CN" w:bidi="ar-SA"/>
              </w:rPr>
              <w:t>度盐化，土壤酸化、碱化强度分级结果多为</w:t>
            </w:r>
            <w:r>
              <w:rPr>
                <w:rFonts w:hint="eastAsia" w:cs="Times New Roman"/>
                <w:b w:val="0"/>
                <w:bCs w:val="0"/>
                <w:color w:val="FF0000"/>
                <w:kern w:val="2"/>
                <w:sz w:val="24"/>
                <w:szCs w:val="24"/>
                <w:highlight w:val="none"/>
                <w:lang w:val="en-US" w:eastAsia="zh-CN" w:bidi="ar-SA"/>
              </w:rPr>
              <w:t>无酸化或碱化</w:t>
            </w:r>
            <w:r>
              <w:rPr>
                <w:rFonts w:hint="eastAsia" w:ascii="Times New Roman" w:hAnsi="Times New Roman" w:eastAsia="宋体" w:cs="Times New Roman"/>
                <w:b w:val="0"/>
                <w:bCs w:val="0"/>
                <w:color w:val="FF0000"/>
                <w:kern w:val="2"/>
                <w:sz w:val="24"/>
                <w:szCs w:val="24"/>
                <w:highlight w:val="none"/>
                <w:lang w:val="en-US" w:eastAsia="zh-CN" w:bidi="ar-SA"/>
              </w:rPr>
              <w:t>。</w:t>
            </w:r>
          </w:p>
          <w:p>
            <w:pPr>
              <w:pStyle w:val="52"/>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所在区域地质条件</w:t>
            </w:r>
            <w:r>
              <w:rPr>
                <w:rFonts w:hint="eastAsia" w:cs="Times New Roman"/>
                <w:b w:val="0"/>
                <w:bCs w:val="0"/>
                <w:color w:val="auto"/>
                <w:kern w:val="2"/>
                <w:sz w:val="24"/>
                <w:szCs w:val="24"/>
                <w:highlight w:val="none"/>
                <w:lang w:val="en-US" w:eastAsia="zh-CN" w:bidi="ar-SA"/>
              </w:rPr>
              <w:t>：</w:t>
            </w:r>
            <w:r>
              <w:rPr>
                <w:rFonts w:hint="eastAsia" w:ascii="Times New Roman" w:hAnsi="Times New Roman" w:eastAsia="宋体" w:cs="宋体"/>
                <w:color w:val="auto"/>
                <w:sz w:val="24"/>
                <w:szCs w:val="24"/>
                <w:highlight w:val="none"/>
                <w:lang w:eastAsia="zh-CN"/>
              </w:rPr>
              <w:t>本项目属陇东黄土高原地貌，植被发育良好。受地质构造控制区内沟壑纵横发育、梁峁规律分布、河谷平坦宽阔，水系纵横交叉，侵蚀与堆积相辅相成。山区海拔一般约1130～1350m，相对高差约100～220m左右。按地貌形态成因不同，可划分为两个地貌单元，黄土低山丘陵区地貌：工程区内沟谷密布，沟坡陡立，与河谷边垂直，Ⅲ级阶地以及各地貌由于地形连绵起伏，冲沟、黄土塬、梁、峁等黄土地貌形态交错分布，沟谷坡段常显黄土陷穴、落水洞等黄土地貌景观</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imes New Roman" w:hAnsi="Times New Roman" w:eastAsia="宋体" w:cs="Times New Roman"/>
                <w:b/>
                <w:bCs/>
                <w:color w:val="auto"/>
                <w:sz w:val="24"/>
                <w:szCs w:val="24"/>
                <w:lang w:val="en-US" w:eastAsia="zh-CN"/>
              </w:rPr>
            </w:pPr>
            <w:r>
              <w:rPr>
                <w:rFonts w:hint="eastAsia"/>
                <w:b/>
                <w:bCs/>
                <w:color w:val="auto"/>
                <w:sz w:val="24"/>
                <w:szCs w:val="24"/>
                <w:lang w:eastAsia="zh-CN"/>
              </w:rPr>
              <w:t>（</w:t>
            </w:r>
            <w:r>
              <w:rPr>
                <w:rFonts w:hint="eastAsia"/>
                <w:b/>
                <w:bCs/>
                <w:color w:val="auto"/>
                <w:sz w:val="24"/>
                <w:szCs w:val="24"/>
                <w:lang w:val="en-US" w:eastAsia="zh-CN"/>
              </w:rPr>
              <w:t>3</w:t>
            </w:r>
            <w:r>
              <w:rPr>
                <w:rFonts w:hint="eastAsia"/>
                <w:b/>
                <w:bCs/>
                <w:color w:val="auto"/>
                <w:sz w:val="24"/>
                <w:szCs w:val="24"/>
                <w:lang w:eastAsia="zh-CN"/>
              </w:rPr>
              <w:t>）</w:t>
            </w:r>
            <w:r>
              <w:rPr>
                <w:rFonts w:hint="eastAsia" w:ascii="Times New Roman" w:hAnsi="Times New Roman" w:eastAsia="宋体" w:cs="Times New Roman"/>
                <w:b/>
                <w:bCs/>
                <w:color w:val="auto"/>
                <w:sz w:val="24"/>
                <w:szCs w:val="24"/>
                <w:lang w:val="en-US" w:eastAsia="zh-CN"/>
              </w:rPr>
              <w:t>植被类型：</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影响范围内植被类型主要为草丛与农业植被，其中草丛主要分布于黄土谷坡，植被种类为白羊草、长芒草、达乌里胡枝子、茭蒿、铁杆蒿等草本植物以及狼牙刺、酸枣、荆条、黄刺玫、胡颓子等；农作物种类以小麦为主，其次为高粱、玉米、谷子、糜子、豆类、油菜等，农业植被主要分布于黄土塬与河流阶地；灌丛面积植被种类主要为黄刺玫、蒿属灌丛，同时有狼牙刺、酸枣、荆条等。阔叶林主要为刺槐林，树木种类主要为刺槐、泡桐、山杨、油松等乔木，以刺槐为为主，林下混生有少量狼牙刺、酸枣、荆条、黄刺玫等灌木。项目评价范围内无珍稀保护物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kern w:val="2"/>
                <w:sz w:val="24"/>
                <w:szCs w:val="24"/>
                <w:highlight w:val="none"/>
                <w:lang w:val="en-US" w:eastAsia="zh-CN" w:bidi="ar-SA"/>
              </w:rPr>
              <w:t>植被类型</w:t>
            </w:r>
            <w:r>
              <w:rPr>
                <w:rFonts w:hint="eastAsia" w:ascii="Times New Roman" w:hAnsi="Times New Roman" w:eastAsia="宋体" w:cs="Times New Roman"/>
                <w:b w:val="0"/>
                <w:bCs w:val="0"/>
                <w:color w:val="auto"/>
                <w:sz w:val="24"/>
                <w:szCs w:val="24"/>
                <w:lang w:val="en-US" w:eastAsia="zh-CN"/>
              </w:rPr>
              <w:t>见下图。</w:t>
            </w:r>
          </w:p>
          <w:p>
            <w:pPr>
              <w:pStyle w:val="20"/>
              <w:ind w:left="0" w:leftChars="0" w:firstLine="0" w:firstLineChars="0"/>
              <w:jc w:val="center"/>
              <w:rPr>
                <w:rFonts w:hint="default"/>
                <w:color w:val="auto"/>
                <w:sz w:val="24"/>
                <w:szCs w:val="24"/>
                <w:lang w:val="en-US" w:eastAsia="zh-CN"/>
              </w:rPr>
            </w:pPr>
            <w:r>
              <w:rPr>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471170</wp:posOffset>
                      </wp:positionH>
                      <wp:positionV relativeFrom="paragraph">
                        <wp:posOffset>583565</wp:posOffset>
                      </wp:positionV>
                      <wp:extent cx="965200" cy="376555"/>
                      <wp:effectExtent l="12700" t="12700" r="488950" b="315595"/>
                      <wp:wrapNone/>
                      <wp:docPr id="13" name="矩形标注 13"/>
                      <wp:cNvGraphicFramePr/>
                      <a:graphic xmlns:a="http://schemas.openxmlformats.org/drawingml/2006/main">
                        <a:graphicData uri="http://schemas.microsoft.com/office/word/2010/wordprocessingShape">
                          <wps:wsp>
                            <wps:cNvSpPr/>
                            <wps:spPr>
                              <a:xfrm>
                                <a:off x="2704465" y="7023735"/>
                                <a:ext cx="965200" cy="376555"/>
                              </a:xfrm>
                              <a:prstGeom prst="wedgeRectCallout">
                                <a:avLst>
                                  <a:gd name="adj1" fmla="val 97894"/>
                                  <a:gd name="adj2" fmla="val 130269"/>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FF0000"/>
                                      <w:highlight w:val="none"/>
                                      <w:lang w:eastAsia="zh-CN"/>
                                    </w:rPr>
                                  </w:pPr>
                                  <w:r>
                                    <w:rPr>
                                      <w:rFonts w:hint="eastAsia"/>
                                      <w:b/>
                                      <w:bCs/>
                                      <w:color w:val="FF0000"/>
                                      <w:highlight w:val="none"/>
                                      <w:lang w:eastAsia="zh-CN"/>
                                    </w:rPr>
                                    <w:t>项目地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7.1pt;margin-top:45.95pt;height:29.65pt;width:76pt;z-index:251662336;v-text-anchor:middle;mso-width-relative:page;mso-height-relative:page;" fillcolor="#0000FF" filled="t" stroked="t" coordsize="21600,21600" o:gfxdata="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dXidZ1wAAAAkBAAAPAAAA&#10;AAAAAAEAIAAAACIAAABkcnMvZG93bnJldi54bWxQSwECFAAUAAAACACHTuJA5QEtBMECAAB6BQAA&#10;DgAAAAAAAAABACAAAAAmAQAAZHJzL2Uyb0RvYy54bWxQSwUGAAAAAAYABgBZAQAAWQYAAAAA&#10;" adj="31945,38938">
                      <v:fill on="t" focussize="0,0"/>
                      <v:stroke weight="2pt" color="#385D8A [3204]" joinstyle="round"/>
                      <v:imagedata o:title=""/>
                      <o:lock v:ext="edit" aspectratio="f"/>
                      <v:textbox>
                        <w:txbxContent>
                          <w:p>
                            <w:pPr>
                              <w:jc w:val="center"/>
                              <w:rPr>
                                <w:rFonts w:hint="eastAsia" w:eastAsia="宋体"/>
                                <w:b/>
                                <w:bCs/>
                                <w:color w:val="FF0000"/>
                                <w:highlight w:val="none"/>
                                <w:lang w:eastAsia="zh-CN"/>
                              </w:rPr>
                            </w:pPr>
                            <w:r>
                              <w:rPr>
                                <w:rFonts w:hint="eastAsia"/>
                                <w:b/>
                                <w:bCs/>
                                <w:color w:val="FF0000"/>
                                <w:highlight w:val="none"/>
                                <w:lang w:eastAsia="zh-CN"/>
                              </w:rPr>
                              <w:t>项目地</w:t>
                            </w:r>
                          </w:p>
                        </w:txbxContent>
                      </v:textbox>
                    </v:shape>
                  </w:pict>
                </mc:Fallback>
              </mc:AlternateContent>
            </w:r>
            <w:r>
              <w:rPr>
                <w:color w:val="auto"/>
              </w:rPr>
              <w:drawing>
                <wp:inline distT="0" distB="0" distL="114300" distR="114300">
                  <wp:extent cx="4726940" cy="2911475"/>
                  <wp:effectExtent l="0" t="0" r="1651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726940" cy="2911475"/>
                          </a:xfrm>
                          <a:prstGeom prst="rect">
                            <a:avLst/>
                          </a:prstGeom>
                          <a:noFill/>
                          <a:ln>
                            <a:noFill/>
                          </a:ln>
                        </pic:spPr>
                      </pic:pic>
                    </a:graphicData>
                  </a:graphic>
                </wp:inline>
              </w:drawing>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b/>
                <w:bCs/>
                <w:color w:val="auto"/>
                <w:sz w:val="24"/>
                <w:szCs w:val="24"/>
                <w:lang w:eastAsia="zh-CN"/>
              </w:rPr>
              <w:t>（</w:t>
            </w:r>
            <w:r>
              <w:rPr>
                <w:rFonts w:hint="eastAsia"/>
                <w:b/>
                <w:bCs/>
                <w:color w:val="auto"/>
                <w:sz w:val="24"/>
                <w:szCs w:val="24"/>
                <w:lang w:val="en-US" w:eastAsia="zh-CN"/>
              </w:rPr>
              <w:t>4</w:t>
            </w:r>
            <w:r>
              <w:rPr>
                <w:rFonts w:hint="eastAsia"/>
                <w:b/>
                <w:bCs/>
                <w:color w:val="auto"/>
                <w:sz w:val="24"/>
                <w:szCs w:val="24"/>
                <w:lang w:eastAsia="zh-CN"/>
              </w:rPr>
              <w:t>）</w:t>
            </w:r>
            <w:r>
              <w:rPr>
                <w:rFonts w:hint="eastAsia" w:ascii="Times New Roman" w:hAnsi="Times New Roman" w:eastAsia="宋体" w:cs="Times New Roman"/>
                <w:b/>
                <w:bCs/>
                <w:color w:val="auto"/>
                <w:kern w:val="2"/>
                <w:sz w:val="24"/>
                <w:szCs w:val="24"/>
                <w:highlight w:val="none"/>
                <w:lang w:val="en-US" w:eastAsia="zh-CN" w:bidi="ar-SA"/>
              </w:rPr>
              <w:t>动物资源现状</w:t>
            </w:r>
          </w:p>
          <w:p>
            <w:pPr>
              <w:pStyle w:val="55"/>
              <w:bidi w:val="0"/>
              <w:rPr>
                <w:rFonts w:hint="eastAsia"/>
                <w:color w:val="auto"/>
                <w:lang w:val="zh-CN" w:eastAsia="zh-CN"/>
              </w:rPr>
            </w:pPr>
            <w:r>
              <w:rPr>
                <w:rFonts w:hint="eastAsia"/>
                <w:color w:val="auto"/>
                <w:sz w:val="24"/>
                <w:szCs w:val="24"/>
              </w:rPr>
              <w:t>根据调查，评价区的动物组成比较简单，种类较少，多为常见种类，物种组成以小型兽类和鸟类为主。兽类主要有黄鼬、狗獾、蒙古兔、花鼠、达吾尔黄鼠、大仓鼠、小家鼠等；野生禽类主要有啄木鸟、杜鹃、小沙百灵、家燕、喜鹊、大嘴乌鸦、麻雀等。野生动物主要分布在林地及灌草丛中。</w:t>
            </w:r>
          </w:p>
          <w:p>
            <w:pPr>
              <w:pStyle w:val="52"/>
              <w:ind w:firstLine="480"/>
              <w:rPr>
                <w:rFonts w:hint="eastAsia"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项目评价范围内无珍稀保护物种</w:t>
            </w:r>
            <w:r>
              <w:rPr>
                <w:rFonts w:hint="eastAsia"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b/>
                <w:bCs/>
                <w:color w:val="auto"/>
                <w:sz w:val="24"/>
                <w:szCs w:val="24"/>
                <w:lang w:val="en-US" w:eastAsia="zh-CN"/>
              </w:rPr>
            </w:pPr>
            <w:r>
              <w:rPr>
                <w:rFonts w:hint="eastAsia"/>
                <w:b/>
                <w:bCs/>
                <w:color w:val="auto"/>
                <w:sz w:val="24"/>
                <w:szCs w:val="24"/>
                <w:lang w:val="en-US" w:eastAsia="zh-CN"/>
              </w:rPr>
              <w:t>（5）湘乐川现状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szCs w:val="24"/>
                <w:vertAlign w:val="baseline"/>
                <w:lang w:eastAsia="zh-CN"/>
              </w:rPr>
            </w:pPr>
            <w:r>
              <w:rPr>
                <w:rFonts w:hint="eastAsia" w:ascii="Times New Roman" w:hAnsi="Times New Roman" w:eastAsia="宋体" w:cs="Times New Roman"/>
                <w:color w:val="auto"/>
                <w:sz w:val="24"/>
                <w:szCs w:val="24"/>
                <w:lang w:eastAsia="zh-CN"/>
              </w:rPr>
              <w:t>本项目所涉及</w:t>
            </w:r>
            <w:r>
              <w:rPr>
                <w:rFonts w:hint="default" w:ascii="Times New Roman" w:hAnsi="Times New Roman" w:eastAsia="宋体" w:cs="Times New Roman"/>
                <w:color w:val="auto"/>
                <w:sz w:val="24"/>
                <w:szCs w:val="24"/>
                <w:lang w:eastAsia="zh-CN"/>
              </w:rPr>
              <w:t>湘乐川系城北河支流</w:t>
            </w:r>
            <w:r>
              <w:rPr>
                <w:rFonts w:hint="eastAsia" w:ascii="Times New Roman" w:hAnsi="Times New Roman" w:eastAsia="宋体" w:cs="Times New Roman"/>
                <w:color w:val="auto"/>
                <w:sz w:val="24"/>
                <w:szCs w:val="24"/>
                <w:lang w:eastAsia="zh-CN"/>
              </w:rPr>
              <w:t>，马莲河二级支流</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发源于</w:t>
            </w:r>
            <w:r>
              <w:rPr>
                <w:rFonts w:hint="default" w:ascii="Times New Roman" w:hAnsi="Times New Roman" w:eastAsia="宋体" w:cs="Times New Roman"/>
                <w:color w:val="auto"/>
                <w:kern w:val="2"/>
                <w:sz w:val="24"/>
                <w:szCs w:val="24"/>
                <w:lang w:val="en-US" w:eastAsia="zh-CN" w:bidi="ar-SA"/>
              </w:rPr>
              <w:t>子午岭西麓的兴隆关，</w:t>
            </w:r>
            <w:r>
              <w:rPr>
                <w:rFonts w:hint="default" w:ascii="Times New Roman" w:hAnsi="Times New Roman" w:eastAsia="宋体" w:cs="Times New Roman"/>
                <w:color w:val="auto"/>
                <w:sz w:val="24"/>
                <w:szCs w:val="24"/>
              </w:rPr>
              <w:t>由</w:t>
            </w:r>
            <w:r>
              <w:rPr>
                <w:rFonts w:hint="default" w:ascii="Times New Roman" w:hAnsi="Times New Roman" w:eastAsia="宋体" w:cs="Times New Roman"/>
                <w:color w:val="auto"/>
                <w:sz w:val="24"/>
                <w:szCs w:val="24"/>
                <w:lang w:eastAsia="zh-CN"/>
              </w:rPr>
              <w:t>东</w:t>
            </w:r>
            <w:r>
              <w:rPr>
                <w:rFonts w:hint="default" w:ascii="Times New Roman" w:hAnsi="Times New Roman" w:eastAsia="宋体" w:cs="Times New Roman"/>
                <w:color w:val="auto"/>
                <w:sz w:val="24"/>
                <w:szCs w:val="24"/>
              </w:rPr>
              <w:t>北向</w:t>
            </w:r>
            <w:r>
              <w:rPr>
                <w:rFonts w:hint="default" w:ascii="Times New Roman" w:hAnsi="Times New Roman" w:eastAsia="宋体" w:cs="Times New Roman"/>
                <w:color w:val="auto"/>
                <w:sz w:val="24"/>
                <w:szCs w:val="24"/>
                <w:lang w:eastAsia="zh-CN"/>
              </w:rPr>
              <w:t>西</w:t>
            </w:r>
            <w:r>
              <w:rPr>
                <w:rFonts w:hint="default" w:ascii="Times New Roman" w:hAnsi="Times New Roman" w:eastAsia="宋体" w:cs="Times New Roman"/>
                <w:color w:val="auto"/>
                <w:sz w:val="24"/>
                <w:szCs w:val="24"/>
              </w:rPr>
              <w:t>南</w:t>
            </w:r>
            <w:r>
              <w:rPr>
                <w:rFonts w:hint="eastAsia" w:ascii="Times New Roman" w:hAnsi="Times New Roman" w:eastAsia="宋体" w:cs="Times New Roman"/>
                <w:color w:val="auto"/>
                <w:sz w:val="24"/>
                <w:szCs w:val="24"/>
                <w:lang w:eastAsia="zh-CN"/>
              </w:rPr>
              <w:t>于</w:t>
            </w:r>
            <w:r>
              <w:rPr>
                <w:rFonts w:hint="default" w:ascii="Times New Roman" w:hAnsi="Times New Roman" w:eastAsia="宋体" w:cs="Times New Roman"/>
                <w:color w:val="auto"/>
                <w:sz w:val="24"/>
                <w:szCs w:val="24"/>
                <w:lang w:eastAsia="zh-CN"/>
              </w:rPr>
              <w:t>南义乡的寨子河村汇入城北河。湘乐川总河长64km</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流域面积806.7km</w:t>
            </w:r>
            <w:r>
              <w:rPr>
                <w:rFonts w:hint="default" w:ascii="Times New Roman" w:hAnsi="Times New Roman" w:eastAsia="宋体" w:cs="Times New Roman"/>
                <w:color w:val="auto"/>
                <w:sz w:val="24"/>
                <w:szCs w:val="24"/>
                <w:vertAlign w:val="superscript"/>
                <w:lang w:eastAsia="zh-CN"/>
              </w:rPr>
              <w:t>2</w:t>
            </w:r>
            <w:r>
              <w:rPr>
                <w:rFonts w:hint="default" w:ascii="Times New Roman" w:hAnsi="Times New Roman" w:eastAsia="宋体" w:cs="Times New Roman"/>
                <w:color w:val="auto"/>
                <w:sz w:val="24"/>
                <w:szCs w:val="24"/>
                <w:lang w:eastAsia="zh-CN"/>
              </w:rPr>
              <w:t>(含平道川流域面积233. 7km</w:t>
            </w:r>
            <w:r>
              <w:rPr>
                <w:rFonts w:hint="default" w:ascii="Times New Roman" w:hAnsi="Times New Roman" w:eastAsia="宋体" w:cs="Times New Roman"/>
                <w:color w:val="auto"/>
                <w:sz w:val="24"/>
                <w:szCs w:val="24"/>
                <w:vertAlign w:val="superscript"/>
                <w:lang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多年</w:t>
            </w:r>
            <w:r>
              <w:rPr>
                <w:rFonts w:hint="default" w:ascii="Times New Roman" w:hAnsi="Times New Roman" w:cs="Times New Roman"/>
                <w:color w:val="auto"/>
                <w:sz w:val="24"/>
                <w:szCs w:val="24"/>
                <w:lang w:eastAsia="zh-CN"/>
              </w:rPr>
              <w:t>平均流量为</w:t>
            </w:r>
            <w:r>
              <w:rPr>
                <w:rFonts w:hint="default" w:ascii="Times New Roman" w:hAnsi="Times New Roman" w:cs="Times New Roman"/>
                <w:color w:val="auto"/>
                <w:sz w:val="24"/>
                <w:szCs w:val="24"/>
                <w:lang w:val="en-US" w:eastAsia="zh-CN"/>
              </w:rPr>
              <w:t>0.58</w:t>
            </w:r>
            <w:r>
              <w:rPr>
                <w:rFonts w:hint="default" w:ascii="Times New Roman" w:hAnsi="Times New Roman" w:cs="Times New Roman"/>
                <w:color w:val="auto"/>
                <w:sz w:val="24"/>
                <w:szCs w:val="24"/>
                <w:lang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eastAsia="zh-CN"/>
              </w:rPr>
              <w:t>/s</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河道平均坡降2.8‰，属地处子午岭林区及黄土川区过渡带。</w:t>
            </w:r>
            <w:r>
              <w:rPr>
                <w:rFonts w:hint="default" w:ascii="Times New Roman" w:hAnsi="Times New Roman" w:cs="Times New Roman"/>
                <w:color w:val="auto"/>
                <w:sz w:val="24"/>
                <w:szCs w:val="24"/>
              </w:rPr>
              <w:t>现状河道多呈“S”型，弯道多，河床窄，每年汛期</w:t>
            </w:r>
            <w:r>
              <w:rPr>
                <w:rFonts w:hint="default" w:ascii="Times New Roman" w:hAnsi="Times New Roman" w:cs="Times New Roman"/>
                <w:color w:val="auto"/>
                <w:sz w:val="24"/>
                <w:szCs w:val="24"/>
                <w:lang w:bidi="ar"/>
              </w:rPr>
              <w:t>洪水泛滥成灾</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大部分治理河段由</w:t>
            </w:r>
            <w:r>
              <w:rPr>
                <w:rFonts w:hint="eastAsia" w:ascii="Times New Roman" w:hAnsi="Times New Roman" w:cs="Times New Roman"/>
                <w:color w:val="auto"/>
                <w:sz w:val="24"/>
                <w:szCs w:val="24"/>
                <w:lang w:eastAsia="zh-CN"/>
              </w:rPr>
              <w:t>于</w:t>
            </w:r>
            <w:r>
              <w:rPr>
                <w:rFonts w:hint="default" w:ascii="Times New Roman" w:hAnsi="Times New Roman" w:cs="Times New Roman"/>
                <w:color w:val="auto"/>
                <w:sz w:val="24"/>
                <w:szCs w:val="24"/>
              </w:rPr>
              <w:t>陡坎较低，洪水上滩冲毁农田，局部地段陡坎较高，洪水从底部冲刷，造成塌岸严重</w:t>
            </w:r>
            <w:r>
              <w:rPr>
                <w:rFonts w:hint="default" w:ascii="Times New Roman" w:hAnsi="Times New Roman" w:cs="Times New Roman"/>
                <w:color w:val="auto"/>
                <w:sz w:val="24"/>
                <w:szCs w:val="24"/>
                <w:lang w:eastAsia="zh-CN"/>
              </w:rPr>
              <w:t>，治理河段河岸</w:t>
            </w:r>
            <w:r>
              <w:rPr>
                <w:rFonts w:hint="eastAsia" w:ascii="Times New Roman" w:hAnsi="Times New Roman" w:cs="Times New Roman"/>
                <w:color w:val="auto"/>
                <w:sz w:val="24"/>
                <w:szCs w:val="24"/>
                <w:lang w:eastAsia="zh-CN"/>
              </w:rPr>
              <w:t>多处</w:t>
            </w:r>
            <w:r>
              <w:rPr>
                <w:rFonts w:hint="default" w:ascii="Times New Roman" w:hAnsi="Times New Roman" w:cs="Times New Roman"/>
                <w:color w:val="auto"/>
                <w:sz w:val="24"/>
                <w:szCs w:val="24"/>
                <w:lang w:eastAsia="zh-CN"/>
              </w:rPr>
              <w:t>冲刷坍塌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多达</w:t>
            </w:r>
            <w:r>
              <w:rPr>
                <w:rFonts w:hint="default" w:ascii="Times New Roman" w:hAnsi="Times New Roman" w:cs="Times New Roman"/>
                <w:color w:val="auto"/>
                <w:sz w:val="24"/>
                <w:szCs w:val="24"/>
                <w:lang w:val="en-US" w:eastAsia="zh-CN"/>
              </w:rPr>
              <w:t>19处</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总长1353m</w:t>
            </w:r>
            <w:r>
              <w:rPr>
                <w:rFonts w:hint="eastAsia" w:ascii="Times New Roman" w:hAnsi="Times New Roman" w:cs="Times New Roman"/>
                <w:color w:val="auto"/>
                <w:sz w:val="24"/>
                <w:szCs w:val="24"/>
                <w:vertAlign w:val="baseline"/>
                <w:lang w:eastAsia="zh-CN"/>
              </w:rPr>
              <w:t>。根据调查，</w:t>
            </w:r>
            <w:r>
              <w:rPr>
                <w:rFonts w:hint="eastAsia" w:ascii="宋体" w:hAnsi="宋体"/>
                <w:color w:val="auto"/>
                <w:sz w:val="24"/>
                <w:szCs w:val="24"/>
                <w:lang w:eastAsia="zh-CN"/>
              </w:rPr>
              <w:t>湘乐川河无水文测站，根据甘肃海汇安全科技有限公司在湘乐村庞川村庞川桥头监测数据，湘乐川水域水质良好。</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b/>
                <w:bCs/>
                <w:color w:val="auto"/>
                <w:sz w:val="24"/>
                <w:szCs w:val="24"/>
                <w:lang w:eastAsia="zh-CN"/>
              </w:rPr>
            </w:pPr>
            <w:r>
              <w:rPr>
                <w:rFonts w:hint="eastAsia"/>
                <w:b/>
                <w:bCs/>
                <w:color w:val="auto"/>
                <w:sz w:val="24"/>
                <w:szCs w:val="24"/>
                <w:lang w:eastAsia="zh-CN"/>
              </w:rPr>
              <w:t>（</w:t>
            </w:r>
            <w:r>
              <w:rPr>
                <w:rFonts w:hint="eastAsia"/>
                <w:b/>
                <w:bCs/>
                <w:color w:val="auto"/>
                <w:sz w:val="24"/>
                <w:szCs w:val="24"/>
                <w:lang w:val="en-US" w:eastAsia="zh-CN"/>
              </w:rPr>
              <w:t>6</w:t>
            </w:r>
            <w:r>
              <w:rPr>
                <w:rFonts w:hint="eastAsia"/>
                <w:b/>
                <w:bCs/>
                <w:color w:val="auto"/>
                <w:sz w:val="24"/>
                <w:szCs w:val="24"/>
                <w:lang w:eastAsia="zh-CN"/>
              </w:rPr>
              <w:t>）水生生物现状</w:t>
            </w:r>
          </w:p>
          <w:p>
            <w:pPr>
              <w:spacing w:line="360" w:lineRule="auto"/>
              <w:ind w:firstLine="480" w:firstLineChars="200"/>
              <w:rPr>
                <w:color w:val="auto"/>
                <w:sz w:val="24"/>
              </w:rPr>
            </w:pPr>
            <w:r>
              <w:rPr>
                <w:color w:val="auto"/>
                <w:sz w:val="24"/>
              </w:rPr>
              <w:t>经查阅相关资料后，可知区域内水生生物现状为：</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浮游植物</w:t>
            </w:r>
          </w:p>
          <w:p>
            <w:pPr>
              <w:spacing w:line="360" w:lineRule="auto"/>
              <w:ind w:firstLine="480" w:firstLineChars="200"/>
              <w:rPr>
                <w:color w:val="auto"/>
                <w:sz w:val="24"/>
              </w:rPr>
            </w:pPr>
            <w:r>
              <w:rPr>
                <w:color w:val="auto"/>
                <w:sz w:val="24"/>
              </w:rPr>
              <w:t>浮游植物是水体中能进行光合作用的低等植物，能利用阳光和水体中的有机物进行光合作用，作为水生态系统中的初级生产者，浮游植物在水体物质循环和能量流动中起着十分重要的作用，也是许多水生动物的天然饵料，同时也是产生水体自净作用的基础。</w:t>
            </w:r>
          </w:p>
          <w:p>
            <w:pPr>
              <w:spacing w:line="360" w:lineRule="auto"/>
              <w:ind w:firstLine="480" w:firstLineChars="200"/>
              <w:rPr>
                <w:color w:val="auto"/>
                <w:sz w:val="24"/>
              </w:rPr>
            </w:pPr>
            <w:r>
              <w:rPr>
                <w:color w:val="auto"/>
                <w:sz w:val="24"/>
              </w:rPr>
              <w:t>其中以硅藻门种类占优势，分布广泛。因为这些种类对生境要求不高，因而在物种竞争方面占优势，利于建群和生存，因此易于成为优势类群。水量波动和水温影响浮游植物的生长发育，从而导致河流浮游植物数量和生物量上的差异。主要是由于</w:t>
            </w:r>
            <w:r>
              <w:rPr>
                <w:rFonts w:hint="eastAsia"/>
                <w:color w:val="auto"/>
                <w:sz w:val="24"/>
                <w:lang w:eastAsia="zh-CN"/>
              </w:rPr>
              <w:t>湘乐川</w:t>
            </w:r>
            <w:r>
              <w:rPr>
                <w:color w:val="auto"/>
                <w:sz w:val="24"/>
              </w:rPr>
              <w:t>水量少，水流较缓，水质清澈，为浮游植物的生长提供了良好的条件。</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浮游动物</w:t>
            </w:r>
          </w:p>
          <w:p>
            <w:pPr>
              <w:spacing w:line="360" w:lineRule="auto"/>
              <w:ind w:firstLine="480" w:firstLineChars="200"/>
              <w:rPr>
                <w:color w:val="auto"/>
                <w:sz w:val="24"/>
              </w:rPr>
            </w:pPr>
            <w:r>
              <w:rPr>
                <w:color w:val="auto"/>
                <w:sz w:val="24"/>
              </w:rPr>
              <w:t>从浮游动物种类上看，物种组成比较简单，仅有原生动物和轮虫，未发现到枝角类和桡足类，与</w:t>
            </w:r>
            <w:r>
              <w:rPr>
                <w:rFonts w:hint="eastAsia"/>
                <w:color w:val="auto"/>
                <w:sz w:val="24"/>
                <w:lang w:eastAsia="zh-CN"/>
              </w:rPr>
              <w:t>湘乐川</w:t>
            </w:r>
            <w:r>
              <w:rPr>
                <w:color w:val="auto"/>
                <w:sz w:val="24"/>
              </w:rPr>
              <w:t>上游水温低有关。</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底栖动物</w:t>
            </w:r>
          </w:p>
          <w:p>
            <w:pPr>
              <w:spacing w:line="360" w:lineRule="auto"/>
              <w:ind w:firstLine="480" w:firstLineChars="200"/>
              <w:rPr>
                <w:color w:val="auto"/>
                <w:sz w:val="24"/>
              </w:rPr>
            </w:pPr>
            <w:r>
              <w:rPr>
                <w:color w:val="auto"/>
                <w:sz w:val="24"/>
              </w:rPr>
              <w:t>大型底栖动物是水生态系统中分布最为广泛的物种之一，不仅是流水水体（河流）同样也是静水水体(湖泊和水库)以及河口生态系统的重要组成部分。大型底栖动物以着生藻类、悬浮有机物颗粒以及河岸带的凋落物为食物来源，并为处于水生态系统食物链最高级的鱼类提供食物。大型底栖动物的类群组成决定了河流中物质循环和能量流动的方式。</w:t>
            </w:r>
          </w:p>
          <w:p>
            <w:pPr>
              <w:spacing w:line="360" w:lineRule="auto"/>
              <w:ind w:firstLine="480" w:firstLineChars="200"/>
              <w:rPr>
                <w:color w:val="auto"/>
                <w:sz w:val="24"/>
              </w:rPr>
            </w:pPr>
            <w:r>
              <w:rPr>
                <w:color w:val="auto"/>
                <w:sz w:val="24"/>
              </w:rPr>
              <w:t>本项目涉及区域的底栖动物密度极低，水丝蚓相对多一些，这与水生寡毛类耐低氧、适应性强的生存能力有关。另外浮游植物和浮游动物密度和生物量都较小，底栖动物没有足够的食物来源。</w:t>
            </w:r>
          </w:p>
          <w:p>
            <w:pPr>
              <w:spacing w:line="360" w:lineRule="auto"/>
              <w:ind w:firstLine="480" w:firstLineChars="200"/>
              <w:rPr>
                <w:color w:val="auto"/>
                <w:sz w:val="24"/>
                <w:szCs w:val="24"/>
              </w:rPr>
            </w:pPr>
            <w:r>
              <w:rPr>
                <w:rFonts w:hint="eastAsia" w:ascii="宋体" w:hAnsi="宋体" w:cs="宋体"/>
                <w:color w:val="auto"/>
                <w:sz w:val="24"/>
                <w:szCs w:val="24"/>
              </w:rPr>
              <w:t>④</w:t>
            </w:r>
            <w:r>
              <w:rPr>
                <w:color w:val="auto"/>
                <w:sz w:val="24"/>
                <w:szCs w:val="24"/>
              </w:rPr>
              <w:t>鱼类</w:t>
            </w:r>
          </w:p>
          <w:p>
            <w:pPr>
              <w:pStyle w:val="5"/>
              <w:ind w:left="0" w:leftChars="0" w:firstLine="0" w:firstLineChars="0"/>
              <w:rPr>
                <w:rFonts w:hint="eastAsia"/>
                <w:color w:val="auto"/>
              </w:rPr>
            </w:pPr>
            <w:r>
              <w:rPr>
                <w:color w:val="auto"/>
                <w:sz w:val="24"/>
                <w:szCs w:val="24"/>
              </w:rPr>
              <w:t>根据资料调查显示，</w:t>
            </w:r>
            <w:r>
              <w:rPr>
                <w:rFonts w:hint="eastAsia"/>
                <w:color w:val="auto"/>
                <w:sz w:val="24"/>
                <w:szCs w:val="24"/>
                <w:lang w:eastAsia="zh-CN"/>
              </w:rPr>
              <w:t>湘乐川</w:t>
            </w:r>
            <w:r>
              <w:rPr>
                <w:color w:val="auto"/>
                <w:sz w:val="24"/>
                <w:szCs w:val="24"/>
              </w:rPr>
              <w:t>水体鱼类资源储量较少，不涉及受国家保护的珍惜鱼类。在工程影响区未发现鱼类产卵场、越冬场、索饵场，工程施工期影响主要集中在枯水期，影响的种类也主要集中在枯水期的种类</w:t>
            </w:r>
            <w:r>
              <w:rPr>
                <w:bCs w:val="0"/>
                <w:color w:val="auto"/>
                <w:sz w:val="24"/>
                <w:szCs w:val="24"/>
                <w:lang w:val="en-US"/>
              </w:rPr>
              <w:t>。</w:t>
            </w:r>
          </w:p>
          <w:p>
            <w:pPr>
              <w:keepNext w:val="0"/>
              <w:keepLines w:val="0"/>
              <w:pageBreakBefore w:val="0"/>
              <w:widowControl/>
              <w:kinsoku/>
              <w:wordWrap/>
              <w:overflowPunct/>
              <w:topLinePunct w:val="0"/>
              <w:autoSpaceDE/>
              <w:autoSpaceDN/>
              <w:bidi w:val="0"/>
              <w:adjustRightInd/>
              <w:snapToGrid/>
              <w:spacing w:line="360" w:lineRule="auto"/>
              <w:ind w:right="0"/>
              <w:contextualSpacing/>
              <w:jc w:val="left"/>
              <w:textAlignment w:val="auto"/>
              <w:outlineLvl w:val="1"/>
              <w:rPr>
                <w:rFonts w:ascii="Times New Roman" w:hAnsi="Times New Roman" w:eastAsia="宋体"/>
                <w:b/>
                <w:color w:val="auto"/>
                <w:sz w:val="24"/>
                <w:szCs w:val="24"/>
              </w:rPr>
            </w:pPr>
            <w:r>
              <w:rPr>
                <w:rFonts w:hint="eastAsia"/>
                <w:b/>
                <w:color w:val="auto"/>
                <w:sz w:val="24"/>
                <w:szCs w:val="24"/>
                <w:lang w:val="en-US" w:eastAsia="zh-CN"/>
              </w:rPr>
              <w:t>3、</w:t>
            </w:r>
            <w:r>
              <w:rPr>
                <w:rFonts w:ascii="Times New Roman" w:hAnsi="Times New Roman" w:eastAsia="宋体"/>
                <w:b/>
                <w:color w:val="auto"/>
                <w:sz w:val="24"/>
                <w:szCs w:val="24"/>
              </w:rPr>
              <w:t>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1</w:t>
            </w:r>
            <w:r>
              <w:rPr>
                <w:rFonts w:hint="eastAsia" w:ascii="Times New Roman" w:hAnsi="Times New Roman" w:eastAsia="宋体" w:cs="宋体"/>
                <w:color w:val="auto"/>
                <w:sz w:val="24"/>
                <w:lang w:eastAsia="zh-CN"/>
              </w:rPr>
              <w:t>）空气环境质量现状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根据《环境影响评价技术导则 大气环境》（HJ2.2-2018）中6.4.1.1中的内容“城市环境空气质量达标评价指标为SO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、NO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10</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2.5</w:t>
            </w:r>
            <w:r>
              <w:rPr>
                <w:rFonts w:hint="default" w:ascii="Times New Roman" w:hAnsi="Times New Roman" w:eastAsia="宋体" w:cs="Times New Roman"/>
                <w:color w:val="auto"/>
                <w:kern w:val="0"/>
                <w:sz w:val="24"/>
                <w:szCs w:val="32"/>
              </w:rPr>
              <w:t>、CO和O</w:t>
            </w:r>
            <w:r>
              <w:rPr>
                <w:rFonts w:hint="default" w:ascii="Times New Roman" w:hAnsi="Times New Roman" w:eastAsia="宋体" w:cs="Times New Roman"/>
                <w:color w:val="auto"/>
                <w:kern w:val="0"/>
                <w:sz w:val="24"/>
                <w:szCs w:val="32"/>
                <w:vertAlign w:val="subscript"/>
              </w:rPr>
              <w:t>3</w:t>
            </w:r>
            <w:r>
              <w:rPr>
                <w:rFonts w:hint="default" w:ascii="Times New Roman" w:hAnsi="Times New Roman" w:eastAsia="宋体" w:cs="Times New Roman"/>
                <w:color w:val="auto"/>
                <w:kern w:val="0"/>
                <w:sz w:val="24"/>
                <w:szCs w:val="32"/>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根据《环境影响评价技术导则 大气环境》（HJ2.2-2018），项目所在区域达标判定，优先采用国家或地方生态环境主管部门公开发布的评价基准年环境质量公告或环境质量报告中的数据或结论。其中评价基准年为近3年中数据相对完整的1个日历年作为评价基准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kern w:val="0"/>
                <w:sz w:val="24"/>
                <w:szCs w:val="32"/>
              </w:rPr>
            </w:pPr>
            <w:r>
              <w:rPr>
                <w:rFonts w:hint="default" w:ascii="Times New Roman" w:hAnsi="Times New Roman" w:eastAsia="宋体" w:cs="Times New Roman"/>
                <w:color w:val="auto"/>
                <w:kern w:val="0"/>
                <w:sz w:val="24"/>
                <w:szCs w:val="32"/>
              </w:rPr>
              <w:t>本项目位于庆阳市</w:t>
            </w:r>
            <w:r>
              <w:rPr>
                <w:rFonts w:hint="eastAsia" w:cs="Times New Roman"/>
                <w:color w:val="auto"/>
                <w:kern w:val="0"/>
                <w:sz w:val="24"/>
                <w:szCs w:val="32"/>
                <w:lang w:eastAsia="zh-CN"/>
              </w:rPr>
              <w:t>宁县</w:t>
            </w:r>
            <w:r>
              <w:rPr>
                <w:rFonts w:hint="default" w:ascii="Times New Roman" w:hAnsi="Times New Roman" w:eastAsia="宋体" w:cs="Times New Roman"/>
                <w:color w:val="auto"/>
                <w:kern w:val="0"/>
                <w:sz w:val="24"/>
                <w:szCs w:val="32"/>
              </w:rPr>
              <w:t>，本次环境质量现状数据引用庆阳市生态环境局公开公布的环境质量公告中的数据，20</w:t>
            </w:r>
            <w:r>
              <w:rPr>
                <w:rFonts w:hint="eastAsia" w:cs="Times New Roman"/>
                <w:color w:val="auto"/>
                <w:kern w:val="0"/>
                <w:sz w:val="24"/>
                <w:szCs w:val="32"/>
                <w:lang w:val="en-US" w:eastAsia="zh-CN"/>
              </w:rPr>
              <w:t>20</w:t>
            </w:r>
            <w:r>
              <w:rPr>
                <w:rFonts w:hint="default" w:ascii="Times New Roman" w:hAnsi="Times New Roman" w:eastAsia="宋体" w:cs="Times New Roman"/>
                <w:color w:val="auto"/>
                <w:kern w:val="0"/>
                <w:sz w:val="24"/>
                <w:szCs w:val="32"/>
              </w:rPr>
              <w:t>年庆阳市</w:t>
            </w:r>
            <w:r>
              <w:rPr>
                <w:rFonts w:hint="eastAsia" w:cs="Times New Roman"/>
                <w:color w:val="auto"/>
                <w:kern w:val="0"/>
                <w:sz w:val="24"/>
                <w:szCs w:val="32"/>
                <w:lang w:eastAsia="zh-CN"/>
              </w:rPr>
              <w:t>宁县每月</w:t>
            </w:r>
            <w:r>
              <w:rPr>
                <w:rFonts w:hint="default" w:ascii="Times New Roman" w:hAnsi="Times New Roman" w:eastAsia="宋体" w:cs="Times New Roman"/>
                <w:color w:val="auto"/>
                <w:kern w:val="0"/>
                <w:sz w:val="24"/>
                <w:szCs w:val="32"/>
              </w:rPr>
              <w:t>SO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、NO</w:t>
            </w:r>
            <w:r>
              <w:rPr>
                <w:rFonts w:hint="default" w:ascii="Times New Roman" w:hAnsi="Times New Roman" w:eastAsia="宋体" w:cs="Times New Roman"/>
                <w:color w:val="auto"/>
                <w:kern w:val="0"/>
                <w:sz w:val="24"/>
                <w:szCs w:val="32"/>
                <w:vertAlign w:val="subscript"/>
              </w:rPr>
              <w:t>2</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10</w:t>
            </w:r>
            <w:r>
              <w:rPr>
                <w:rFonts w:hint="default" w:ascii="Times New Roman" w:hAnsi="Times New Roman" w:eastAsia="宋体" w:cs="Times New Roman"/>
                <w:color w:val="auto"/>
                <w:kern w:val="0"/>
                <w:sz w:val="24"/>
                <w:szCs w:val="32"/>
              </w:rPr>
              <w:t>、PM</w:t>
            </w:r>
            <w:r>
              <w:rPr>
                <w:rFonts w:hint="default" w:ascii="Times New Roman" w:hAnsi="Times New Roman" w:eastAsia="宋体" w:cs="Times New Roman"/>
                <w:color w:val="auto"/>
                <w:kern w:val="0"/>
                <w:sz w:val="24"/>
                <w:szCs w:val="32"/>
                <w:vertAlign w:val="subscript"/>
              </w:rPr>
              <w:t>2.5</w:t>
            </w:r>
            <w:r>
              <w:rPr>
                <w:rFonts w:hint="default" w:ascii="Times New Roman" w:hAnsi="Times New Roman" w:eastAsia="宋体" w:cs="Times New Roman"/>
                <w:color w:val="auto"/>
                <w:kern w:val="0"/>
                <w:sz w:val="24"/>
                <w:szCs w:val="32"/>
              </w:rPr>
              <w:t>、CO和O</w:t>
            </w:r>
            <w:r>
              <w:rPr>
                <w:rFonts w:hint="default" w:ascii="Times New Roman" w:hAnsi="Times New Roman" w:eastAsia="宋体" w:cs="Times New Roman"/>
                <w:color w:val="auto"/>
                <w:kern w:val="0"/>
                <w:sz w:val="24"/>
                <w:szCs w:val="32"/>
                <w:vertAlign w:val="subscript"/>
              </w:rPr>
              <w:t>3</w:t>
            </w:r>
            <w:r>
              <w:rPr>
                <w:rFonts w:hint="default" w:ascii="Times New Roman" w:hAnsi="Times New Roman" w:eastAsia="宋体" w:cs="Times New Roman"/>
                <w:color w:val="auto"/>
                <w:kern w:val="0"/>
                <w:sz w:val="24"/>
                <w:szCs w:val="32"/>
              </w:rPr>
              <w:t>六项基本因子的监测数据</w:t>
            </w:r>
            <w:r>
              <w:rPr>
                <w:rFonts w:hint="default" w:ascii="Times New Roman" w:hAnsi="Times New Roman" w:eastAsia="宋体" w:cs="Times New Roman"/>
                <w:bCs/>
                <w:color w:val="auto"/>
                <w:kern w:val="0"/>
                <w:sz w:val="24"/>
                <w:szCs w:val="32"/>
              </w:rPr>
              <w:t>，具体情况见下表3-1。</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表3-1   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w:t>
            </w:r>
            <w:r>
              <w:rPr>
                <w:rFonts w:hint="eastAsia" w:ascii="Times New Roman" w:hAnsi="Times New Roman" w:cs="Times New Roman"/>
                <w:color w:val="auto"/>
                <w:sz w:val="21"/>
                <w:szCs w:val="21"/>
                <w:lang w:eastAsia="zh-CN"/>
              </w:rPr>
              <w:t>宁县</w:t>
            </w:r>
            <w:r>
              <w:rPr>
                <w:rFonts w:hint="default" w:ascii="Times New Roman" w:hAnsi="Times New Roman" w:eastAsia="宋体" w:cs="Times New Roman"/>
                <w:color w:val="auto"/>
                <w:sz w:val="21"/>
                <w:szCs w:val="21"/>
              </w:rPr>
              <w:t>环境空气年均值情况表</w:t>
            </w:r>
          </w:p>
          <w:tbl>
            <w:tblPr>
              <w:tblStyle w:val="21"/>
              <w:tblW w:w="7856" w:type="dxa"/>
              <w:jc w:val="center"/>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41"/>
              <w:gridCol w:w="870"/>
              <w:gridCol w:w="1085"/>
              <w:gridCol w:w="1089"/>
              <w:gridCol w:w="889"/>
              <w:gridCol w:w="1053"/>
              <w:gridCol w:w="1329"/>
            </w:tblGrid>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541"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p>
              </w:tc>
              <w:tc>
                <w:tcPr>
                  <w:tcW w:w="870"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085"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089"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889"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053"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CO第95百分位数</w:t>
                  </w:r>
                </w:p>
              </w:tc>
              <w:tc>
                <w:tcPr>
                  <w:tcW w:w="1329" w:type="dxa"/>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O3_8h第90百分位数</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年1月</w:t>
                  </w:r>
                </w:p>
              </w:tc>
              <w:tc>
                <w:tcPr>
                  <w:tcW w:w="870"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085"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10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97</w:t>
                  </w:r>
                </w:p>
              </w:tc>
              <w:tc>
                <w:tcPr>
                  <w:tcW w:w="8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0.9</w:t>
                  </w:r>
                </w:p>
              </w:tc>
              <w:tc>
                <w:tcPr>
                  <w:tcW w:w="132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69</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年2月</w:t>
                  </w:r>
                </w:p>
              </w:tc>
              <w:tc>
                <w:tcPr>
                  <w:tcW w:w="870"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82</w:t>
                  </w:r>
                </w:p>
              </w:tc>
              <w:tc>
                <w:tcPr>
                  <w:tcW w:w="88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132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74</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020</w:t>
                  </w:r>
                  <w:r>
                    <w:rPr>
                      <w:rFonts w:hint="default" w:ascii="Times New Roman" w:hAnsi="Times New Roman" w:eastAsia="宋体" w:cs="Times New Roman"/>
                      <w:color w:val="auto"/>
                      <w:sz w:val="21"/>
                      <w:szCs w:val="21"/>
                    </w:rPr>
                    <w:t>年3月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95</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年4月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74</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w:t>
                  </w:r>
                </w:p>
              </w:tc>
              <w:tc>
                <w:tcPr>
                  <w:tcW w:w="1053" w:type="dxa"/>
                  <w:tcBorders>
                    <w:bottom w:val="single" w:color="auto" w:sz="4" w:space="0"/>
                  </w:tcBorders>
                  <w:noWrap w:val="0"/>
                  <w:vAlign w:val="center"/>
                </w:tcPr>
                <w:p>
                  <w:pPr>
                    <w:widowControl/>
                    <w:jc w:val="center"/>
                    <w:textAlignment w:val="center"/>
                    <w:rPr>
                      <w:rFonts w:hint="default"/>
                      <w:color w:val="auto"/>
                      <w:lang w:val="en-US" w:eastAsia="zh-CN"/>
                    </w:rPr>
                  </w:pPr>
                  <w:r>
                    <w:rPr>
                      <w:rFonts w:hint="eastAsia"/>
                      <w:color w:val="auto"/>
                      <w:lang w:val="en-US" w:eastAsia="zh-CN"/>
                    </w:rPr>
                    <w:t>0.</w:t>
                  </w:r>
                  <w:r>
                    <w:rPr>
                      <w:rFonts w:hint="eastAsia" w:cs="Times New Roman"/>
                      <w:color w:val="auto"/>
                      <w:sz w:val="21"/>
                      <w:szCs w:val="21"/>
                      <w:lang w:val="en-US" w:eastAsia="zh-CN"/>
                    </w:rPr>
                    <w:t>9</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125</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年5月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70</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131</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年6月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年7月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59</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年8月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112</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年9月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年10月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年11月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48</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年12月</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年均值</w:t>
                  </w:r>
                </w:p>
              </w:tc>
              <w:tc>
                <w:tcPr>
                  <w:tcW w:w="87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085"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10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w:t>
                  </w:r>
                </w:p>
              </w:tc>
              <w:tc>
                <w:tcPr>
                  <w:tcW w:w="88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1053"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0.9</w:t>
                  </w:r>
                </w:p>
              </w:tc>
              <w:tc>
                <w:tcPr>
                  <w:tcW w:w="1329"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1541" w:type="dxa"/>
                  <w:tcBorders>
                    <w:right w:val="single" w:color="auto" w:sz="4" w:space="0"/>
                  </w:tcBorders>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tc>
              <w:tc>
                <w:tcPr>
                  <w:tcW w:w="870"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1085"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10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8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32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541" w:type="dxa"/>
                  <w:tcBorders>
                    <w:right w:val="single" w:color="auto" w:sz="4" w:space="0"/>
                  </w:tcBorders>
                  <w:noWrap w:val="0"/>
                  <w:vAlign w:val="center"/>
                </w:tcPr>
                <w:p>
                  <w:pPr>
                    <w:tabs>
                      <w:tab w:val="left" w:pos="220"/>
                      <w:tab w:val="left" w:pos="43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超标倍数</w:t>
                  </w:r>
                </w:p>
              </w:tc>
              <w:tc>
                <w:tcPr>
                  <w:tcW w:w="870"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85"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8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53" w:type="dxa"/>
                  <w:noWrap w:val="0"/>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329"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二氧化硫：</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 100%；年均值为</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二氧化氮：</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17</w:t>
            </w:r>
            <w:r>
              <w:rPr>
                <w:rFonts w:hint="default" w:ascii="Times New Roman" w:hAnsi="Times New Roman" w:eastAsia="宋体" w:cs="Times New Roman"/>
                <w:color w:val="auto"/>
                <w:sz w:val="24"/>
                <w:szCs w:val="24"/>
              </w:rPr>
              <w:t>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 100%；年均值为</w:t>
            </w:r>
            <w:r>
              <w:rPr>
                <w:rFonts w:hint="eastAsia" w:cs="Times New Roman"/>
                <w:color w:val="auto"/>
                <w:sz w:val="24"/>
                <w:szCs w:val="24"/>
                <w:lang w:val="en-US" w:eastAsia="zh-CN"/>
              </w:rPr>
              <w:t>13</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可吸入颗粒物：</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51</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 xml:space="preserve"> 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%；年均值为</w:t>
            </w:r>
            <w:r>
              <w:rPr>
                <w:rFonts w:hint="eastAsia" w:cs="Times New Roman"/>
                <w:color w:val="auto"/>
                <w:sz w:val="24"/>
                <w:szCs w:val="24"/>
                <w:lang w:val="en-US" w:eastAsia="zh-CN"/>
              </w:rPr>
              <w:t>76</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细颗粒物：</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w:t>
            </w:r>
            <w:r>
              <w:rPr>
                <w:rFonts w:hint="eastAsia" w:cs="Times New Roman"/>
                <w:color w:val="auto"/>
                <w:sz w:val="24"/>
                <w:szCs w:val="24"/>
                <w:lang w:val="en-US" w:eastAsia="zh-CN"/>
              </w:rPr>
              <w:t>22</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 xml:space="preserve"> 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%；年均值为</w:t>
            </w:r>
            <w:r>
              <w:rPr>
                <w:rFonts w:hint="eastAsia" w:cs="Times New Roman"/>
                <w:color w:val="auto"/>
                <w:sz w:val="24"/>
                <w:szCs w:val="24"/>
                <w:lang w:val="en-US" w:eastAsia="zh-CN"/>
              </w:rPr>
              <w:t>34</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一氧化碳：</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均值浓度范围为 0.</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毫克/立方米，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均值达标率为 100%；</w:t>
            </w:r>
            <w:r>
              <w:rPr>
                <w:rFonts w:hint="eastAsia"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rPr>
              <w:t xml:space="preserve">均值第 95 百分位数为 </w:t>
            </w:r>
            <w:r>
              <w:rPr>
                <w:rFonts w:hint="eastAsia" w:cs="Times New Roman"/>
                <w:color w:val="auto"/>
                <w:sz w:val="24"/>
                <w:szCs w:val="24"/>
                <w:lang w:val="en-US" w:eastAsia="zh-CN"/>
              </w:rPr>
              <w:t>0.9</w:t>
            </w:r>
            <w:r>
              <w:rPr>
                <w:rFonts w:hint="default" w:ascii="Times New Roman" w:hAnsi="Times New Roman" w:eastAsia="宋体" w:cs="Times New Roman"/>
                <w:color w:val="auto"/>
                <w:sz w:val="24"/>
                <w:szCs w:val="24"/>
              </w:rPr>
              <w:t xml:space="preserve"> 毫克/立方米，达标。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臭氧；</w:t>
            </w:r>
            <w:r>
              <w:rPr>
                <w:rFonts w:hint="eastAsia" w:cs="Times New Roman"/>
                <w:color w:val="auto"/>
                <w:sz w:val="24"/>
                <w:szCs w:val="24"/>
                <w:lang w:eastAsia="zh-CN"/>
              </w:rPr>
              <w:t>宁县</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 xml:space="preserve">最大 8 小时滑动平均的浓度范围为 </w:t>
            </w:r>
            <w:r>
              <w:rPr>
                <w:rFonts w:hint="eastAsia" w:ascii="Times New Roman" w:hAnsi="Times New Roman" w:eastAsia="宋体" w:cs="Times New Roman"/>
                <w:color w:val="auto"/>
                <w:sz w:val="24"/>
                <w:szCs w:val="24"/>
                <w:lang w:val="en-US" w:eastAsia="zh-CN"/>
              </w:rPr>
              <w:t>6</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38</w:t>
            </w:r>
            <w:r>
              <w:rPr>
                <w:rFonts w:hint="default" w:ascii="Times New Roman" w:hAnsi="Times New Roman" w:eastAsia="宋体" w:cs="Times New Roman"/>
                <w:color w:val="auto"/>
                <w:sz w:val="24"/>
                <w:szCs w:val="24"/>
              </w:rPr>
              <w:t xml:space="preserve"> 微克/立方米，</w:t>
            </w:r>
            <w:r>
              <w:rPr>
                <w:rFonts w:hint="eastAsia"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rPr>
              <w:t>最大 8 小时滑动平均值达标率为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rPr>
              <w:t>最大8 小时滑动平均的第 90 百分位数为</w:t>
            </w:r>
            <w:r>
              <w:rPr>
                <w:rFonts w:hint="eastAsia" w:cs="Times New Roman"/>
                <w:color w:val="auto"/>
                <w:sz w:val="24"/>
                <w:szCs w:val="24"/>
                <w:lang w:val="en-US" w:eastAsia="zh-CN"/>
              </w:rPr>
              <w:t>116</w:t>
            </w:r>
            <w:r>
              <w:rPr>
                <w:rFonts w:hint="default" w:ascii="Times New Roman" w:hAnsi="Times New Roman" w:eastAsia="宋体" w:cs="Times New Roman"/>
                <w:color w:val="auto"/>
                <w:sz w:val="24"/>
                <w:szCs w:val="24"/>
              </w:rPr>
              <w:t>微克/立方米，达标。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rPr>
            </w:pPr>
            <w:r>
              <w:rPr>
                <w:rFonts w:hint="default" w:ascii="Times New Roman" w:hAnsi="Times New Roman" w:eastAsia="宋体" w:cs="Times New Roman"/>
                <w:color w:val="auto"/>
                <w:sz w:val="24"/>
                <w:szCs w:val="24"/>
              </w:rPr>
              <w:t>根据上述数据，庆阳市</w:t>
            </w:r>
            <w:r>
              <w:rPr>
                <w:rFonts w:hint="eastAsia" w:cs="Times New Roman"/>
                <w:color w:val="auto"/>
                <w:sz w:val="24"/>
                <w:szCs w:val="24"/>
                <w:lang w:eastAsia="zh-CN"/>
              </w:rPr>
              <w:t>宁县</w:t>
            </w:r>
            <w:r>
              <w:rPr>
                <w:rFonts w:hint="default" w:ascii="Times New Roman" w:hAnsi="Times New Roman" w:eastAsia="宋体" w:cs="Times New Roman"/>
                <w:color w:val="auto"/>
                <w:sz w:val="24"/>
                <w:szCs w:val="24"/>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年环境空气监测数据中二氧化硫、二氧化氮、可吸入颗粒物（PM10）、细颗粒物（PM2.5）、臭氧、一氧化碳均达到《环境空气质量标准》（GB3095-2012）二级标准，项目所在地属于达标区</w:t>
            </w:r>
            <w:r>
              <w:rPr>
                <w:rFonts w:hint="eastAsia"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2</w:t>
            </w:r>
            <w:r>
              <w:rPr>
                <w:rFonts w:hint="eastAsia" w:ascii="Times New Roman" w:hAnsi="Times New Roman" w:eastAsia="宋体" w:cs="宋体"/>
                <w:color w:val="auto"/>
                <w:sz w:val="24"/>
                <w:lang w:eastAsia="zh-CN"/>
              </w:rPr>
              <w:t>）地表水环境质量现状</w:t>
            </w:r>
          </w:p>
          <w:p>
            <w:pPr>
              <w:spacing w:line="360" w:lineRule="auto"/>
              <w:ind w:firstLine="480" w:firstLineChars="200"/>
              <w:jc w:val="left"/>
              <w:rPr>
                <w:color w:val="auto"/>
                <w:sz w:val="24"/>
                <w:szCs w:val="32"/>
              </w:rPr>
            </w:pPr>
            <w:r>
              <w:rPr>
                <w:rFonts w:ascii="Times New Roman" w:hAnsi="Times New Roman" w:eastAsia="宋体"/>
                <w:color w:val="auto"/>
                <w:kern w:val="24"/>
                <w:sz w:val="24"/>
                <w:szCs w:val="24"/>
                <w:highlight w:val="none"/>
              </w:rPr>
              <w:t>本次</w:t>
            </w:r>
            <w:r>
              <w:rPr>
                <w:rFonts w:hint="eastAsia" w:ascii="Times New Roman" w:hAnsi="Times New Roman" w:eastAsia="宋体"/>
                <w:color w:val="auto"/>
                <w:kern w:val="24"/>
                <w:sz w:val="24"/>
                <w:szCs w:val="24"/>
                <w:highlight w:val="none"/>
              </w:rPr>
              <w:t>项目</w:t>
            </w:r>
            <w:r>
              <w:rPr>
                <w:rFonts w:hint="eastAsia" w:ascii="Times New Roman" w:hAnsi="Times New Roman" w:eastAsia="宋体"/>
                <w:color w:val="auto"/>
                <w:sz w:val="24"/>
                <w:szCs w:val="24"/>
                <w:highlight w:val="none"/>
              </w:rPr>
              <w:t>地表水为</w:t>
            </w:r>
            <w:r>
              <w:rPr>
                <w:rFonts w:hint="eastAsia"/>
                <w:color w:val="auto"/>
                <w:sz w:val="24"/>
                <w:szCs w:val="24"/>
                <w:highlight w:val="none"/>
                <w:lang w:eastAsia="zh-CN"/>
              </w:rPr>
              <w:t>湘乐川</w:t>
            </w:r>
            <w:r>
              <w:rPr>
                <w:rFonts w:hint="eastAsia"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eastAsia="zh-CN"/>
              </w:rPr>
              <w:t>最终汇入马莲河。</w:t>
            </w:r>
            <w:r>
              <w:rPr>
                <w:color w:val="auto"/>
                <w:sz w:val="24"/>
                <w:szCs w:val="32"/>
              </w:rPr>
              <w:t>本次评价</w:t>
            </w:r>
            <w:r>
              <w:rPr>
                <w:rFonts w:hint="eastAsia"/>
                <w:color w:val="auto"/>
                <w:sz w:val="24"/>
                <w:szCs w:val="32"/>
              </w:rPr>
              <w:t>引用</w:t>
            </w:r>
            <w:r>
              <w:rPr>
                <w:rFonts w:hint="eastAsia"/>
                <w:color w:val="auto"/>
                <w:sz w:val="24"/>
                <w:szCs w:val="32"/>
                <w:lang w:eastAsia="zh-CN"/>
              </w:rPr>
              <w:t>甘肃海汇安全科技有限公司在湘乐村庞川村庞川桥头监测数据</w:t>
            </w:r>
            <w:r>
              <w:rPr>
                <w:color w:val="auto"/>
                <w:sz w:val="24"/>
                <w:szCs w:val="32"/>
              </w:rPr>
              <w:t>。</w:t>
            </w:r>
          </w:p>
          <w:p>
            <w:pPr>
              <w:spacing w:line="360" w:lineRule="auto"/>
              <w:ind w:firstLine="480" w:firstLineChars="200"/>
              <w:jc w:val="left"/>
              <w:rPr>
                <w:color w:val="auto"/>
                <w:sz w:val="24"/>
                <w:szCs w:val="32"/>
              </w:rPr>
            </w:pPr>
            <w:r>
              <w:rPr>
                <w:color w:val="auto"/>
                <w:sz w:val="24"/>
                <w:szCs w:val="32"/>
              </w:rPr>
              <w:t>监测断面：</w:t>
            </w:r>
            <w:r>
              <w:rPr>
                <w:rFonts w:hint="eastAsia"/>
                <w:color w:val="auto"/>
                <w:sz w:val="24"/>
                <w:szCs w:val="32"/>
              </w:rPr>
              <w:t>湘乐村庞川村庞川桥头</w:t>
            </w:r>
            <w:r>
              <w:rPr>
                <w:color w:val="auto"/>
                <w:sz w:val="24"/>
                <w:szCs w:val="32"/>
              </w:rPr>
              <w:t>。</w:t>
            </w:r>
          </w:p>
          <w:p>
            <w:pPr>
              <w:spacing w:line="360" w:lineRule="auto"/>
              <w:ind w:firstLine="480" w:firstLineChars="200"/>
              <w:jc w:val="left"/>
              <w:rPr>
                <w:color w:val="auto"/>
                <w:sz w:val="24"/>
                <w:szCs w:val="32"/>
              </w:rPr>
            </w:pPr>
            <w:r>
              <w:rPr>
                <w:color w:val="auto"/>
                <w:sz w:val="24"/>
                <w:szCs w:val="32"/>
              </w:rPr>
              <w:t>监测因子为：</w:t>
            </w:r>
            <w:r>
              <w:rPr>
                <w:rFonts w:hint="eastAsia"/>
                <w:color w:val="auto"/>
                <w:sz w:val="24"/>
                <w:szCs w:val="32"/>
              </w:rPr>
              <w:t>地表水断面监测项目为化学需氧量、氨氮、生化需氧量、总磷和总氮，共</w:t>
            </w:r>
            <w:r>
              <w:rPr>
                <w:rFonts w:hint="eastAsia"/>
                <w:color w:val="auto"/>
                <w:sz w:val="24"/>
                <w:szCs w:val="32"/>
                <w:lang w:val="en-US" w:eastAsia="zh-CN"/>
              </w:rPr>
              <w:t>5</w:t>
            </w:r>
            <w:r>
              <w:rPr>
                <w:rFonts w:hint="eastAsia"/>
                <w:color w:val="auto"/>
                <w:sz w:val="24"/>
                <w:szCs w:val="32"/>
              </w:rPr>
              <w:t>项监测指标</w:t>
            </w:r>
            <w:r>
              <w:rPr>
                <w:color w:val="auto"/>
                <w:sz w:val="24"/>
                <w:szCs w:val="32"/>
              </w:rPr>
              <w:t>。</w:t>
            </w:r>
          </w:p>
          <w:p>
            <w:pPr>
              <w:spacing w:line="360" w:lineRule="auto"/>
              <w:ind w:firstLine="480" w:firstLineChars="200"/>
              <w:jc w:val="left"/>
              <w:rPr>
                <w:color w:val="auto"/>
                <w:sz w:val="24"/>
                <w:szCs w:val="32"/>
              </w:rPr>
            </w:pPr>
            <w:r>
              <w:rPr>
                <w:color w:val="auto"/>
                <w:sz w:val="24"/>
                <w:szCs w:val="32"/>
              </w:rPr>
              <w:t>监测时间及频率：20</w:t>
            </w:r>
            <w:r>
              <w:rPr>
                <w:rFonts w:hint="eastAsia"/>
                <w:color w:val="auto"/>
                <w:sz w:val="24"/>
                <w:szCs w:val="32"/>
                <w:lang w:val="en-US" w:eastAsia="zh-CN"/>
              </w:rPr>
              <w:t>21</w:t>
            </w:r>
            <w:r>
              <w:rPr>
                <w:color w:val="auto"/>
                <w:sz w:val="24"/>
                <w:szCs w:val="32"/>
              </w:rPr>
              <w:t>年</w:t>
            </w:r>
            <w:r>
              <w:rPr>
                <w:rFonts w:hint="eastAsia"/>
                <w:color w:val="auto"/>
                <w:sz w:val="24"/>
                <w:szCs w:val="32"/>
                <w:lang w:eastAsia="zh-CN"/>
              </w:rPr>
              <w:t>年</w:t>
            </w:r>
            <w:r>
              <w:rPr>
                <w:rFonts w:hint="eastAsia"/>
                <w:color w:val="auto"/>
                <w:sz w:val="24"/>
                <w:szCs w:val="32"/>
                <w:lang w:val="en-US" w:eastAsia="zh-CN"/>
              </w:rPr>
              <w:t>5月18日</w:t>
            </w:r>
            <w:r>
              <w:rPr>
                <w:color w:val="auto"/>
                <w:sz w:val="24"/>
                <w:szCs w:val="32"/>
              </w:rPr>
              <w:t>。</w:t>
            </w:r>
          </w:p>
          <w:p>
            <w:pPr>
              <w:spacing w:line="360" w:lineRule="auto"/>
              <w:ind w:firstLine="480" w:firstLineChars="200"/>
              <w:jc w:val="left"/>
              <w:rPr>
                <w:color w:val="auto"/>
                <w:sz w:val="24"/>
                <w:szCs w:val="32"/>
              </w:rPr>
            </w:pPr>
            <w:r>
              <w:rPr>
                <w:color w:val="auto"/>
                <w:sz w:val="24"/>
                <w:szCs w:val="32"/>
              </w:rPr>
              <w:t>评价标准：《地表水环境质量标准》（GB3838-2002）Ⅲ类。</w:t>
            </w:r>
          </w:p>
          <w:p>
            <w:pPr>
              <w:spacing w:line="360" w:lineRule="auto"/>
              <w:ind w:firstLine="480" w:firstLineChars="200"/>
              <w:jc w:val="left"/>
              <w:rPr>
                <w:color w:val="auto"/>
                <w:sz w:val="24"/>
                <w:szCs w:val="32"/>
              </w:rPr>
            </w:pPr>
            <w:r>
              <w:rPr>
                <w:color w:val="auto"/>
                <w:sz w:val="24"/>
                <w:szCs w:val="32"/>
              </w:rPr>
              <w:t>采样及分析方法：</w:t>
            </w:r>
            <w:r>
              <w:rPr>
                <w:rFonts w:hint="eastAsia"/>
                <w:color w:val="auto"/>
                <w:sz w:val="24"/>
                <w:szCs w:val="32"/>
              </w:rPr>
              <w:t>各项目监测方法均以国家环保部规定的各项目监测标准和《水和废水监测分析方法》（第四版增补版）中规定的监测分析方法为准</w:t>
            </w:r>
            <w:r>
              <w:rPr>
                <w:color w:val="auto"/>
                <w:sz w:val="24"/>
                <w:szCs w:val="32"/>
              </w:rPr>
              <w:t>。</w:t>
            </w:r>
          </w:p>
          <w:p>
            <w:pPr>
              <w:spacing w:line="360" w:lineRule="auto"/>
              <w:ind w:firstLine="480" w:firstLineChars="200"/>
              <w:jc w:val="left"/>
              <w:rPr>
                <w:color w:val="auto"/>
                <w:sz w:val="24"/>
                <w:szCs w:val="32"/>
              </w:rPr>
            </w:pPr>
            <w:r>
              <w:rPr>
                <w:color w:val="auto"/>
                <w:sz w:val="24"/>
                <w:szCs w:val="32"/>
              </w:rPr>
              <w:t>监测结果：见表3-</w:t>
            </w:r>
            <w:r>
              <w:rPr>
                <w:rFonts w:hint="eastAsia"/>
                <w:color w:val="auto"/>
                <w:sz w:val="24"/>
                <w:szCs w:val="32"/>
                <w:lang w:val="en-US" w:eastAsia="zh-CN"/>
              </w:rPr>
              <w:t>2</w:t>
            </w:r>
            <w:r>
              <w:rPr>
                <w:color w:val="auto"/>
                <w:sz w:val="24"/>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表3-</w:t>
            </w:r>
            <w:r>
              <w:rPr>
                <w:rFonts w:hint="eastAsia" w:ascii="Times New Roman" w:hAnsi="Times New Roman" w:eastAsia="宋体" w:cs="Times New Roman"/>
                <w:b/>
                <w:bCs/>
                <w:color w:val="auto"/>
                <w:szCs w:val="21"/>
                <w:lang w:val="en-US" w:eastAsia="zh-CN"/>
              </w:rPr>
              <w:t>2</w:t>
            </w:r>
            <w:r>
              <w:rPr>
                <w:rFonts w:hint="eastAsia" w:ascii="Times New Roman" w:hAnsi="Times New Roman" w:eastAsia="宋体" w:cs="Times New Roman"/>
                <w:b/>
                <w:bCs/>
                <w:color w:val="auto"/>
                <w:szCs w:val="21"/>
              </w:rPr>
              <w:t xml:space="preserve">       地表水监测结果     单位：mg/L</w:t>
            </w:r>
          </w:p>
          <w:tbl>
            <w:tblPr>
              <w:tblStyle w:val="22"/>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监测因子</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监测结果</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限值</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eastAsia="zh-CN"/>
                    </w:rPr>
                  </w:pPr>
                  <w:r>
                    <w:rPr>
                      <w:rFonts w:hint="eastAsia"/>
                      <w:color w:val="auto"/>
                      <w:sz w:val="21"/>
                      <w:szCs w:val="21"/>
                      <w:vertAlign w:val="baseline"/>
                      <w:lang w:eastAsia="zh-CN"/>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COD</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6</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氨氮</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0.248</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1.0</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总磷</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0.07</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BOD</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1.1</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4</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总氮</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1.62</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c>
                <w:tcPr>
                  <w:tcW w:w="1915" w:type="dxa"/>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w:t>
                  </w:r>
                </w:p>
              </w:tc>
            </w:tr>
          </w:tbl>
          <w:p>
            <w:pPr>
              <w:wordWrap w:val="0"/>
              <w:spacing w:before="159" w:beforeLines="50" w:beforeAutospacing="0" w:line="360" w:lineRule="auto"/>
              <w:ind w:firstLine="480" w:firstLineChars="200"/>
              <w:jc w:val="left"/>
              <w:rPr>
                <w:rFonts w:ascii="Times New Roman" w:hAnsi="Times New Roman" w:eastAsia="宋体"/>
                <w:color w:val="auto"/>
                <w:kern w:val="24"/>
                <w:sz w:val="24"/>
                <w:szCs w:val="24"/>
              </w:rPr>
            </w:pPr>
            <w:r>
              <w:rPr>
                <w:rFonts w:hint="eastAsia"/>
                <w:color w:val="auto"/>
                <w:sz w:val="24"/>
              </w:rPr>
              <w:t>由检测结果可知，湘乐村庞川村庞川桥头断面参评的</w:t>
            </w:r>
            <w:r>
              <w:rPr>
                <w:rFonts w:hint="eastAsia"/>
                <w:color w:val="auto"/>
                <w:sz w:val="24"/>
                <w:lang w:val="en-US" w:eastAsia="zh-CN"/>
              </w:rPr>
              <w:t>5</w:t>
            </w:r>
            <w:r>
              <w:rPr>
                <w:rFonts w:hint="eastAsia"/>
                <w:color w:val="auto"/>
                <w:sz w:val="24"/>
              </w:rPr>
              <w:t>项指标年均值均符合</w:t>
            </w:r>
            <w:r>
              <w:rPr>
                <w:color w:val="auto"/>
                <w:sz w:val="24"/>
                <w:szCs w:val="32"/>
              </w:rPr>
              <w:t>Ⅲ</w:t>
            </w:r>
            <w:r>
              <w:rPr>
                <w:rFonts w:hint="eastAsia"/>
                <w:color w:val="auto"/>
                <w:sz w:val="24"/>
              </w:rPr>
              <w:t>类水质标准。</w:t>
            </w:r>
            <w:r>
              <w:rPr>
                <w:color w:val="auto"/>
                <w:sz w:val="24"/>
              </w:rPr>
              <w:t>区域地表水环境质量</w:t>
            </w:r>
            <w:r>
              <w:rPr>
                <w:rFonts w:hint="eastAsia"/>
                <w:color w:val="auto"/>
                <w:sz w:val="24"/>
              </w:rPr>
              <w:t>较好</w:t>
            </w:r>
            <w:r>
              <w:rPr>
                <w:rFonts w:hint="eastAsia" w:ascii="Times New Roman" w:hAnsi="Times New Roman" w:eastAsia="宋体"/>
                <w:color w:val="auto"/>
                <w:kern w:val="24"/>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3</w:t>
            </w:r>
            <w:r>
              <w:rPr>
                <w:rFonts w:hint="eastAsia" w:ascii="Times New Roman" w:hAnsi="Times New Roman" w:eastAsia="宋体" w:cs="宋体"/>
                <w:color w:val="auto"/>
                <w:sz w:val="24"/>
                <w:lang w:eastAsia="zh-CN"/>
              </w:rPr>
              <w:t>）声环境质量现状</w:t>
            </w:r>
          </w:p>
          <w:p>
            <w:pPr>
              <w:spacing w:line="360" w:lineRule="auto"/>
              <w:ind w:firstLine="480" w:firstLineChars="200"/>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本次声环境质量现状评价采用现场监测的方法。委托甘肃新康环保产业监测服务有限公司于</w:t>
            </w:r>
            <w:r>
              <w:rPr>
                <w:rFonts w:ascii="Times New Roman" w:hAnsi="Times New Roman" w:eastAsia="宋体"/>
                <w:bCs/>
                <w:color w:val="auto"/>
                <w:sz w:val="24"/>
                <w:szCs w:val="24"/>
                <w:highlight w:val="none"/>
              </w:rPr>
              <w:t>2</w:t>
            </w:r>
            <w:r>
              <w:rPr>
                <w:rFonts w:hint="eastAsia" w:ascii="Times New Roman" w:hAnsi="Times New Roman" w:eastAsia="宋体"/>
                <w:bCs/>
                <w:color w:val="auto"/>
                <w:sz w:val="24"/>
                <w:szCs w:val="24"/>
                <w:highlight w:val="none"/>
              </w:rPr>
              <w:t>02</w:t>
            </w:r>
            <w:r>
              <w:rPr>
                <w:rFonts w:hint="eastAsia"/>
                <w:bCs/>
                <w:color w:val="auto"/>
                <w:sz w:val="24"/>
                <w:szCs w:val="24"/>
                <w:highlight w:val="none"/>
                <w:lang w:val="en-US" w:eastAsia="zh-CN"/>
              </w:rPr>
              <w:t>1</w:t>
            </w:r>
            <w:r>
              <w:rPr>
                <w:rFonts w:hint="eastAsia" w:ascii="Times New Roman" w:hAnsi="Times New Roman" w:eastAsia="宋体"/>
                <w:bCs/>
                <w:color w:val="auto"/>
                <w:sz w:val="24"/>
                <w:szCs w:val="24"/>
                <w:highlight w:val="none"/>
              </w:rPr>
              <w:t>年</w:t>
            </w:r>
            <w:r>
              <w:rPr>
                <w:rFonts w:hint="eastAsia"/>
                <w:bCs/>
                <w:color w:val="auto"/>
                <w:sz w:val="24"/>
                <w:szCs w:val="24"/>
                <w:highlight w:val="none"/>
                <w:lang w:val="en-US" w:eastAsia="zh-CN"/>
              </w:rPr>
              <w:t>6</w:t>
            </w:r>
            <w:r>
              <w:rPr>
                <w:rFonts w:hint="eastAsia" w:ascii="Times New Roman" w:hAnsi="Times New Roman" w:eastAsia="宋体"/>
                <w:bCs/>
                <w:color w:val="auto"/>
                <w:sz w:val="24"/>
                <w:szCs w:val="24"/>
                <w:highlight w:val="none"/>
              </w:rPr>
              <w:t>月</w:t>
            </w:r>
            <w:r>
              <w:rPr>
                <w:rFonts w:hint="eastAsia"/>
                <w:bCs/>
                <w:color w:val="auto"/>
                <w:sz w:val="24"/>
                <w:szCs w:val="24"/>
                <w:highlight w:val="none"/>
                <w:lang w:val="en-US" w:eastAsia="zh-CN"/>
              </w:rPr>
              <w:t>22</w:t>
            </w:r>
            <w:r>
              <w:rPr>
                <w:rFonts w:hint="eastAsia" w:ascii="Times New Roman" w:hAnsi="Times New Roman" w:eastAsia="宋体"/>
                <w:bCs/>
                <w:color w:val="auto"/>
                <w:sz w:val="24"/>
                <w:szCs w:val="24"/>
                <w:highlight w:val="none"/>
              </w:rPr>
              <w:t>-</w:t>
            </w:r>
            <w:r>
              <w:rPr>
                <w:rFonts w:hint="eastAsia"/>
                <w:bCs/>
                <w:color w:val="auto"/>
                <w:sz w:val="24"/>
                <w:szCs w:val="24"/>
                <w:highlight w:val="none"/>
                <w:lang w:val="en-US" w:eastAsia="zh-CN"/>
              </w:rPr>
              <w:t>23</w:t>
            </w:r>
            <w:r>
              <w:rPr>
                <w:rFonts w:hint="eastAsia" w:ascii="Times New Roman" w:hAnsi="Times New Roman" w:eastAsia="宋体"/>
                <w:bCs/>
                <w:color w:val="auto"/>
                <w:sz w:val="24"/>
                <w:szCs w:val="24"/>
                <w:highlight w:val="none"/>
              </w:rPr>
              <w:t>日两天</w:t>
            </w:r>
            <w:r>
              <w:rPr>
                <w:rFonts w:hint="eastAsia" w:ascii="Times New Roman" w:hAnsi="Times New Roman" w:eastAsia="宋体"/>
                <w:color w:val="auto"/>
                <w:sz w:val="24"/>
                <w:szCs w:val="24"/>
                <w:highlight w:val="none"/>
              </w:rPr>
              <w:t>对本项目</w:t>
            </w:r>
            <w:r>
              <w:rPr>
                <w:rFonts w:hint="eastAsia" w:ascii="Times New Roman" w:hAnsi="Times New Roman" w:eastAsia="宋体"/>
                <w:bCs/>
                <w:color w:val="auto"/>
                <w:sz w:val="24"/>
                <w:szCs w:val="24"/>
                <w:highlight w:val="none"/>
              </w:rPr>
              <w:t>进行了现状监测，</w:t>
            </w:r>
            <w:r>
              <w:rPr>
                <w:rFonts w:hint="eastAsia"/>
                <w:bCs/>
                <w:color w:val="auto"/>
                <w:sz w:val="24"/>
                <w:szCs w:val="24"/>
                <w:highlight w:val="none"/>
                <w:lang w:eastAsia="zh-CN"/>
              </w:rPr>
              <w:t>监测点位见附图</w:t>
            </w:r>
            <w:r>
              <w:rPr>
                <w:rFonts w:hint="eastAsia"/>
                <w:bCs/>
                <w:color w:val="auto"/>
                <w:sz w:val="24"/>
                <w:szCs w:val="24"/>
                <w:highlight w:val="none"/>
                <w:lang w:val="en-US" w:eastAsia="zh-CN"/>
              </w:rPr>
              <w:t>7，</w:t>
            </w:r>
            <w:r>
              <w:rPr>
                <w:rFonts w:hint="eastAsia" w:ascii="Times New Roman" w:hAnsi="Times New Roman" w:eastAsia="宋体"/>
                <w:color w:val="auto"/>
                <w:sz w:val="24"/>
                <w:szCs w:val="24"/>
                <w:highlight w:val="none"/>
              </w:rPr>
              <w:t>监测结果见表3-3</w:t>
            </w:r>
            <w:r>
              <w:rPr>
                <w:rFonts w:hint="eastAsia" w:ascii="Times New Roman" w:hAnsi="Times New Roman" w:eastAsia="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表3</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 xml:space="preserve">      声环境质量现状监测结果表         单位：dB(A)</w:t>
            </w:r>
          </w:p>
          <w:tbl>
            <w:tblPr>
              <w:tblStyle w:val="21"/>
              <w:tblW w:w="76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353"/>
              <w:gridCol w:w="1356"/>
              <w:gridCol w:w="1353"/>
              <w:gridCol w:w="13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280"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r>
                    <w:rPr>
                      <w:rFonts w:hint="default" w:ascii="Times New Roman" w:hAnsi="Times New Roman" w:eastAsia="宋体" w:cs="Times New Roman"/>
                      <w:b w:val="0"/>
                      <w:bCs w:val="0"/>
                      <w:color w:val="auto"/>
                      <w:sz w:val="21"/>
                      <w:szCs w:val="21"/>
                      <w:lang w:val="zh-CN"/>
                    </w:rPr>
                    <w:t>检测点位</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tc>
              <w:tc>
                <w:tcPr>
                  <w:tcW w:w="2709" w:type="dxa"/>
                  <w:gridSpan w:val="2"/>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2021-</w:t>
                  </w:r>
                  <w:r>
                    <w:rPr>
                      <w:rFonts w:hint="eastAsia" w:ascii="Times New Roman" w:hAnsi="Times New Roman" w:cs="Times New Roman"/>
                      <w:b w:val="0"/>
                      <w:bCs w:val="0"/>
                      <w:color w:val="auto"/>
                      <w:sz w:val="21"/>
                      <w:szCs w:val="21"/>
                      <w:vertAlign w:val="baseline"/>
                      <w:lang w:val="en-US" w:eastAsia="zh-CN"/>
                    </w:rPr>
                    <w:t>6-22</w:t>
                  </w:r>
                </w:p>
              </w:tc>
              <w:tc>
                <w:tcPr>
                  <w:tcW w:w="2710" w:type="dxa"/>
                  <w:gridSpan w:val="2"/>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2021-</w:t>
                  </w:r>
                  <w:r>
                    <w:rPr>
                      <w:rFonts w:hint="eastAsia" w:ascii="Times New Roman" w:hAnsi="Times New Roman" w:cs="Times New Roman"/>
                      <w:b w:val="0"/>
                      <w:bCs w:val="0"/>
                      <w:color w:val="auto"/>
                      <w:sz w:val="21"/>
                      <w:szCs w:val="21"/>
                      <w:vertAlign w:val="baseline"/>
                      <w:lang w:val="en-US" w:eastAsia="zh-CN"/>
                    </w:rPr>
                    <w:t>6-23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8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p>
              </w:tc>
              <w:tc>
                <w:tcPr>
                  <w:tcW w:w="135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昼间</w:t>
                  </w:r>
                  <w:r>
                    <w:rPr>
                      <w:rFonts w:hint="default" w:ascii="Times New Roman" w:hAnsi="Times New Roman" w:cs="Times New Roman"/>
                      <w:b w:val="0"/>
                      <w:bCs w:val="0"/>
                      <w:color w:val="auto"/>
                      <w:sz w:val="21"/>
                      <w:szCs w:val="21"/>
                      <w:lang w:val="en-US" w:eastAsia="zh-CN"/>
                    </w:rPr>
                    <w:t>dB(</w:t>
                  </w:r>
                  <w:r>
                    <w:rPr>
                      <w:rFonts w:hint="eastAsia"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val="en-US" w:eastAsia="zh-CN"/>
                    </w:rPr>
                    <w:t>)</w:t>
                  </w:r>
                </w:p>
              </w:tc>
              <w:tc>
                <w:tcPr>
                  <w:tcW w:w="1356"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夜间</w:t>
                  </w:r>
                  <w:r>
                    <w:rPr>
                      <w:rFonts w:hint="default" w:ascii="Times New Roman" w:hAnsi="Times New Roman" w:cs="Times New Roman"/>
                      <w:b w:val="0"/>
                      <w:bCs w:val="0"/>
                      <w:color w:val="auto"/>
                      <w:sz w:val="21"/>
                      <w:szCs w:val="21"/>
                      <w:lang w:val="en-US" w:eastAsia="zh-CN"/>
                    </w:rPr>
                    <w:t>dB(</w:t>
                  </w:r>
                  <w:r>
                    <w:rPr>
                      <w:rFonts w:hint="eastAsia"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val="en-US" w:eastAsia="zh-CN"/>
                    </w:rPr>
                    <w:t>)</w:t>
                  </w:r>
                </w:p>
              </w:tc>
              <w:tc>
                <w:tcPr>
                  <w:tcW w:w="135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昼间</w:t>
                  </w:r>
                  <w:r>
                    <w:rPr>
                      <w:rFonts w:hint="default" w:ascii="Times New Roman" w:hAnsi="Times New Roman" w:cs="Times New Roman"/>
                      <w:b w:val="0"/>
                      <w:bCs w:val="0"/>
                      <w:color w:val="auto"/>
                      <w:sz w:val="21"/>
                      <w:szCs w:val="21"/>
                      <w:lang w:val="en-US" w:eastAsia="zh-CN"/>
                    </w:rPr>
                    <w:t>dB(</w:t>
                  </w:r>
                  <w:r>
                    <w:rPr>
                      <w:rFonts w:hint="eastAsia"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val="en-US" w:eastAsia="zh-CN"/>
                    </w:rPr>
                    <w:t>)</w:t>
                  </w:r>
                </w:p>
              </w:tc>
              <w:tc>
                <w:tcPr>
                  <w:tcW w:w="1357"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夜间</w:t>
                  </w:r>
                  <w:r>
                    <w:rPr>
                      <w:rFonts w:hint="default" w:ascii="Times New Roman" w:hAnsi="Times New Roman" w:cs="Times New Roman"/>
                      <w:b w:val="0"/>
                      <w:bCs w:val="0"/>
                      <w:color w:val="auto"/>
                      <w:sz w:val="21"/>
                      <w:szCs w:val="21"/>
                      <w:lang w:val="en-US" w:eastAsia="zh-CN"/>
                    </w:rPr>
                    <w:t>dB(</w:t>
                  </w:r>
                  <w:r>
                    <w:rPr>
                      <w:rFonts w:hint="eastAsia"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2280"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rPr>
                    <w:t>1#转咀子村居民</w:t>
                  </w:r>
                </w:p>
              </w:tc>
              <w:tc>
                <w:tcPr>
                  <w:tcW w:w="13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55.6</w:t>
                  </w:r>
                </w:p>
              </w:tc>
              <w:tc>
                <w:tcPr>
                  <w:tcW w:w="13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44.1</w:t>
                  </w:r>
                </w:p>
              </w:tc>
              <w:tc>
                <w:tcPr>
                  <w:tcW w:w="13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55.1</w:t>
                  </w:r>
                </w:p>
              </w:tc>
              <w:tc>
                <w:tcPr>
                  <w:tcW w:w="13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2280" w:type="dxa"/>
                  <w:shd w:val="clear" w:color="auto" w:fill="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r>
                    <w:rPr>
                      <w:rFonts w:hint="eastAsia" w:ascii="Times New Roman" w:hAnsi="Times New Roman" w:eastAsia="宋体" w:cs="Times New Roman"/>
                      <w:b w:val="0"/>
                      <w:bCs w:val="0"/>
                      <w:color w:val="auto"/>
                      <w:sz w:val="21"/>
                      <w:szCs w:val="21"/>
                    </w:rPr>
                    <w:t>2#崔西村居民</w:t>
                  </w:r>
                </w:p>
              </w:tc>
              <w:tc>
                <w:tcPr>
                  <w:tcW w:w="135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55.3</w:t>
                  </w:r>
                </w:p>
              </w:tc>
              <w:tc>
                <w:tcPr>
                  <w:tcW w:w="135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46.9</w:t>
                  </w:r>
                </w:p>
              </w:tc>
              <w:tc>
                <w:tcPr>
                  <w:tcW w:w="135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54.5</w:t>
                  </w:r>
                </w:p>
              </w:tc>
              <w:tc>
                <w:tcPr>
                  <w:tcW w:w="1357"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2280"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r>
                    <w:rPr>
                      <w:rFonts w:hint="eastAsia" w:ascii="Times New Roman" w:hAnsi="Times New Roman" w:eastAsia="宋体" w:cs="Times New Roman"/>
                      <w:b w:val="0"/>
                      <w:bCs w:val="0"/>
                      <w:color w:val="auto"/>
                      <w:sz w:val="21"/>
                      <w:szCs w:val="21"/>
                    </w:rPr>
                    <w:t>3#庞川村居民</w:t>
                  </w:r>
                </w:p>
              </w:tc>
              <w:tc>
                <w:tcPr>
                  <w:tcW w:w="13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54.3</w:t>
                  </w:r>
                </w:p>
              </w:tc>
              <w:tc>
                <w:tcPr>
                  <w:tcW w:w="13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47.1</w:t>
                  </w:r>
                </w:p>
              </w:tc>
              <w:tc>
                <w:tcPr>
                  <w:tcW w:w="13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54.0</w:t>
                  </w:r>
                </w:p>
              </w:tc>
              <w:tc>
                <w:tcPr>
                  <w:tcW w:w="13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2280" w:type="dxa"/>
                  <w:shd w:val="clear" w:color="auto" w:fill="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zh-CN"/>
                    </w:rPr>
                  </w:pPr>
                  <w:r>
                    <w:rPr>
                      <w:rFonts w:hint="eastAsia" w:ascii="Times New Roman" w:hAnsi="Times New Roman" w:eastAsia="宋体" w:cs="Times New Roman"/>
                      <w:b w:val="0"/>
                      <w:bCs w:val="0"/>
                      <w:color w:val="auto"/>
                      <w:sz w:val="21"/>
                      <w:szCs w:val="21"/>
                    </w:rPr>
                    <w:t>4#沟门前村居民</w:t>
                  </w:r>
                </w:p>
              </w:tc>
              <w:tc>
                <w:tcPr>
                  <w:tcW w:w="135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56.1</w:t>
                  </w:r>
                </w:p>
              </w:tc>
              <w:tc>
                <w:tcPr>
                  <w:tcW w:w="135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45.5</w:t>
                  </w:r>
                </w:p>
              </w:tc>
              <w:tc>
                <w:tcPr>
                  <w:tcW w:w="135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55.8</w:t>
                  </w:r>
                </w:p>
              </w:tc>
              <w:tc>
                <w:tcPr>
                  <w:tcW w:w="1357"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280" w:type="dxa"/>
                  <w:shd w:val="clear" w:color="auto" w:fill="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限值</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（GB</w:t>
                  </w:r>
                  <w:r>
                    <w:rPr>
                      <w:rFonts w:hint="eastAsia" w:ascii="Times New Roman" w:hAnsi="Times New Roman" w:cs="Times New Roman"/>
                      <w:b w:val="0"/>
                      <w:bCs w:val="0"/>
                      <w:color w:val="auto"/>
                      <w:sz w:val="21"/>
                      <w:szCs w:val="21"/>
                      <w:lang w:val="en-US" w:eastAsia="zh-CN"/>
                    </w:rPr>
                    <w:t>3096</w:t>
                  </w:r>
                  <w:r>
                    <w:rPr>
                      <w:rFonts w:hint="default" w:ascii="Times New Roman" w:hAnsi="Times New Roman" w:eastAsia="宋体" w:cs="Times New Roman"/>
                      <w:b w:val="0"/>
                      <w:bCs w:val="0"/>
                      <w:color w:val="auto"/>
                      <w:sz w:val="21"/>
                      <w:szCs w:val="21"/>
                    </w:rPr>
                    <w:t>-2008）</w:t>
                  </w: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类</w:t>
                  </w:r>
                </w:p>
              </w:tc>
              <w:tc>
                <w:tcPr>
                  <w:tcW w:w="135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60</w:t>
                  </w:r>
                </w:p>
              </w:tc>
              <w:tc>
                <w:tcPr>
                  <w:tcW w:w="135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50</w:t>
                  </w:r>
                </w:p>
              </w:tc>
              <w:tc>
                <w:tcPr>
                  <w:tcW w:w="135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60</w:t>
                  </w:r>
                </w:p>
              </w:tc>
              <w:tc>
                <w:tcPr>
                  <w:tcW w:w="1357"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50</w:t>
                  </w:r>
                </w:p>
              </w:tc>
            </w:tr>
          </w:tbl>
          <w:p>
            <w:pPr>
              <w:topLinePunct/>
              <w:spacing w:line="360" w:lineRule="auto"/>
              <w:ind w:firstLine="480" w:firstLineChars="200"/>
              <w:contextualSpacing/>
              <w:jc w:val="left"/>
              <w:rPr>
                <w:rFonts w:ascii="宋体" w:hAnsi="宋体" w:cs="宋体"/>
                <w:color w:val="auto"/>
                <w:kern w:val="0"/>
                <w:sz w:val="24"/>
                <w:szCs w:val="24"/>
              </w:rPr>
            </w:pPr>
            <w:r>
              <w:rPr>
                <w:rFonts w:ascii="Times New Roman" w:hAnsi="Times New Roman" w:eastAsia="宋体"/>
                <w:color w:val="auto"/>
                <w:sz w:val="24"/>
                <w:szCs w:val="24"/>
                <w:highlight w:val="none"/>
              </w:rPr>
              <w:t>由表3-</w:t>
            </w:r>
            <w:r>
              <w:rPr>
                <w:rFonts w:hint="eastAsia"/>
                <w:color w:val="auto"/>
                <w:sz w:val="24"/>
                <w:szCs w:val="24"/>
                <w:highlight w:val="none"/>
                <w:lang w:val="en-US" w:eastAsia="zh-CN"/>
              </w:rPr>
              <w:t>3</w:t>
            </w:r>
            <w:r>
              <w:rPr>
                <w:rFonts w:ascii="Times New Roman" w:hAnsi="Times New Roman" w:eastAsia="宋体"/>
                <w:color w:val="auto"/>
                <w:sz w:val="24"/>
                <w:szCs w:val="24"/>
                <w:highlight w:val="none"/>
              </w:rPr>
              <w:t>可知，本项目</w:t>
            </w:r>
            <w:r>
              <w:rPr>
                <w:rFonts w:hint="eastAsia" w:ascii="Times New Roman" w:hAnsi="Times New Roman" w:eastAsia="宋体"/>
                <w:color w:val="auto"/>
                <w:sz w:val="24"/>
                <w:szCs w:val="24"/>
                <w:highlight w:val="none"/>
              </w:rPr>
              <w:t>区域声环境</w:t>
            </w:r>
            <w:r>
              <w:rPr>
                <w:rFonts w:ascii="Times New Roman" w:hAnsi="Times New Roman" w:eastAsia="宋体"/>
                <w:color w:val="auto"/>
                <w:sz w:val="24"/>
                <w:szCs w:val="24"/>
                <w:highlight w:val="none"/>
              </w:rPr>
              <w:t>符合《声环境质量标准》（GB3096-2008）</w:t>
            </w:r>
            <w:r>
              <w:rPr>
                <w:rFonts w:hint="eastAsia"/>
                <w:color w:val="auto"/>
                <w:sz w:val="24"/>
                <w:szCs w:val="24"/>
                <w:highlight w:val="none"/>
                <w:lang w:val="en-US" w:eastAsia="zh-CN"/>
              </w:rPr>
              <w:t>2</w:t>
            </w:r>
            <w:r>
              <w:rPr>
                <w:rFonts w:hint="eastAsia" w:ascii="Times New Roman" w:hAnsi="Times New Roman" w:eastAsia="宋体"/>
                <w:color w:val="auto"/>
                <w:sz w:val="24"/>
                <w:szCs w:val="24"/>
                <w:highlight w:val="none"/>
              </w:rPr>
              <w:t>类</w:t>
            </w:r>
            <w:r>
              <w:rPr>
                <w:rFonts w:ascii="Times New Roman" w:hAnsi="Times New Roman" w:eastAsia="宋体"/>
                <w:color w:val="auto"/>
                <w:sz w:val="24"/>
                <w:szCs w:val="24"/>
                <w:highlight w:val="none"/>
              </w:rPr>
              <w:t>标准。因此，评价区内的声环境质量良好。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bCs/>
                <w:color w:val="auto"/>
                <w:sz w:val="24"/>
                <w:szCs w:val="24"/>
              </w:rPr>
              <w:t>与项目有关的原有环境污染和生态破坏问题</w:t>
            </w:r>
          </w:p>
        </w:tc>
        <w:tc>
          <w:tcPr>
            <w:tcW w:w="8253" w:type="dxa"/>
            <w:noWrap w:val="0"/>
            <w:vAlign w:val="center"/>
          </w:tcPr>
          <w:p>
            <w:pPr>
              <w:spacing w:line="360" w:lineRule="auto"/>
              <w:ind w:left="0" w:leftChars="0" w:firstLine="0" w:firstLineChars="0"/>
              <w:contextualSpacing/>
              <w:jc w:val="left"/>
              <w:rPr>
                <w:rFonts w:hint="eastAsia" w:ascii="Times New Roman" w:hAnsi="Times New Roman" w:eastAsia="宋体" w:cs="Times New Roman"/>
                <w:b/>
                <w:bCs/>
                <w:color w:val="auto"/>
                <w:sz w:val="24"/>
                <w:szCs w:val="24"/>
                <w:lang w:val="en-US" w:eastAsia="zh-CN"/>
              </w:rPr>
            </w:pPr>
            <w:r>
              <w:rPr>
                <w:rFonts w:hint="eastAsia"/>
                <w:b/>
                <w:bCs/>
                <w:color w:val="auto"/>
                <w:sz w:val="24"/>
                <w:szCs w:val="24"/>
                <w:lang w:eastAsia="zh-CN"/>
              </w:rPr>
              <w:t>（</w:t>
            </w:r>
            <w:r>
              <w:rPr>
                <w:rFonts w:hint="eastAsia"/>
                <w:b/>
                <w:bCs/>
                <w:color w:val="auto"/>
                <w:sz w:val="24"/>
                <w:szCs w:val="24"/>
                <w:lang w:val="en-US" w:eastAsia="zh-CN"/>
              </w:rPr>
              <w:t>4</w:t>
            </w:r>
            <w:r>
              <w:rPr>
                <w:rFonts w:hint="eastAsia"/>
                <w:b/>
                <w:bCs/>
                <w:color w:val="auto"/>
                <w:sz w:val="24"/>
                <w:szCs w:val="24"/>
                <w:lang w:eastAsia="zh-CN"/>
              </w:rPr>
              <w:t>）</w:t>
            </w:r>
            <w:r>
              <w:rPr>
                <w:rFonts w:hint="eastAsia" w:ascii="Times New Roman" w:hAnsi="Times New Roman" w:eastAsia="宋体" w:cs="Times New Roman"/>
                <w:b/>
                <w:bCs/>
                <w:color w:val="auto"/>
                <w:sz w:val="24"/>
                <w:szCs w:val="24"/>
                <w:lang w:val="en-US" w:eastAsia="zh-CN"/>
              </w:rPr>
              <w:t>所在流域现状：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工程区地处陇东黄土高原子午岭林区边缘地带和黄土河谷川台区，沟壑纵横， 植被稀疏，覆土松散。夏季是暴雨比较集中的时期，而且历时短，强度大，形成的洪水陡涨陡落。洪水长年冲刷，河道已形成“S”型，湾道多，河床窄，比降变化大。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工程区有宁县通往罗山府的公路，沿岸涉及1个乡镇2个行政村，5266人的财产、0.52万亩耕地及200座设施蔬菜大棚。该工程区未做任何防护措施，白吉坡水库下游由于植被较少，多年来受水流的冲刷作用，湘乐川昔家沟至庞家川段河床下切严重，水流倒向右岸，每遇洪水河岸倒塌严重，良田不断遭到破坏，更为严重的是河岸若继续倒塌，逐渐使耕地减少，给农业发展造成不可挽回的损失。</w:t>
            </w:r>
          </w:p>
          <w:p>
            <w:pPr>
              <w:pStyle w:val="16"/>
              <w:ind w:left="900" w:leftChars="0" w:hanging="900" w:firstLineChars="0"/>
              <w:rPr>
                <w:rFonts w:hint="eastAsia" w:ascii="宋体" w:hAnsi="宋体" w:eastAsia="宋体" w:cs="宋体"/>
                <w:color w:val="auto"/>
                <w:sz w:val="24"/>
                <w:szCs w:val="24"/>
                <w:lang w:eastAsia="zh-CN"/>
              </w:rPr>
            </w:pPr>
          </w:p>
          <w:p>
            <w:pPr>
              <w:jc w:val="center"/>
              <w:rPr>
                <w:rFonts w:hint="eastAsia" w:ascii="Times New Roman" w:hAnsi="Times New Roman" w:eastAsia="宋体" w:cs="宋体"/>
                <w:b/>
                <w:bCs/>
                <w:color w:val="auto"/>
                <w:sz w:val="24"/>
                <w:szCs w:val="24"/>
                <w:lang w:val="en-US" w:eastAsia="zh-CN"/>
              </w:rPr>
            </w:pPr>
            <w:r>
              <w:rPr>
                <w:color w:val="auto"/>
              </w:rPr>
              <w:drawing>
                <wp:inline distT="0" distB="0" distL="0" distR="0">
                  <wp:extent cx="4840605" cy="3202940"/>
                  <wp:effectExtent l="0" t="0" r="17145" b="1651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0" cstate="print"/>
                          <a:stretch>
                            <a:fillRect/>
                          </a:stretch>
                        </pic:blipFill>
                        <pic:spPr>
                          <a:xfrm>
                            <a:off x="0" y="0"/>
                            <a:ext cx="4840605" cy="3202940"/>
                          </a:xfrm>
                          <a:prstGeom prst="rect">
                            <a:avLst/>
                          </a:prstGeom>
                        </pic:spPr>
                      </pic:pic>
                    </a:graphicData>
                  </a:graphic>
                </wp:inline>
              </w:drawing>
            </w:r>
            <w:r>
              <w:rPr>
                <w:rFonts w:hint="eastAsia" w:ascii="Times New Roman" w:hAnsi="Times New Roman" w:eastAsia="宋体" w:cs="宋体"/>
                <w:b/>
                <w:bCs/>
                <w:color w:val="auto"/>
                <w:sz w:val="24"/>
                <w:szCs w:val="24"/>
                <w:lang w:val="en-US" w:eastAsia="zh-CN"/>
              </w:rPr>
              <w:t>起点工程区现状照片</w:t>
            </w:r>
            <w:r>
              <w:rPr>
                <w:color w:val="auto"/>
                <w:sz w:val="20"/>
              </w:rPr>
              <w:drawing>
                <wp:inline distT="0" distB="0" distL="0" distR="0">
                  <wp:extent cx="4803775" cy="3355340"/>
                  <wp:effectExtent l="0" t="0" r="15875" b="1651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pic:cNvPicPr>
                            <a:picLocks noChangeAspect="1"/>
                          </pic:cNvPicPr>
                        </pic:nvPicPr>
                        <pic:blipFill>
                          <a:blip r:embed="rId11" cstate="print"/>
                          <a:stretch>
                            <a:fillRect/>
                          </a:stretch>
                        </pic:blipFill>
                        <pic:spPr>
                          <a:xfrm>
                            <a:off x="0" y="0"/>
                            <a:ext cx="4803775" cy="3355340"/>
                          </a:xfrm>
                          <a:prstGeom prst="rect">
                            <a:avLst/>
                          </a:prstGeom>
                        </pic:spPr>
                      </pic:pic>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lang w:eastAsia="zh-CN"/>
              </w:rPr>
            </w:pPr>
            <w:r>
              <w:rPr>
                <w:rFonts w:hint="eastAsia" w:ascii="Times New Roman" w:hAnsi="Times New Roman" w:eastAsia="宋体" w:cs="宋体"/>
                <w:b/>
                <w:bCs/>
                <w:color w:val="auto"/>
                <w:kern w:val="2"/>
                <w:sz w:val="24"/>
                <w:szCs w:val="24"/>
                <w:lang w:val="en-US" w:eastAsia="zh-CN" w:bidi="ar-SA"/>
              </w:rPr>
              <w:t>工程区现状照片</w:t>
            </w:r>
            <w:r>
              <w:rPr>
                <w:rFonts w:hint="eastAsia" w:cs="宋体"/>
                <w:b/>
                <w:bCs/>
                <w:color w:val="auto"/>
                <w:kern w:val="2"/>
                <w:sz w:val="24"/>
                <w:szCs w:val="24"/>
                <w:lang w:val="en-US" w:eastAsia="zh-CN" w:bidi="ar-SA"/>
              </w:rPr>
              <w:t xml:space="preserve">   </w:t>
            </w:r>
            <w:r>
              <w:rPr>
                <w:rFonts w:hint="eastAsia" w:ascii="Times New Roman" w:hAnsi="Times New Roman" w:eastAsia="宋体" w:cs="宋体"/>
                <w:b/>
                <w:bCs/>
                <w:color w:val="auto"/>
                <w:kern w:val="2"/>
                <w:sz w:val="24"/>
                <w:szCs w:val="24"/>
                <w:lang w:val="en-US" w:eastAsia="zh-CN" w:bidi="ar-SA"/>
              </w:rPr>
              <w:t>桩号</w:t>
            </w:r>
            <w:r>
              <w:rPr>
                <w:rFonts w:hint="eastAsia" w:cs="宋体"/>
                <w:b/>
                <w:bCs/>
                <w:color w:val="auto"/>
                <w:kern w:val="2"/>
                <w:sz w:val="24"/>
                <w:szCs w:val="24"/>
                <w:lang w:val="en-US" w:eastAsia="zh-CN" w:bidi="ar-SA"/>
              </w:rPr>
              <w:t xml:space="preserve">  </w:t>
            </w:r>
            <w:r>
              <w:rPr>
                <w:rFonts w:hint="eastAsia" w:ascii="Times New Roman" w:hAnsi="Times New Roman" w:eastAsia="宋体" w:cs="宋体"/>
                <w:b/>
                <w:bCs/>
                <w:color w:val="auto"/>
                <w:kern w:val="2"/>
                <w:sz w:val="24"/>
                <w:szCs w:val="24"/>
                <w:lang w:val="en-US" w:eastAsia="zh-CN" w:bidi="ar-SA"/>
              </w:rPr>
              <w:t>5+331</w:t>
            </w:r>
          </w:p>
          <w:p>
            <w:pPr>
              <w:pStyle w:val="55"/>
              <w:bidi w:val="0"/>
              <w:rPr>
                <w:rFonts w:hint="eastAsia"/>
                <w:color w:val="auto"/>
                <w:lang w:val="zh-CN" w:eastAsia="zh-CN"/>
              </w:rPr>
            </w:pPr>
            <w:r>
              <w:rPr>
                <w:rFonts w:hint="eastAsia"/>
                <w:color w:val="auto"/>
                <w:lang w:val="zh-CN" w:eastAsia="zh-CN"/>
              </w:rPr>
              <w:t>该工程区治理河长 13.69Km，桩号 0+000 至 5+596 段，位于庞家川行政村，河道主流左右摇摆，从沟门前桩号 0+111 到桩号 1+011 梁家渠形成一个大的“S”弯，前段河道行走在右岸山脚，在沟门前到梁家渠甩向左岸，河道较窄，遇大洪水右岸冲淘严重；在桩号 4+287 至 4+965 处形成一个大的“Ω”型，河道逶迤蛇形，河床不</w:t>
            </w:r>
          </w:p>
          <w:p>
            <w:pPr>
              <w:pStyle w:val="55"/>
              <w:bidi w:val="0"/>
              <w:rPr>
                <w:rFonts w:hint="eastAsia"/>
                <w:color w:val="auto"/>
                <w:lang w:val="zh-CN" w:eastAsia="zh-CN"/>
              </w:rPr>
            </w:pPr>
            <w:r>
              <w:rPr>
                <w:rFonts w:hint="eastAsia"/>
                <w:color w:val="auto"/>
                <w:lang w:val="zh-CN" w:eastAsia="zh-CN"/>
              </w:rPr>
              <w:t>稳定，洪水淹没严重；桩号 5+596 至 13+690 段，位于昔家沟行政村，在桩号 5+596至 10+211 段形成一个大的“S”弯，桩号 10+211 至 11+303 河床沿右岸山体行走，河床较为稳定，桩号 11+303 至 13+690 段河床弯道较多，多为凹岸冲刷凸岸淤积， 每年在汛期，凹岸坍塌严重，形成陡坎，凸岸洪水上滩淹没良田和蔬菜大棚，河道蜿蜒曲折，沿途群众深受其害，强烈要求修建护岸工程，为了从根本上解决洪水问题，减少洪灾损失，整治河岸工程建设显得尤为突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b/>
                <w:bCs/>
                <w:color w:val="auto"/>
                <w:sz w:val="24"/>
                <w:szCs w:val="24"/>
                <w:lang w:eastAsia="zh-CN"/>
              </w:rPr>
            </w:pPr>
            <w:r>
              <w:rPr>
                <w:rFonts w:hint="eastAsia"/>
                <w:b/>
                <w:bCs/>
                <w:color w:val="auto"/>
                <w:sz w:val="24"/>
                <w:szCs w:val="24"/>
                <w:lang w:eastAsia="zh-CN"/>
              </w:rPr>
              <w:t>（</w:t>
            </w:r>
            <w:r>
              <w:rPr>
                <w:rFonts w:hint="eastAsia"/>
                <w:b/>
                <w:bCs/>
                <w:color w:val="auto"/>
                <w:sz w:val="24"/>
                <w:szCs w:val="24"/>
                <w:lang w:val="en-US" w:eastAsia="zh-CN"/>
              </w:rPr>
              <w:t>5</w:t>
            </w:r>
            <w:r>
              <w:rPr>
                <w:rFonts w:hint="eastAsia"/>
                <w:b/>
                <w:bCs/>
                <w:color w:val="auto"/>
                <w:sz w:val="24"/>
                <w:szCs w:val="24"/>
                <w:lang w:eastAsia="zh-CN"/>
              </w:rPr>
              <w:t>）存在的主要环境问题</w:t>
            </w:r>
          </w:p>
          <w:p>
            <w:pPr>
              <w:pStyle w:val="5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lang w:val="zh-CN" w:eastAsia="zh-CN"/>
              </w:rPr>
            </w:pPr>
            <w:r>
              <w:rPr>
                <w:rFonts w:hint="eastAsia"/>
                <w:color w:val="auto"/>
                <w:lang w:val="zh-CN" w:eastAsia="zh-CN"/>
              </w:rPr>
              <w:t>经过现场勘查，本次治理段河道主要存在以下环境问题：</w:t>
            </w:r>
          </w:p>
          <w:p>
            <w:pPr>
              <w:pStyle w:val="5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lang w:val="zh-CN" w:eastAsia="zh-CN"/>
              </w:rPr>
            </w:pPr>
            <w:r>
              <w:rPr>
                <w:rFonts w:hint="eastAsia"/>
                <w:color w:val="auto"/>
                <w:lang w:val="zh-CN" w:eastAsia="zh-CN"/>
              </w:rPr>
              <w:t>（1）由于湘乐川河没有统一的整治规划，防洪体系不完善，没有形成完整的防洪安全保护区。湘乐川河沿线有庞家川村、转咀子、拐沟口、阴山、昔家沟等村庄由于治理工程区段河道内均无任何防护设施，汛期洪水泛滥成灾，凸岸洪水上滩，造成植被破坏，严重影响区域内生物植被平衡，水土流失严重。</w:t>
            </w:r>
          </w:p>
          <w:p>
            <w:pPr>
              <w:pStyle w:val="5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kern w:val="2"/>
                <w:sz w:val="24"/>
                <w:szCs w:val="24"/>
                <w:highlight w:val="none"/>
                <w:lang w:val="en-US" w:eastAsia="zh-CN" w:bidi="ar-SA"/>
              </w:rPr>
            </w:pPr>
            <w:r>
              <w:rPr>
                <w:rFonts w:hint="eastAsia"/>
                <w:color w:val="auto"/>
                <w:lang w:val="zh-CN" w:eastAsia="zh-CN"/>
              </w:rPr>
              <w:t>（2）现状河床比降不稳定，洪水流速紊乱，影响湘乐川及马莲河水质</w:t>
            </w:r>
            <w:r>
              <w:rPr>
                <w:rFonts w:hint="eastAsia" w:cs="Times New Roman"/>
                <w:b w:val="0"/>
                <w:bCs w:val="0"/>
                <w:color w:val="auto"/>
                <w:kern w:val="2"/>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（6）采取措施</w:t>
            </w:r>
          </w:p>
          <w:p>
            <w:pPr>
              <w:pStyle w:val="49"/>
              <w:keepNext w:val="0"/>
              <w:keepLines w:val="0"/>
              <w:pageBreakBefore w:val="0"/>
              <w:widowControl w:val="0"/>
              <w:kinsoku/>
              <w:wordWrap/>
              <w:overflowPunct/>
              <w:topLinePunct w:val="0"/>
              <w:autoSpaceDE/>
              <w:autoSpaceDN/>
              <w:bidi w:val="0"/>
              <w:adjustRightInd/>
              <w:snapToGrid/>
              <w:spacing w:after="0" w:line="360" w:lineRule="auto"/>
              <w:ind w:left="0" w:leftChars="0" w:firstLine="520"/>
              <w:contextualSpacing/>
              <w:jc w:val="left"/>
              <w:textAlignment w:val="auto"/>
              <w:rPr>
                <w:rFonts w:ascii="宋体" w:hAnsi="宋体" w:cs="宋体"/>
                <w:color w:val="auto"/>
                <w:kern w:val="0"/>
                <w:sz w:val="24"/>
                <w:szCs w:val="24"/>
              </w:rPr>
            </w:pPr>
            <w:r>
              <w:rPr>
                <w:rFonts w:hint="eastAsia" w:ascii="Times New Roman" w:hAnsi="Times New Roman" w:eastAsia="宋体" w:cs="Times New Roman"/>
                <w:bCs/>
                <w:color w:val="auto"/>
                <w:kern w:val="2"/>
                <w:sz w:val="24"/>
                <w:szCs w:val="28"/>
                <w:lang w:val="zh-CN" w:eastAsia="zh-CN" w:bidi="ar-SA"/>
              </w:rPr>
              <w:t>根据上述调查问题结果，结合本防洪区左右岸地形特征，本工程建设的主要任务是湘乐川昔家沟至庞家川段护岸工程， 治理河道总长 13.69km，新修护堤工程10.681km，其中：左岸新建护堤5.333km，右岸新建护堤5.348km。新建排洪涵管8处，过水路面5处。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生态环境保护目标</w:t>
            </w:r>
          </w:p>
        </w:tc>
        <w:tc>
          <w:tcPr>
            <w:tcW w:w="8253" w:type="dxa"/>
            <w:noWrap w:val="0"/>
            <w:vAlign w:val="center"/>
          </w:tcPr>
          <w:p>
            <w:pPr>
              <w:spacing w:line="360" w:lineRule="auto"/>
              <w:ind w:firstLine="471"/>
              <w:contextualSpacing/>
              <w:rPr>
                <w:rFonts w:hint="eastAsia" w:ascii="Times New Roman" w:hAnsi="Times New Roman" w:eastAsia="宋体"/>
                <w:color w:val="FF0000"/>
                <w:sz w:val="24"/>
                <w:szCs w:val="24"/>
              </w:rPr>
            </w:pPr>
            <w:r>
              <w:rPr>
                <w:rFonts w:hint="eastAsia" w:ascii="Times New Roman" w:hAnsi="Times New Roman" w:eastAsia="宋体"/>
                <w:color w:val="FF0000"/>
                <w:sz w:val="24"/>
                <w:szCs w:val="24"/>
              </w:rPr>
              <w:t>（1）大气环境：按照环境影响评价相关技术导则要求确定评价范围并识别环境保护目标</w:t>
            </w:r>
            <w:r>
              <w:rPr>
                <w:rFonts w:hint="eastAsia"/>
                <w:color w:val="FF0000"/>
                <w:sz w:val="24"/>
                <w:szCs w:val="24"/>
                <w:lang w:eastAsia="zh-CN"/>
              </w:rPr>
              <w:t>，</w:t>
            </w:r>
            <w:r>
              <w:rPr>
                <w:rFonts w:hint="eastAsia" w:ascii="Times New Roman" w:hAnsi="Times New Roman" w:eastAsia="宋体"/>
                <w:color w:val="FF0000"/>
                <w:sz w:val="24"/>
                <w:szCs w:val="24"/>
              </w:rPr>
              <w:t>本项目为河道治理项目，属于生态类项目，</w:t>
            </w:r>
            <w:r>
              <w:rPr>
                <w:rFonts w:hint="eastAsia"/>
                <w:color w:val="FF0000"/>
                <w:sz w:val="24"/>
                <w:szCs w:val="24"/>
                <w:lang w:eastAsia="zh-CN"/>
              </w:rPr>
              <w:t>运营期无废气产生与排放，确定大气评价等级为三级</w:t>
            </w:r>
            <w:r>
              <w:rPr>
                <w:rFonts w:hint="eastAsia" w:ascii="Times New Roman" w:hAnsi="Times New Roman" w:eastAsia="宋体"/>
                <w:color w:val="FF0000"/>
                <w:sz w:val="24"/>
                <w:szCs w:val="24"/>
              </w:rPr>
              <w:t>，因此</w:t>
            </w:r>
            <w:r>
              <w:rPr>
                <w:rFonts w:hint="eastAsia"/>
                <w:color w:val="FF0000"/>
                <w:sz w:val="24"/>
                <w:szCs w:val="24"/>
                <w:lang w:eastAsia="zh-CN"/>
              </w:rPr>
              <w:t>确定</w:t>
            </w:r>
            <w:r>
              <w:rPr>
                <w:rFonts w:hint="eastAsia" w:ascii="Times New Roman" w:hAnsi="Times New Roman" w:eastAsia="宋体"/>
                <w:color w:val="FF0000"/>
                <w:sz w:val="24"/>
                <w:szCs w:val="24"/>
              </w:rPr>
              <w:t>本项目大气</w:t>
            </w:r>
            <w:r>
              <w:rPr>
                <w:rFonts w:hint="eastAsia"/>
                <w:color w:val="FF0000"/>
                <w:sz w:val="24"/>
                <w:szCs w:val="24"/>
                <w:lang w:eastAsia="zh-CN"/>
              </w:rPr>
              <w:t>环境保护目标如下：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表3-4    项目区大气环境敏感目标</w:t>
            </w:r>
          </w:p>
          <w:tbl>
            <w:tblPr>
              <w:tblStyle w:val="21"/>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
              <w:gridCol w:w="1366"/>
              <w:gridCol w:w="1227"/>
              <w:gridCol w:w="1077"/>
              <w:gridCol w:w="1132"/>
              <w:gridCol w:w="1036"/>
              <w:gridCol w:w="69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名称</w:t>
                  </w:r>
                </w:p>
              </w:tc>
              <w:tc>
                <w:tcPr>
                  <w:tcW w:w="1684" w:type="pct"/>
                  <w:gridSpan w:val="2"/>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坐标/m</w:t>
                  </w:r>
                </w:p>
              </w:tc>
              <w:tc>
                <w:tcPr>
                  <w:tcW w:w="69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保护对象</w:t>
                  </w:r>
                </w:p>
              </w:tc>
              <w:tc>
                <w:tcPr>
                  <w:tcW w:w="735"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规模</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环境功能区</w:t>
                  </w:r>
                </w:p>
              </w:tc>
              <w:tc>
                <w:tcPr>
                  <w:tcW w:w="45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相对方位</w:t>
                  </w:r>
                </w:p>
              </w:tc>
              <w:tc>
                <w:tcPr>
                  <w:tcW w:w="49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东经</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北纬</w:t>
                  </w:r>
                </w:p>
              </w:tc>
              <w:tc>
                <w:tcPr>
                  <w:tcW w:w="699" w:type="pct"/>
                  <w:vMerge w:val="continue"/>
                  <w:vAlign w:val="center"/>
                </w:tcPr>
                <w:p>
                  <w:pPr>
                    <w:jc w:val="center"/>
                    <w:rPr>
                      <w:rFonts w:ascii="Times New Roman" w:hAnsi="Times New Roman" w:eastAsia="宋体" w:cs="宋体"/>
                      <w:color w:val="auto"/>
                      <w:kern w:val="0"/>
                      <w:sz w:val="21"/>
                      <w:szCs w:val="21"/>
                    </w:rPr>
                  </w:pPr>
                </w:p>
              </w:tc>
              <w:tc>
                <w:tcPr>
                  <w:tcW w:w="735" w:type="pct"/>
                  <w:vMerge w:val="continue"/>
                  <w:vAlign w:val="center"/>
                </w:tcPr>
                <w:p>
                  <w:pPr>
                    <w:jc w:val="center"/>
                    <w:rPr>
                      <w:rFonts w:ascii="Times New Roman" w:hAnsi="Times New Roman" w:eastAsia="宋体" w:cs="宋体"/>
                      <w:color w:val="auto"/>
                      <w:kern w:val="0"/>
                      <w:sz w:val="21"/>
                      <w:szCs w:val="21"/>
                    </w:rPr>
                  </w:pP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Merge w:val="continue"/>
                  <w:vAlign w:val="center"/>
                </w:tcPr>
                <w:p>
                  <w:pPr>
                    <w:jc w:val="center"/>
                    <w:rPr>
                      <w:rFonts w:ascii="Times New Roman" w:hAnsi="Times New Roman" w:eastAsia="宋体" w:cs="宋体"/>
                      <w:color w:val="auto"/>
                      <w:kern w:val="0"/>
                      <w:sz w:val="21"/>
                      <w:szCs w:val="21"/>
                    </w:rPr>
                  </w:pPr>
                </w:p>
              </w:tc>
              <w:tc>
                <w:tcPr>
                  <w:tcW w:w="492" w:type="pct"/>
                  <w:vMerge w:val="continue"/>
                  <w:vAlign w:val="center"/>
                </w:tcPr>
                <w:p>
                  <w:pPr>
                    <w:jc w:val="center"/>
                    <w:rPr>
                      <w:rFonts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环境空气</w:t>
                  </w:r>
                </w:p>
                <w:p>
                  <w:pPr>
                    <w:jc w:val="both"/>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108.072016</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35.594007</w:t>
                  </w:r>
                </w:p>
              </w:tc>
              <w:tc>
                <w:tcPr>
                  <w:tcW w:w="699" w:type="pct"/>
                  <w:vAlign w:val="center"/>
                </w:tcPr>
                <w:p>
                  <w:pPr>
                    <w:jc w:val="both"/>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沟门前村</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43</w:t>
                  </w:r>
                  <w:r>
                    <w:rPr>
                      <w:rFonts w:hint="eastAsia" w:ascii="Times New Roman" w:hAnsi="Times New Roman" w:eastAsia="宋体" w:cs="宋体"/>
                      <w:color w:val="auto"/>
                      <w:kern w:val="0"/>
                      <w:sz w:val="21"/>
                      <w:szCs w:val="21"/>
                      <w:lang w:val="en-US" w:eastAsia="zh-CN"/>
                    </w:rPr>
                    <w:t>户/1</w:t>
                  </w:r>
                  <w:r>
                    <w:rPr>
                      <w:rFonts w:hint="eastAsia" w:cs="宋体"/>
                      <w:color w:val="auto"/>
                      <w:kern w:val="0"/>
                      <w:sz w:val="21"/>
                      <w:szCs w:val="21"/>
                      <w:lang w:val="en-US" w:eastAsia="zh-CN"/>
                    </w:rPr>
                    <w:t>3</w:t>
                  </w:r>
                  <w:r>
                    <w:rPr>
                      <w:rFonts w:hint="eastAsia" w:ascii="Times New Roman" w:hAnsi="Times New Roman" w:eastAsia="宋体" w:cs="宋体"/>
                      <w:color w:val="auto"/>
                      <w:kern w:val="0"/>
                      <w:sz w:val="21"/>
                      <w:szCs w:val="21"/>
                      <w:lang w:val="en-US" w:eastAsia="zh-CN"/>
                    </w:rPr>
                    <w:t>0人</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《环境空气质量标准》(GB3095-2012) 二类标准</w:t>
                  </w: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66~</w:t>
                  </w:r>
                  <w:r>
                    <w:rPr>
                      <w:rFonts w:hint="eastAsia" w:cs="宋体"/>
                      <w:color w:val="auto"/>
                      <w:kern w:val="0"/>
                      <w:sz w:val="21"/>
                      <w:szCs w:val="21"/>
                      <w:lang w:val="en-US" w:eastAsia="zh-CN"/>
                    </w:rPr>
                    <w:t>50</w:t>
                  </w: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108.06333</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35.59534</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梁家渠村</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10户35人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51~180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108.056083</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35.594973</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庞川村</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41户130人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108.048970</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35.595209</w:t>
                  </w:r>
                </w:p>
              </w:tc>
              <w:tc>
                <w:tcPr>
                  <w:tcW w:w="699"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崔西</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25户80人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55~280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108.048348</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35.59604</w:t>
                  </w:r>
                </w:p>
              </w:tc>
              <w:tc>
                <w:tcPr>
                  <w:tcW w:w="699" w:type="pct"/>
                  <w:vAlign w:val="center"/>
                </w:tcPr>
                <w:p>
                  <w:pPr>
                    <w:jc w:val="center"/>
                    <w:rPr>
                      <w:rFonts w:hint="eastAsia" w:cs="宋体"/>
                      <w:color w:val="auto"/>
                      <w:kern w:val="0"/>
                      <w:sz w:val="21"/>
                      <w:szCs w:val="21"/>
                      <w:lang w:eastAsia="zh-CN"/>
                    </w:rPr>
                  </w:pPr>
                  <w:r>
                    <w:rPr>
                      <w:rFonts w:hint="eastAsia" w:cs="宋体"/>
                      <w:color w:val="auto"/>
                      <w:kern w:val="0"/>
                      <w:sz w:val="21"/>
                      <w:szCs w:val="21"/>
                      <w:lang w:eastAsia="zh-CN"/>
                    </w:rPr>
                    <w:t>庞川小学</w:t>
                  </w:r>
                </w:p>
              </w:tc>
              <w:tc>
                <w:tcPr>
                  <w:tcW w:w="735"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学校</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108.043102</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35.596593</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庞东</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40</w:t>
                  </w:r>
                  <w:r>
                    <w:rPr>
                      <w:rFonts w:hint="eastAsia" w:ascii="Times New Roman" w:hAnsi="Times New Roman" w:eastAsia="宋体" w:cs="宋体"/>
                      <w:color w:val="auto"/>
                      <w:kern w:val="0"/>
                      <w:sz w:val="21"/>
                      <w:szCs w:val="21"/>
                      <w:lang w:val="en-US" w:eastAsia="zh-CN"/>
                    </w:rPr>
                    <w:t>户1</w:t>
                  </w:r>
                  <w:r>
                    <w:rPr>
                      <w:rFonts w:hint="eastAsia" w:cs="宋体"/>
                      <w:color w:val="auto"/>
                      <w:kern w:val="0"/>
                      <w:sz w:val="21"/>
                      <w:szCs w:val="21"/>
                      <w:lang w:val="en-US" w:eastAsia="zh-CN"/>
                    </w:rPr>
                    <w:t>25</w:t>
                  </w:r>
                  <w:r>
                    <w:rPr>
                      <w:rFonts w:hint="eastAsia" w:ascii="Times New Roman" w:hAnsi="Times New Roman" w:eastAsia="宋体" w:cs="宋体"/>
                      <w:color w:val="auto"/>
                      <w:kern w:val="0"/>
                      <w:sz w:val="21"/>
                      <w:szCs w:val="21"/>
                      <w:lang w:val="en-US" w:eastAsia="zh-CN"/>
                    </w:rPr>
                    <w:t>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75~</w:t>
                  </w:r>
                  <w:r>
                    <w:rPr>
                      <w:rFonts w:hint="eastAsia" w:cs="宋体"/>
                      <w:color w:val="auto"/>
                      <w:kern w:val="0"/>
                      <w:sz w:val="21"/>
                      <w:szCs w:val="21"/>
                      <w:lang w:val="en-US" w:eastAsia="zh-CN" w:bidi="ar-SA"/>
                    </w:rPr>
                    <w:t>51</w:t>
                  </w:r>
                  <w:r>
                    <w:rPr>
                      <w:rFonts w:hint="eastAsia" w:ascii="Times New Roman" w:hAnsi="Times New Roman" w:eastAsia="宋体" w:cs="宋体"/>
                      <w:color w:val="auto"/>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108.0407524</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35.592817</w:t>
                  </w:r>
                </w:p>
              </w:tc>
              <w:tc>
                <w:tcPr>
                  <w:tcW w:w="699" w:type="pct"/>
                  <w:vAlign w:val="center"/>
                </w:tcPr>
                <w:p>
                  <w:pPr>
                    <w:jc w:val="center"/>
                    <w:rPr>
                      <w:rFonts w:hint="eastAsia" w:cs="宋体"/>
                      <w:color w:val="auto"/>
                      <w:kern w:val="0"/>
                      <w:sz w:val="21"/>
                      <w:szCs w:val="21"/>
                      <w:lang w:eastAsia="zh-CN"/>
                    </w:rPr>
                  </w:pPr>
                  <w:r>
                    <w:rPr>
                      <w:rFonts w:hint="eastAsia" w:cs="宋体"/>
                      <w:color w:val="auto"/>
                      <w:kern w:val="0"/>
                      <w:sz w:val="21"/>
                      <w:szCs w:val="21"/>
                      <w:lang w:eastAsia="zh-CN"/>
                    </w:rPr>
                    <w:t>转咀子</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15人50人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S</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108.06419</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35.592087</w:t>
                  </w:r>
                </w:p>
              </w:tc>
              <w:tc>
                <w:tcPr>
                  <w:tcW w:w="699" w:type="pct"/>
                  <w:vAlign w:val="center"/>
                </w:tcPr>
                <w:p>
                  <w:pPr>
                    <w:jc w:val="center"/>
                    <w:rPr>
                      <w:rFonts w:hint="default" w:cs="宋体"/>
                      <w:color w:val="auto"/>
                      <w:kern w:val="0"/>
                      <w:sz w:val="21"/>
                      <w:szCs w:val="21"/>
                      <w:lang w:val="en-US" w:eastAsia="zh-CN"/>
                    </w:rPr>
                  </w:pPr>
                  <w:r>
                    <w:rPr>
                      <w:rFonts w:hint="eastAsia" w:cs="宋体"/>
                      <w:color w:val="auto"/>
                      <w:kern w:val="0"/>
                      <w:sz w:val="21"/>
                      <w:szCs w:val="21"/>
                      <w:lang w:val="en-US" w:eastAsia="zh-CN"/>
                    </w:rPr>
                    <w:t>梁家渠</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20户65人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S</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150~190</w:t>
                  </w:r>
                </w:p>
              </w:tc>
            </w:tr>
          </w:tbl>
          <w:p>
            <w:pPr>
              <w:numPr>
                <w:ilvl w:val="0"/>
                <w:numId w:val="8"/>
              </w:numPr>
              <w:spacing w:line="360" w:lineRule="auto"/>
              <w:ind w:firstLine="471"/>
              <w:contextualSpacing/>
              <w:rPr>
                <w:rFonts w:hint="eastAsia" w:ascii="Times New Roman" w:hAnsi="Times New Roman" w:eastAsia="宋体"/>
                <w:color w:val="auto"/>
                <w:sz w:val="24"/>
                <w:szCs w:val="24"/>
              </w:rPr>
            </w:pPr>
            <w:r>
              <w:rPr>
                <w:rFonts w:hint="eastAsia" w:ascii="Times New Roman" w:hAnsi="Times New Roman" w:eastAsia="宋体"/>
                <w:color w:val="auto"/>
                <w:sz w:val="24"/>
                <w:szCs w:val="24"/>
              </w:rPr>
              <w:t>声环境：根据《环境影响评价技术导则 声环境》（HJ2.4-2009）中规定“根据建设项目实施过程中噪声的影响特点，可按施工期和运行期分别开展声环境影响评价”，由于本工程噪声环境影响绝大部分在施工期，项目建成后噪声随之消失，且本项目为线性工程，因此评价范围为河道治理两侧200m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表3-5    项目区声环境敏感目标</w:t>
            </w:r>
          </w:p>
          <w:tbl>
            <w:tblPr>
              <w:tblStyle w:val="21"/>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
              <w:gridCol w:w="1366"/>
              <w:gridCol w:w="1227"/>
              <w:gridCol w:w="1077"/>
              <w:gridCol w:w="1132"/>
              <w:gridCol w:w="1036"/>
              <w:gridCol w:w="69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名称</w:t>
                  </w:r>
                </w:p>
              </w:tc>
              <w:tc>
                <w:tcPr>
                  <w:tcW w:w="1684" w:type="pct"/>
                  <w:gridSpan w:val="2"/>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坐标/m</w:t>
                  </w:r>
                </w:p>
              </w:tc>
              <w:tc>
                <w:tcPr>
                  <w:tcW w:w="69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保护对象</w:t>
                  </w:r>
                </w:p>
              </w:tc>
              <w:tc>
                <w:tcPr>
                  <w:tcW w:w="735"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规模</w:t>
                  </w:r>
                </w:p>
              </w:tc>
              <w:tc>
                <w:tcPr>
                  <w:tcW w:w="67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环境功能区</w:t>
                  </w:r>
                </w:p>
              </w:tc>
              <w:tc>
                <w:tcPr>
                  <w:tcW w:w="45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相对方位</w:t>
                  </w:r>
                </w:p>
              </w:tc>
              <w:tc>
                <w:tcPr>
                  <w:tcW w:w="492"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东经</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北纬</w:t>
                  </w:r>
                </w:p>
              </w:tc>
              <w:tc>
                <w:tcPr>
                  <w:tcW w:w="699" w:type="pct"/>
                  <w:vMerge w:val="continue"/>
                  <w:vAlign w:val="center"/>
                </w:tcPr>
                <w:p>
                  <w:pPr>
                    <w:jc w:val="center"/>
                    <w:rPr>
                      <w:rFonts w:ascii="Times New Roman" w:hAnsi="Times New Roman" w:eastAsia="宋体" w:cs="宋体"/>
                      <w:color w:val="auto"/>
                      <w:kern w:val="0"/>
                      <w:sz w:val="21"/>
                      <w:szCs w:val="21"/>
                    </w:rPr>
                  </w:pPr>
                </w:p>
              </w:tc>
              <w:tc>
                <w:tcPr>
                  <w:tcW w:w="735" w:type="pct"/>
                  <w:vMerge w:val="continue"/>
                  <w:vAlign w:val="center"/>
                </w:tcPr>
                <w:p>
                  <w:pPr>
                    <w:jc w:val="center"/>
                    <w:rPr>
                      <w:rFonts w:ascii="Times New Roman" w:hAnsi="Times New Roman" w:eastAsia="宋体" w:cs="宋体"/>
                      <w:color w:val="auto"/>
                      <w:kern w:val="0"/>
                      <w:sz w:val="21"/>
                      <w:szCs w:val="21"/>
                    </w:rPr>
                  </w:pP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Merge w:val="continue"/>
                  <w:vAlign w:val="center"/>
                </w:tcPr>
                <w:p>
                  <w:pPr>
                    <w:jc w:val="center"/>
                    <w:rPr>
                      <w:rFonts w:ascii="Times New Roman" w:hAnsi="Times New Roman" w:eastAsia="宋体" w:cs="宋体"/>
                      <w:color w:val="auto"/>
                      <w:kern w:val="0"/>
                      <w:sz w:val="21"/>
                      <w:szCs w:val="21"/>
                    </w:rPr>
                  </w:pPr>
                </w:p>
              </w:tc>
              <w:tc>
                <w:tcPr>
                  <w:tcW w:w="492" w:type="pct"/>
                  <w:vMerge w:val="continue"/>
                  <w:vAlign w:val="center"/>
                </w:tcPr>
                <w:p>
                  <w:pPr>
                    <w:jc w:val="center"/>
                    <w:rPr>
                      <w:rFonts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263"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环境噪声</w:t>
                  </w: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108.072016</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35.594007</w:t>
                  </w:r>
                </w:p>
              </w:tc>
              <w:tc>
                <w:tcPr>
                  <w:tcW w:w="699" w:type="pct"/>
                  <w:vAlign w:val="center"/>
                </w:tcPr>
                <w:p>
                  <w:pPr>
                    <w:jc w:val="both"/>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沟门前村</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25户/90人</w:t>
                  </w:r>
                </w:p>
              </w:tc>
              <w:tc>
                <w:tcPr>
                  <w:tcW w:w="672" w:type="pct"/>
                  <w:vMerge w:val="restar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rPr>
                    <w:t>《声环境质量标准》（GB3096-2008）</w:t>
                  </w:r>
                  <w:r>
                    <w:rPr>
                      <w:rFonts w:hint="eastAsia" w:cs="宋体"/>
                      <w:color w:val="auto"/>
                      <w:kern w:val="0"/>
                      <w:sz w:val="21"/>
                      <w:szCs w:val="21"/>
                      <w:lang w:eastAsia="zh-CN"/>
                    </w:rPr>
                    <w:t>二类标准</w:t>
                  </w: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108.06333</w:t>
                  </w:r>
                </w:p>
              </w:tc>
              <w:tc>
                <w:tcPr>
                  <w:tcW w:w="796" w:type="pct"/>
                  <w:vAlign w:val="center"/>
                </w:tcPr>
                <w:p>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35.59534</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梁家渠村</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10户35人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51~180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108.056083</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35.594973</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庞川村</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41户130人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108.048970</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35.595209</w:t>
                  </w:r>
                </w:p>
              </w:tc>
              <w:tc>
                <w:tcPr>
                  <w:tcW w:w="699"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崔西</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15户45人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108.043102</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35.596593</w:t>
                  </w:r>
                </w:p>
              </w:tc>
              <w:tc>
                <w:tcPr>
                  <w:tcW w:w="69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庞东</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18户70人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N</w:t>
                  </w:r>
                </w:p>
              </w:tc>
              <w:tc>
                <w:tcPr>
                  <w:tcW w:w="492" w:type="pct"/>
                  <w:vAlign w:val="center"/>
                </w:tcPr>
                <w:p>
                  <w:pPr>
                    <w:jc w:val="center"/>
                    <w:rPr>
                      <w:rFonts w:hint="default"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75~200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108.0407524</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35.592817</w:t>
                  </w:r>
                </w:p>
              </w:tc>
              <w:tc>
                <w:tcPr>
                  <w:tcW w:w="699" w:type="pct"/>
                  <w:vAlign w:val="center"/>
                </w:tcPr>
                <w:p>
                  <w:pPr>
                    <w:jc w:val="center"/>
                    <w:rPr>
                      <w:rFonts w:hint="eastAsia" w:cs="宋体"/>
                      <w:color w:val="auto"/>
                      <w:kern w:val="0"/>
                      <w:sz w:val="21"/>
                      <w:szCs w:val="21"/>
                      <w:lang w:eastAsia="zh-CN"/>
                    </w:rPr>
                  </w:pPr>
                  <w:r>
                    <w:rPr>
                      <w:rFonts w:hint="eastAsia" w:cs="宋体"/>
                      <w:color w:val="auto"/>
                      <w:kern w:val="0"/>
                      <w:sz w:val="21"/>
                      <w:szCs w:val="21"/>
                      <w:lang w:eastAsia="zh-CN"/>
                    </w:rPr>
                    <w:t>转咀子</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15人50人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S</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63" w:type="pct"/>
                  <w:vMerge w:val="continue"/>
                  <w:vAlign w:val="center"/>
                </w:tcPr>
                <w:p>
                  <w:pPr>
                    <w:jc w:val="center"/>
                    <w:rPr>
                      <w:rFonts w:ascii="Times New Roman" w:hAnsi="Times New Roman" w:eastAsia="宋体" w:cs="宋体"/>
                      <w:color w:val="auto"/>
                      <w:kern w:val="0"/>
                      <w:sz w:val="21"/>
                      <w:szCs w:val="21"/>
                    </w:rPr>
                  </w:pPr>
                </w:p>
              </w:tc>
              <w:tc>
                <w:tcPr>
                  <w:tcW w:w="887"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108.06419</w:t>
                  </w:r>
                </w:p>
              </w:tc>
              <w:tc>
                <w:tcPr>
                  <w:tcW w:w="796"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35.592087</w:t>
                  </w:r>
                </w:p>
              </w:tc>
              <w:tc>
                <w:tcPr>
                  <w:tcW w:w="699" w:type="pct"/>
                  <w:vAlign w:val="center"/>
                </w:tcPr>
                <w:p>
                  <w:pPr>
                    <w:jc w:val="center"/>
                    <w:rPr>
                      <w:rFonts w:hint="default" w:cs="宋体"/>
                      <w:color w:val="auto"/>
                      <w:kern w:val="0"/>
                      <w:sz w:val="21"/>
                      <w:szCs w:val="21"/>
                      <w:lang w:val="en-US" w:eastAsia="zh-CN"/>
                    </w:rPr>
                  </w:pPr>
                  <w:r>
                    <w:rPr>
                      <w:rFonts w:hint="eastAsia" w:cs="宋体"/>
                      <w:color w:val="auto"/>
                      <w:kern w:val="0"/>
                      <w:sz w:val="21"/>
                      <w:szCs w:val="21"/>
                      <w:lang w:val="en-US" w:eastAsia="zh-CN"/>
                    </w:rPr>
                    <w:t>梁家渠</w:t>
                  </w:r>
                </w:p>
              </w:tc>
              <w:tc>
                <w:tcPr>
                  <w:tcW w:w="735"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20户65人</w:t>
                  </w:r>
                </w:p>
              </w:tc>
              <w:tc>
                <w:tcPr>
                  <w:tcW w:w="672" w:type="pct"/>
                  <w:vMerge w:val="continue"/>
                  <w:vAlign w:val="center"/>
                </w:tcPr>
                <w:p>
                  <w:pPr>
                    <w:jc w:val="center"/>
                    <w:rPr>
                      <w:rFonts w:ascii="Times New Roman" w:hAnsi="Times New Roman" w:eastAsia="宋体" w:cs="宋体"/>
                      <w:color w:val="auto"/>
                      <w:kern w:val="0"/>
                      <w:sz w:val="21"/>
                      <w:szCs w:val="21"/>
                    </w:rPr>
                  </w:pPr>
                </w:p>
              </w:tc>
              <w:tc>
                <w:tcPr>
                  <w:tcW w:w="452" w:type="pct"/>
                  <w:vAlign w:val="center"/>
                </w:tcPr>
                <w:p>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S</w:t>
                  </w:r>
                </w:p>
              </w:tc>
              <w:tc>
                <w:tcPr>
                  <w:tcW w:w="492" w:type="pct"/>
                  <w:vAlign w:val="center"/>
                </w:tcPr>
                <w:p>
                  <w:pPr>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150~190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szCs w:val="24"/>
              </w:rPr>
            </w:pPr>
            <w:r>
              <w:rPr>
                <w:rFonts w:ascii="Times New Roman" w:hAnsi="Times New Roman" w:eastAsia="宋体"/>
                <w:color w:val="auto"/>
                <w:sz w:val="24"/>
                <w:szCs w:val="24"/>
              </w:rPr>
              <w:t>根据现场勘查，</w:t>
            </w:r>
            <w:r>
              <w:rPr>
                <w:rFonts w:hint="eastAsia"/>
                <w:color w:val="auto"/>
                <w:sz w:val="24"/>
                <w:szCs w:val="24"/>
                <w:lang w:eastAsia="zh-CN"/>
              </w:rPr>
              <w:t>治导线</w:t>
            </w:r>
            <w:r>
              <w:rPr>
                <w:rFonts w:ascii="Times New Roman" w:hAnsi="Times New Roman" w:eastAsia="宋体"/>
                <w:color w:val="auto"/>
                <w:sz w:val="24"/>
                <w:szCs w:val="24"/>
              </w:rPr>
              <w:t>沿</w:t>
            </w:r>
            <w:r>
              <w:rPr>
                <w:rFonts w:hint="eastAsia" w:ascii="Times New Roman" w:hAnsi="Times New Roman" w:eastAsia="宋体"/>
                <w:color w:val="auto"/>
                <w:sz w:val="24"/>
                <w:szCs w:val="24"/>
                <w:lang w:eastAsia="zh-CN"/>
              </w:rPr>
              <w:t>河道</w:t>
            </w:r>
            <w:r>
              <w:rPr>
                <w:rFonts w:hint="eastAsia"/>
                <w:color w:val="auto"/>
                <w:sz w:val="24"/>
                <w:szCs w:val="24"/>
                <w:lang w:eastAsia="zh-CN"/>
              </w:rPr>
              <w:t>布设</w:t>
            </w:r>
            <w:r>
              <w:rPr>
                <w:rFonts w:ascii="Times New Roman" w:hAnsi="Times New Roman" w:eastAsia="宋体"/>
                <w:color w:val="auto"/>
                <w:sz w:val="24"/>
                <w:szCs w:val="24"/>
              </w:rPr>
              <w:t>，</w:t>
            </w:r>
            <w:r>
              <w:rPr>
                <w:rFonts w:hint="eastAsia" w:ascii="Times New Roman" w:hAnsi="Times New Roman" w:eastAsia="宋体"/>
                <w:color w:val="auto"/>
                <w:sz w:val="24"/>
                <w:szCs w:val="24"/>
              </w:rPr>
              <w:t>项目建设和运行过程中需要特别关注的</w:t>
            </w:r>
            <w:r>
              <w:rPr>
                <w:rFonts w:hint="eastAsia"/>
                <w:color w:val="auto"/>
                <w:sz w:val="24"/>
                <w:szCs w:val="24"/>
                <w:lang w:eastAsia="zh-CN"/>
              </w:rPr>
              <w:t>生态及其他</w:t>
            </w:r>
            <w:r>
              <w:rPr>
                <w:rFonts w:hint="eastAsia" w:ascii="Times New Roman" w:hAnsi="Times New Roman" w:eastAsia="宋体"/>
                <w:color w:val="auto"/>
                <w:sz w:val="24"/>
                <w:szCs w:val="24"/>
              </w:rPr>
              <w:t>环境敏感点见</w:t>
            </w:r>
            <w:r>
              <w:rPr>
                <w:rFonts w:ascii="Times New Roman" w:hAnsi="Times New Roman" w:eastAsia="宋体"/>
                <w:color w:val="auto"/>
                <w:sz w:val="24"/>
                <w:szCs w:val="24"/>
              </w:rPr>
              <w:t>表3</w:t>
            </w:r>
            <w:r>
              <w:rPr>
                <w:rFonts w:hint="eastAsia"/>
                <w:color w:val="auto"/>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6</w:t>
            </w:r>
            <w:r>
              <w:rPr>
                <w:rFonts w:hint="eastAsia" w:ascii="Times New Roman" w:hAnsi="Times New Roman" w:eastAsia="宋体" w:cs="Times New Roman"/>
                <w:b/>
                <w:bCs/>
                <w:color w:val="auto"/>
                <w:sz w:val="21"/>
                <w:szCs w:val="21"/>
              </w:rPr>
              <w:t xml:space="preserve">   本项目主要环境敏感保护目标及级别一览表</w:t>
            </w:r>
          </w:p>
          <w:tbl>
            <w:tblPr>
              <w:tblStyle w:val="21"/>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1252"/>
              <w:gridCol w:w="1252"/>
              <w:gridCol w:w="2205"/>
              <w:gridCol w:w="56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864"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名称</w:t>
                  </w:r>
                </w:p>
              </w:tc>
              <w:tc>
                <w:tcPr>
                  <w:tcW w:w="815"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保护对象</w:t>
                  </w:r>
                </w:p>
              </w:tc>
              <w:tc>
                <w:tcPr>
                  <w:tcW w:w="815"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保护内容</w:t>
                  </w:r>
                </w:p>
              </w:tc>
              <w:tc>
                <w:tcPr>
                  <w:tcW w:w="1435"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环境功能区</w:t>
                  </w:r>
                </w:p>
              </w:tc>
              <w:tc>
                <w:tcPr>
                  <w:tcW w:w="36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相对方位</w:t>
                  </w:r>
                </w:p>
              </w:tc>
              <w:tc>
                <w:tcPr>
                  <w:tcW w:w="699" w:type="pct"/>
                  <w:vMerge w:val="restar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864" w:type="pct"/>
                  <w:vMerge w:val="continue"/>
                  <w:vAlign w:val="center"/>
                </w:tcPr>
                <w:p>
                  <w:pPr>
                    <w:jc w:val="center"/>
                    <w:rPr>
                      <w:rFonts w:ascii="Times New Roman" w:hAnsi="Times New Roman" w:eastAsia="宋体" w:cs="宋体"/>
                      <w:color w:val="auto"/>
                      <w:kern w:val="0"/>
                      <w:sz w:val="21"/>
                      <w:szCs w:val="21"/>
                    </w:rPr>
                  </w:pPr>
                </w:p>
              </w:tc>
              <w:tc>
                <w:tcPr>
                  <w:tcW w:w="815" w:type="pct"/>
                  <w:vMerge w:val="continue"/>
                  <w:vAlign w:val="center"/>
                </w:tcPr>
                <w:p>
                  <w:pPr>
                    <w:jc w:val="center"/>
                    <w:rPr>
                      <w:rFonts w:ascii="Times New Roman" w:hAnsi="Times New Roman" w:eastAsia="宋体" w:cs="宋体"/>
                      <w:color w:val="auto"/>
                      <w:kern w:val="0"/>
                      <w:sz w:val="21"/>
                      <w:szCs w:val="21"/>
                    </w:rPr>
                  </w:pPr>
                </w:p>
              </w:tc>
              <w:tc>
                <w:tcPr>
                  <w:tcW w:w="815" w:type="pct"/>
                  <w:vMerge w:val="continue"/>
                  <w:vAlign w:val="center"/>
                </w:tcPr>
                <w:p>
                  <w:pPr>
                    <w:jc w:val="center"/>
                    <w:rPr>
                      <w:rFonts w:ascii="Times New Roman" w:hAnsi="Times New Roman" w:eastAsia="宋体" w:cs="宋体"/>
                      <w:color w:val="auto"/>
                      <w:kern w:val="0"/>
                      <w:sz w:val="21"/>
                      <w:szCs w:val="21"/>
                    </w:rPr>
                  </w:pPr>
                </w:p>
              </w:tc>
              <w:tc>
                <w:tcPr>
                  <w:tcW w:w="1435" w:type="pct"/>
                  <w:vMerge w:val="continue"/>
                  <w:vAlign w:val="center"/>
                </w:tcPr>
                <w:p>
                  <w:pPr>
                    <w:jc w:val="center"/>
                    <w:rPr>
                      <w:rFonts w:ascii="Times New Roman" w:hAnsi="Times New Roman" w:eastAsia="宋体" w:cs="宋体"/>
                      <w:color w:val="auto"/>
                      <w:kern w:val="0"/>
                      <w:sz w:val="21"/>
                      <w:szCs w:val="21"/>
                    </w:rPr>
                  </w:pPr>
                </w:p>
              </w:tc>
              <w:tc>
                <w:tcPr>
                  <w:tcW w:w="369" w:type="pct"/>
                  <w:vMerge w:val="continue"/>
                  <w:vAlign w:val="center"/>
                </w:tcPr>
                <w:p>
                  <w:pPr>
                    <w:jc w:val="center"/>
                    <w:rPr>
                      <w:rFonts w:ascii="Times New Roman" w:hAnsi="Times New Roman" w:eastAsia="宋体" w:cs="宋体"/>
                      <w:color w:val="auto"/>
                      <w:kern w:val="0"/>
                      <w:sz w:val="21"/>
                      <w:szCs w:val="21"/>
                    </w:rPr>
                  </w:pPr>
                </w:p>
              </w:tc>
              <w:tc>
                <w:tcPr>
                  <w:tcW w:w="699" w:type="pct"/>
                  <w:vMerge w:val="continue"/>
                  <w:vAlign w:val="center"/>
                </w:tcPr>
                <w:p>
                  <w:pPr>
                    <w:jc w:val="center"/>
                    <w:rPr>
                      <w:rFonts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864"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地表水</w:t>
                  </w:r>
                </w:p>
              </w:tc>
              <w:tc>
                <w:tcPr>
                  <w:tcW w:w="815" w:type="pct"/>
                  <w:vAlign w:val="center"/>
                </w:tcPr>
                <w:p>
                  <w:pPr>
                    <w:jc w:val="center"/>
                    <w:rPr>
                      <w:rFonts w:hint="eastAsia" w:ascii="Times New Roman" w:hAnsi="Times New Roman" w:eastAsia="宋体" w:cs="宋体"/>
                      <w:color w:val="auto"/>
                      <w:kern w:val="0"/>
                      <w:sz w:val="21"/>
                      <w:szCs w:val="21"/>
                      <w:lang w:eastAsia="zh-CN"/>
                    </w:rPr>
                  </w:pPr>
                  <w:r>
                    <w:rPr>
                      <w:rFonts w:hint="eastAsia" w:cs="宋体"/>
                      <w:color w:val="auto"/>
                      <w:kern w:val="0"/>
                      <w:sz w:val="21"/>
                      <w:szCs w:val="21"/>
                      <w:lang w:eastAsia="zh-CN"/>
                    </w:rPr>
                    <w:t>湘乐川</w:t>
                  </w:r>
                </w:p>
              </w:tc>
              <w:tc>
                <w:tcPr>
                  <w:tcW w:w="815"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地表水水质</w:t>
                  </w:r>
                </w:p>
              </w:tc>
              <w:tc>
                <w:tcPr>
                  <w:tcW w:w="1435"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《地表水环境质量标准》（GB3838-2002）</w:t>
                  </w:r>
                  <w:r>
                    <w:rPr>
                      <w:rFonts w:hint="eastAsia" w:ascii="宋体" w:hAnsi="宋体" w:eastAsia="宋体" w:cs="宋体"/>
                      <w:color w:val="auto"/>
                      <w:sz w:val="21"/>
                      <w:szCs w:val="21"/>
                    </w:rPr>
                    <w:t>Ⅲ</w:t>
                  </w:r>
                  <w:r>
                    <w:rPr>
                      <w:rFonts w:hint="eastAsia" w:ascii="Times New Roman" w:hAnsi="Times New Roman" w:eastAsia="宋体" w:cs="宋体"/>
                      <w:color w:val="auto"/>
                      <w:kern w:val="0"/>
                      <w:sz w:val="21"/>
                      <w:szCs w:val="21"/>
                    </w:rPr>
                    <w:t>类标准</w:t>
                  </w:r>
                </w:p>
              </w:tc>
              <w:tc>
                <w:tcPr>
                  <w:tcW w:w="369" w:type="pct"/>
                  <w:vAlign w:val="center"/>
                </w:tcPr>
                <w:p>
                  <w:pPr>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val="en-US" w:eastAsia="zh-CN"/>
                    </w:rPr>
                    <w:t>/</w:t>
                  </w:r>
                </w:p>
              </w:tc>
              <w:tc>
                <w:tcPr>
                  <w:tcW w:w="699" w:type="pct"/>
                  <w:vAlign w:val="center"/>
                </w:tcPr>
                <w:p>
                  <w:pPr>
                    <w:jc w:val="center"/>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64" w:type="pct"/>
                  <w:vAlign w:val="center"/>
                </w:tcPr>
                <w:p>
                  <w:pPr>
                    <w:contextualSpacing/>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 w:val="21"/>
                      <w:szCs w:val="21"/>
                    </w:rPr>
                    <w:t>生态系统</w:t>
                  </w:r>
                </w:p>
              </w:tc>
              <w:tc>
                <w:tcPr>
                  <w:tcW w:w="1630" w:type="pct"/>
                  <w:gridSpan w:val="2"/>
                  <w:vAlign w:val="center"/>
                </w:tcPr>
                <w:p>
                  <w:pPr>
                    <w:pStyle w:val="9"/>
                    <w:rPr>
                      <w:rFonts w:ascii="Times New Roman" w:hAnsi="Times New Roman" w:eastAsia="宋体" w:cs="宋体"/>
                      <w:color w:val="auto"/>
                      <w:kern w:val="0"/>
                      <w:sz w:val="21"/>
                      <w:szCs w:val="21"/>
                      <w:lang w:val="en-US" w:eastAsia="zh-CN" w:bidi="ar-SA"/>
                    </w:rPr>
                  </w:pPr>
                  <w:r>
                    <w:rPr>
                      <w:rFonts w:hint="eastAsia"/>
                      <w:color w:val="auto"/>
                      <w:sz w:val="21"/>
                      <w:szCs w:val="21"/>
                      <w:lang w:eastAsia="zh-CN"/>
                    </w:rPr>
                    <w:t>河道沿岸</w:t>
                  </w:r>
                  <w:r>
                    <w:rPr>
                      <w:rFonts w:hint="eastAsia" w:ascii="Times New Roman" w:hAnsi="Times New Roman" w:eastAsia="宋体"/>
                      <w:color w:val="auto"/>
                      <w:sz w:val="21"/>
                      <w:szCs w:val="21"/>
                    </w:rPr>
                    <w:t>植被、景观</w:t>
                  </w:r>
                </w:p>
              </w:tc>
              <w:tc>
                <w:tcPr>
                  <w:tcW w:w="2504" w:type="pct"/>
                  <w:gridSpan w:val="3"/>
                  <w:vAlign w:val="center"/>
                </w:tcPr>
                <w:p>
                  <w:pPr>
                    <w:tabs>
                      <w:tab w:val="left" w:pos="222"/>
                    </w:tabs>
                    <w:jc w:val="center"/>
                    <w:rPr>
                      <w:rFonts w:ascii="Times New Roman" w:hAnsi="Times New Roman" w:eastAsia="宋体" w:cs="宋体"/>
                      <w:color w:val="auto"/>
                      <w:kern w:val="0"/>
                      <w:sz w:val="21"/>
                      <w:szCs w:val="21"/>
                      <w:lang w:val="en-US" w:eastAsia="zh-CN" w:bidi="ar-SA"/>
                    </w:rPr>
                  </w:pPr>
                  <w:r>
                    <w:rPr>
                      <w:rFonts w:hint="eastAsia"/>
                      <w:color w:val="auto"/>
                      <w:sz w:val="21"/>
                      <w:szCs w:val="21"/>
                      <w:lang w:eastAsia="zh-CN"/>
                    </w:rPr>
                    <w:t>项目地</w:t>
                  </w:r>
                  <w:r>
                    <w:rPr>
                      <w:rFonts w:hint="eastAsia" w:ascii="Times New Roman" w:hAnsi="Times New Roman" w:eastAsia="宋体"/>
                      <w:color w:val="auto"/>
                      <w:sz w:val="21"/>
                      <w:szCs w:val="21"/>
                    </w:rPr>
                    <w:t>两侧200m范围内区域</w:t>
                  </w:r>
                </w:p>
              </w:tc>
            </w:tr>
          </w:tbl>
          <w:p>
            <w:pPr>
              <w:adjustRightInd w:val="0"/>
              <w:snapToGrid w:val="0"/>
              <w:ind w:firstLine="480" w:firstLineChars="200"/>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评价</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标准</w:t>
            </w:r>
          </w:p>
        </w:tc>
        <w:tc>
          <w:tcPr>
            <w:tcW w:w="8253" w:type="dxa"/>
            <w:noWrap w:val="0"/>
            <w:vAlign w:val="center"/>
          </w:tcPr>
          <w:p>
            <w:pPr>
              <w:spacing w:line="360" w:lineRule="auto"/>
              <w:rPr>
                <w:rFonts w:hint="eastAsia" w:ascii="Times New Roman" w:hAnsi="Times New Roman" w:eastAsia="宋体"/>
                <w:b/>
                <w:bCs/>
                <w:color w:val="auto"/>
                <w:kern w:val="0"/>
                <w:sz w:val="24"/>
                <w:szCs w:val="24"/>
                <w:lang w:eastAsia="zh-CN"/>
              </w:rPr>
            </w:pPr>
            <w:r>
              <w:rPr>
                <w:rFonts w:hint="eastAsia"/>
                <w:b/>
                <w:bCs/>
                <w:color w:val="auto"/>
                <w:kern w:val="0"/>
                <w:sz w:val="24"/>
                <w:szCs w:val="24"/>
                <w:lang w:val="en-US" w:eastAsia="zh-CN"/>
              </w:rPr>
              <w:t>1、</w:t>
            </w:r>
            <w:r>
              <w:rPr>
                <w:rFonts w:hint="eastAsia" w:ascii="Times New Roman" w:hAnsi="Times New Roman" w:eastAsia="宋体"/>
                <w:b/>
                <w:bCs/>
                <w:color w:val="auto"/>
                <w:kern w:val="0"/>
                <w:sz w:val="24"/>
                <w:szCs w:val="24"/>
                <w:lang w:eastAsia="zh-CN"/>
              </w:rPr>
              <w:t>质量标准</w:t>
            </w:r>
          </w:p>
          <w:p>
            <w:pPr>
              <w:spacing w:line="360" w:lineRule="auto"/>
              <w:ind w:firstLine="482" w:firstLineChars="200"/>
              <w:rPr>
                <w:rFonts w:ascii="Times New Roman" w:hAnsi="Times New Roman" w:eastAsia="宋体"/>
                <w:b/>
                <w:bCs/>
                <w:color w:val="auto"/>
                <w:kern w:val="0"/>
                <w:sz w:val="24"/>
                <w:szCs w:val="24"/>
              </w:rPr>
            </w:pPr>
            <w:r>
              <w:rPr>
                <w:rFonts w:hint="eastAsia"/>
                <w:b/>
                <w:bCs/>
                <w:color w:val="auto"/>
                <w:kern w:val="0"/>
                <w:sz w:val="24"/>
                <w:szCs w:val="24"/>
                <w:lang w:eastAsia="zh-CN"/>
              </w:rPr>
              <w:t>（</w:t>
            </w:r>
            <w:r>
              <w:rPr>
                <w:rFonts w:hint="eastAsia"/>
                <w:b/>
                <w:bCs/>
                <w:color w:val="auto"/>
                <w:kern w:val="0"/>
                <w:sz w:val="24"/>
                <w:szCs w:val="24"/>
                <w:lang w:val="en-US" w:eastAsia="zh-CN"/>
              </w:rPr>
              <w:t>1</w:t>
            </w:r>
            <w:r>
              <w:rPr>
                <w:rFonts w:hint="eastAsia"/>
                <w:b/>
                <w:bCs/>
                <w:color w:val="auto"/>
                <w:kern w:val="0"/>
                <w:sz w:val="24"/>
                <w:szCs w:val="24"/>
                <w:lang w:eastAsia="zh-CN"/>
              </w:rPr>
              <w:t>）</w:t>
            </w:r>
            <w:r>
              <w:rPr>
                <w:rFonts w:ascii="Times New Roman" w:hAnsi="Times New Roman" w:eastAsia="宋体"/>
                <w:b/>
                <w:bCs/>
                <w:color w:val="auto"/>
                <w:kern w:val="0"/>
                <w:sz w:val="24"/>
                <w:szCs w:val="24"/>
              </w:rPr>
              <w:t>环境空气质量标准</w:t>
            </w:r>
          </w:p>
          <w:p>
            <w:pPr>
              <w:spacing w:line="360" w:lineRule="auto"/>
              <w:ind w:firstLine="480" w:firstLineChars="200"/>
              <w:rPr>
                <w:rFonts w:ascii="Times New Roman" w:hAnsi="Times New Roman" w:eastAsia="宋体"/>
                <w:color w:val="auto"/>
                <w:kern w:val="0"/>
                <w:sz w:val="24"/>
                <w:szCs w:val="24"/>
              </w:rPr>
            </w:pPr>
            <w:r>
              <w:rPr>
                <w:rFonts w:ascii="Times New Roman" w:hAnsi="Times New Roman" w:eastAsia="宋体"/>
                <w:color w:val="auto"/>
                <w:kern w:val="0"/>
                <w:sz w:val="24"/>
                <w:szCs w:val="24"/>
              </w:rPr>
              <w:t>环境空气质量现状执行《环境空气质量标准》</w:t>
            </w:r>
            <w:r>
              <w:rPr>
                <w:rFonts w:hint="eastAsia" w:ascii="Times New Roman" w:hAnsi="Times New Roman" w:eastAsia="宋体"/>
                <w:color w:val="auto"/>
                <w:kern w:val="0"/>
                <w:sz w:val="24"/>
                <w:szCs w:val="24"/>
              </w:rPr>
              <w:t>（</w:t>
            </w:r>
            <w:r>
              <w:rPr>
                <w:rFonts w:ascii="Times New Roman" w:hAnsi="Times New Roman" w:eastAsia="宋体"/>
                <w:color w:val="auto"/>
                <w:kern w:val="0"/>
                <w:sz w:val="24"/>
                <w:szCs w:val="24"/>
              </w:rPr>
              <w:t>GB3095-</w:t>
            </w:r>
            <w:r>
              <w:rPr>
                <w:rFonts w:hint="eastAsia" w:ascii="Times New Roman" w:hAnsi="Times New Roman" w:eastAsia="宋体"/>
                <w:color w:val="auto"/>
                <w:kern w:val="0"/>
                <w:sz w:val="24"/>
                <w:szCs w:val="24"/>
              </w:rPr>
              <w:t>2012）</w:t>
            </w:r>
            <w:r>
              <w:rPr>
                <w:rFonts w:ascii="Times New Roman" w:hAnsi="Times New Roman" w:eastAsia="宋体"/>
                <w:color w:val="auto"/>
                <w:kern w:val="0"/>
                <w:sz w:val="24"/>
                <w:szCs w:val="24"/>
              </w:rPr>
              <w:t>中的二级标准；各项污染物浓度限值见表</w:t>
            </w:r>
            <w:r>
              <w:rPr>
                <w:rFonts w:hint="eastAsia"/>
                <w:color w:val="auto"/>
                <w:kern w:val="0"/>
                <w:sz w:val="24"/>
                <w:szCs w:val="24"/>
                <w:lang w:val="en-US" w:eastAsia="zh-CN"/>
              </w:rPr>
              <w:t>3-7</w:t>
            </w:r>
            <w:r>
              <w:rPr>
                <w:rFonts w:ascii="Times New Roman" w:hAnsi="Times New Roman" w:eastAsia="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3-7</w:t>
            </w:r>
            <w:r>
              <w:rPr>
                <w:rFonts w:hint="eastAsia" w:ascii="Times New Roman" w:hAnsi="Times New Roman" w:eastAsia="宋体" w:cs="Times New Roman"/>
                <w:b/>
                <w:bCs/>
                <w:color w:val="auto"/>
                <w:szCs w:val="21"/>
              </w:rPr>
              <w:t xml:space="preserve">   环境空气二级标准污染物浓度限值</w:t>
            </w:r>
          </w:p>
          <w:tbl>
            <w:tblPr>
              <w:tblStyle w:val="21"/>
              <w:tblW w:w="76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285"/>
              <w:gridCol w:w="1992"/>
              <w:gridCol w:w="13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004" w:type="dxa"/>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污染物</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取值时间</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浓度限值</w:t>
                  </w:r>
                </w:p>
              </w:tc>
              <w:tc>
                <w:tcPr>
                  <w:tcW w:w="1397"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SO</w:t>
                  </w:r>
                  <w:r>
                    <w:rPr>
                      <w:rFonts w:ascii="Times New Roman" w:hAnsi="Times New Roman" w:eastAsia="宋体"/>
                      <w:color w:val="auto"/>
                      <w:sz w:val="21"/>
                      <w:szCs w:val="21"/>
                      <w:vertAlign w:val="subscript"/>
                    </w:rPr>
                    <w:t>2</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60</w:t>
                  </w:r>
                </w:p>
              </w:tc>
              <w:tc>
                <w:tcPr>
                  <w:tcW w:w="1397"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u</w:t>
                  </w:r>
                  <w:r>
                    <w:rPr>
                      <w:rFonts w:ascii="Times New Roman" w:hAnsi="Times New Roman" w:eastAsia="宋体"/>
                      <w:color w:val="auto"/>
                      <w:sz w:val="21"/>
                      <w:szCs w:val="21"/>
                    </w:rPr>
                    <w:t>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150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500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4"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PM</w:t>
                  </w:r>
                  <w:r>
                    <w:rPr>
                      <w:rFonts w:ascii="Times New Roman" w:hAnsi="Times New Roman" w:eastAsia="宋体"/>
                      <w:color w:val="auto"/>
                      <w:sz w:val="21"/>
                      <w:szCs w:val="21"/>
                      <w:vertAlign w:val="subscript"/>
                    </w:rPr>
                    <w:t>10</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70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150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PM</w:t>
                  </w:r>
                  <w:r>
                    <w:rPr>
                      <w:rFonts w:hint="eastAsia" w:ascii="Times New Roman" w:hAnsi="Times New Roman" w:eastAsia="宋体"/>
                      <w:color w:val="auto"/>
                      <w:sz w:val="21"/>
                      <w:szCs w:val="21"/>
                      <w:vertAlign w:val="subscript"/>
                    </w:rPr>
                    <w:t>2.5</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35</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75</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NO</w:t>
                  </w:r>
                  <w:r>
                    <w:rPr>
                      <w:rFonts w:ascii="Times New Roman" w:hAnsi="Times New Roman" w:eastAsia="宋体"/>
                      <w:color w:val="auto"/>
                      <w:sz w:val="21"/>
                      <w:szCs w:val="21"/>
                      <w:vertAlign w:val="subscript"/>
                    </w:rPr>
                    <w:t>2</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年</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40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80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200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O</w:t>
                  </w:r>
                  <w:r>
                    <w:rPr>
                      <w:rFonts w:hint="eastAsia" w:ascii="Times New Roman" w:hAnsi="Times New Roman" w:eastAsia="宋体"/>
                      <w:color w:val="auto"/>
                      <w:sz w:val="21"/>
                      <w:szCs w:val="21"/>
                      <w:vertAlign w:val="subscript"/>
                    </w:rPr>
                    <w:t>3</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200</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160（8h）</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04"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CO</w:t>
                  </w: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1小时平均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10</w:t>
                  </w:r>
                </w:p>
              </w:tc>
              <w:tc>
                <w:tcPr>
                  <w:tcW w:w="1397" w:type="dxa"/>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m</w:t>
                  </w:r>
                  <w:r>
                    <w:rPr>
                      <w:rFonts w:ascii="Times New Roman" w:hAnsi="Times New Roman" w:eastAsia="宋体"/>
                      <w:color w:val="auto"/>
                      <w:sz w:val="21"/>
                      <w:szCs w:val="21"/>
                    </w:rPr>
                    <w:t>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4" w:hRule="atLeast"/>
                <w:jc w:val="center"/>
              </w:trPr>
              <w:tc>
                <w:tcPr>
                  <w:tcW w:w="2004" w:type="dxa"/>
                  <w:vMerge w:val="continue"/>
                  <w:tcBorders>
                    <w:tl2br w:val="nil"/>
                    <w:tr2bl w:val="nil"/>
                  </w:tcBorders>
                  <w:vAlign w:val="center"/>
                </w:tcPr>
                <w:p>
                  <w:pPr>
                    <w:jc w:val="center"/>
                    <w:rPr>
                      <w:rFonts w:ascii="Times New Roman" w:hAnsi="Times New Roman" w:eastAsia="宋体"/>
                      <w:color w:val="auto"/>
                      <w:sz w:val="21"/>
                      <w:szCs w:val="21"/>
                    </w:rPr>
                  </w:pPr>
                </w:p>
              </w:tc>
              <w:tc>
                <w:tcPr>
                  <w:tcW w:w="2285"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24小时</w:t>
                  </w:r>
                  <w:r>
                    <w:rPr>
                      <w:rFonts w:ascii="Times New Roman" w:hAnsi="Times New Roman" w:eastAsia="宋体"/>
                      <w:color w:val="auto"/>
                      <w:sz w:val="21"/>
                      <w:szCs w:val="21"/>
                    </w:rPr>
                    <w:t>平均</w:t>
                  </w:r>
                </w:p>
              </w:tc>
              <w:tc>
                <w:tcPr>
                  <w:tcW w:w="1992" w:type="dxa"/>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4</w:t>
                  </w:r>
                </w:p>
              </w:tc>
              <w:tc>
                <w:tcPr>
                  <w:tcW w:w="1397" w:type="dxa"/>
                  <w:vMerge w:val="continue"/>
                  <w:tcBorders>
                    <w:tl2br w:val="nil"/>
                    <w:tr2bl w:val="nil"/>
                  </w:tcBorders>
                  <w:vAlign w:val="center"/>
                </w:tcPr>
                <w:p>
                  <w:pPr>
                    <w:jc w:val="center"/>
                    <w:rPr>
                      <w:rFonts w:ascii="Times New Roman" w:hAnsi="Times New Roman" w:eastAsia="宋体"/>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b/>
                <w:bCs/>
                <w:color w:val="auto"/>
                <w:kern w:val="0"/>
                <w:sz w:val="24"/>
                <w:szCs w:val="24"/>
              </w:rPr>
            </w:pPr>
            <w:r>
              <w:rPr>
                <w:rFonts w:hint="eastAsia"/>
                <w:b/>
                <w:bCs/>
                <w:color w:val="auto"/>
                <w:kern w:val="0"/>
                <w:sz w:val="24"/>
                <w:szCs w:val="24"/>
                <w:lang w:eastAsia="zh-CN"/>
              </w:rPr>
              <w:t>（</w:t>
            </w:r>
            <w:r>
              <w:rPr>
                <w:rFonts w:hint="eastAsia"/>
                <w:b/>
                <w:bCs/>
                <w:color w:val="auto"/>
                <w:kern w:val="0"/>
                <w:sz w:val="24"/>
                <w:szCs w:val="24"/>
                <w:lang w:val="en-US" w:eastAsia="zh-CN"/>
              </w:rPr>
              <w:t>2</w:t>
            </w:r>
            <w:r>
              <w:rPr>
                <w:rFonts w:hint="eastAsia"/>
                <w:b/>
                <w:bCs/>
                <w:color w:val="auto"/>
                <w:kern w:val="0"/>
                <w:sz w:val="24"/>
                <w:szCs w:val="24"/>
                <w:lang w:eastAsia="zh-CN"/>
              </w:rPr>
              <w:t>）</w:t>
            </w:r>
            <w:r>
              <w:rPr>
                <w:rFonts w:ascii="Times New Roman" w:hAnsi="Times New Roman" w:eastAsia="宋体"/>
                <w:b/>
                <w:bCs/>
                <w:color w:val="auto"/>
                <w:kern w:val="0"/>
                <w:sz w:val="24"/>
                <w:szCs w:val="24"/>
              </w:rPr>
              <w:t>水质评价标准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kern w:val="0"/>
                <w:sz w:val="24"/>
                <w:szCs w:val="24"/>
              </w:rPr>
            </w:pPr>
            <w:r>
              <w:rPr>
                <w:rFonts w:hint="eastAsia" w:ascii="Times New Roman" w:hAnsi="Times New Roman" w:eastAsia="宋体"/>
                <w:color w:val="auto"/>
                <w:kern w:val="0"/>
                <w:sz w:val="24"/>
                <w:szCs w:val="24"/>
              </w:rPr>
              <w:t>拟建地项目地</w:t>
            </w:r>
            <w:r>
              <w:rPr>
                <w:rFonts w:ascii="Times New Roman" w:hAnsi="Times New Roman" w:eastAsia="宋体"/>
                <w:color w:val="auto"/>
                <w:kern w:val="0"/>
                <w:sz w:val="24"/>
                <w:szCs w:val="24"/>
              </w:rPr>
              <w:t>表水环境质量评价执行《地表水环境质量标准》（GB3838-2002）</w:t>
            </w:r>
            <w:r>
              <w:rPr>
                <w:rFonts w:hint="eastAsia" w:ascii="宋体" w:hAnsi="宋体" w:eastAsia="宋体" w:cs="宋体"/>
                <w:color w:val="auto"/>
                <w:kern w:val="0"/>
                <w:sz w:val="24"/>
                <w:szCs w:val="24"/>
              </w:rPr>
              <w:t>Ⅲ</w:t>
            </w:r>
            <w:r>
              <w:rPr>
                <w:rFonts w:ascii="Times New Roman" w:hAnsi="Times New Roman" w:eastAsia="宋体"/>
                <w:color w:val="auto"/>
                <w:kern w:val="0"/>
                <w:sz w:val="24"/>
                <w:szCs w:val="24"/>
              </w:rPr>
              <w:t>类，具体标准限值见下表。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 w:val="21"/>
                <w:szCs w:val="21"/>
              </w:rPr>
              <w:t xml:space="preserve"> 表</w:t>
            </w:r>
            <w:r>
              <w:rPr>
                <w:rFonts w:hint="eastAsia" w:ascii="Times New Roman" w:hAnsi="Times New Roman" w:eastAsia="宋体" w:cs="Times New Roman"/>
                <w:b/>
                <w:bCs/>
                <w:color w:val="auto"/>
                <w:sz w:val="21"/>
                <w:szCs w:val="21"/>
                <w:lang w:val="en-US" w:eastAsia="zh-CN"/>
              </w:rPr>
              <w:t>3-8</w:t>
            </w:r>
            <w:r>
              <w:rPr>
                <w:rFonts w:hint="eastAsia" w:ascii="Times New Roman" w:hAnsi="Times New Roman" w:eastAsia="宋体" w:cs="Times New Roman"/>
                <w:b/>
                <w:bCs/>
                <w:color w:val="auto"/>
                <w:sz w:val="21"/>
                <w:szCs w:val="21"/>
              </w:rPr>
              <w:t xml:space="preserve">      地表水环境质量标准    单位：mg/L（pH除外）</w:t>
            </w:r>
          </w:p>
          <w:tbl>
            <w:tblPr>
              <w:tblStyle w:val="21"/>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270"/>
              <w:gridCol w:w="1324"/>
              <w:gridCol w:w="650"/>
              <w:gridCol w:w="1279"/>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61"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序号</w:t>
                  </w:r>
                </w:p>
              </w:tc>
              <w:tc>
                <w:tcPr>
                  <w:tcW w:w="2270"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项目</w:t>
                  </w:r>
                </w:p>
              </w:tc>
              <w:tc>
                <w:tcPr>
                  <w:tcW w:w="1324" w:type="dxa"/>
                  <w:tcBorders>
                    <w:top w:val="single" w:color="auto" w:sz="12" w:space="0"/>
                  </w:tcBorders>
                  <w:vAlign w:val="center"/>
                </w:tcPr>
                <w:p>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标准</w:t>
                  </w:r>
                </w:p>
              </w:tc>
              <w:tc>
                <w:tcPr>
                  <w:tcW w:w="650"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序号</w:t>
                  </w:r>
                </w:p>
              </w:tc>
              <w:tc>
                <w:tcPr>
                  <w:tcW w:w="1279" w:type="dxa"/>
                  <w:vMerge w:val="restart"/>
                  <w:tcBorders>
                    <w:top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项目</w:t>
                  </w:r>
                </w:p>
              </w:tc>
              <w:tc>
                <w:tcPr>
                  <w:tcW w:w="1633" w:type="dxa"/>
                  <w:tcBorders>
                    <w:top w:val="single" w:color="auto" w:sz="12" w:space="0"/>
                    <w:righ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vMerge w:val="continue"/>
                  <w:tcBorders>
                    <w:left w:val="nil"/>
                  </w:tcBorders>
                  <w:vAlign w:val="center"/>
                </w:tcPr>
                <w:p>
                  <w:pPr>
                    <w:snapToGrid w:val="0"/>
                    <w:jc w:val="center"/>
                    <w:rPr>
                      <w:rFonts w:ascii="Times New Roman" w:hAnsi="Times New Roman" w:eastAsia="宋体"/>
                      <w:color w:val="auto"/>
                      <w:sz w:val="21"/>
                      <w:szCs w:val="21"/>
                    </w:rPr>
                  </w:pPr>
                </w:p>
              </w:tc>
              <w:tc>
                <w:tcPr>
                  <w:tcW w:w="2270" w:type="dxa"/>
                  <w:vMerge w:val="continue"/>
                  <w:vAlign w:val="center"/>
                </w:tcPr>
                <w:p>
                  <w:pPr>
                    <w:snapToGrid w:val="0"/>
                    <w:jc w:val="center"/>
                    <w:rPr>
                      <w:rFonts w:ascii="Times New Roman" w:hAnsi="Times New Roman" w:eastAsia="宋体"/>
                      <w:color w:val="auto"/>
                      <w:sz w:val="21"/>
                      <w:szCs w:val="21"/>
                    </w:rPr>
                  </w:pPr>
                </w:p>
              </w:tc>
              <w:tc>
                <w:tcPr>
                  <w:tcW w:w="1324" w:type="dxa"/>
                  <w:vAlign w:val="center"/>
                </w:tcPr>
                <w:p>
                  <w:pPr>
                    <w:snapToGrid w:val="0"/>
                    <w:jc w:val="center"/>
                    <w:rPr>
                      <w:rFonts w:ascii="Times New Roman" w:hAnsi="Times New Roman" w:eastAsia="宋体" w:cs="宋体"/>
                      <w:color w:val="auto"/>
                      <w:sz w:val="21"/>
                      <w:szCs w:val="21"/>
                    </w:rPr>
                  </w:pPr>
                  <w:r>
                    <w:rPr>
                      <w:rFonts w:hint="eastAsia" w:ascii="宋体" w:hAnsi="宋体" w:eastAsia="宋体" w:cs="宋体"/>
                      <w:color w:val="auto"/>
                      <w:kern w:val="0"/>
                      <w:sz w:val="21"/>
                      <w:szCs w:val="21"/>
                    </w:rPr>
                    <w:t>Ⅲ</w:t>
                  </w:r>
                  <w:r>
                    <w:rPr>
                      <w:rFonts w:ascii="Times New Roman" w:hAnsi="Times New Roman" w:eastAsia="宋体" w:cs="宋体"/>
                      <w:color w:val="auto"/>
                      <w:sz w:val="21"/>
                      <w:szCs w:val="21"/>
                    </w:rPr>
                    <w:t>类</w:t>
                  </w:r>
                </w:p>
              </w:tc>
              <w:tc>
                <w:tcPr>
                  <w:tcW w:w="650" w:type="dxa"/>
                  <w:vMerge w:val="continue"/>
                  <w:vAlign w:val="center"/>
                </w:tcPr>
                <w:p>
                  <w:pPr>
                    <w:snapToGrid w:val="0"/>
                    <w:jc w:val="center"/>
                    <w:rPr>
                      <w:rFonts w:ascii="Times New Roman" w:hAnsi="Times New Roman" w:eastAsia="宋体"/>
                      <w:color w:val="auto"/>
                      <w:sz w:val="21"/>
                      <w:szCs w:val="21"/>
                    </w:rPr>
                  </w:pPr>
                </w:p>
              </w:tc>
              <w:tc>
                <w:tcPr>
                  <w:tcW w:w="1279" w:type="dxa"/>
                  <w:vMerge w:val="continue"/>
                  <w:vAlign w:val="center"/>
                </w:tcPr>
                <w:p>
                  <w:pPr>
                    <w:snapToGrid w:val="0"/>
                    <w:jc w:val="center"/>
                    <w:rPr>
                      <w:rFonts w:ascii="Times New Roman" w:hAnsi="Times New Roman" w:eastAsia="宋体"/>
                      <w:color w:val="auto"/>
                      <w:sz w:val="21"/>
                      <w:szCs w:val="21"/>
                    </w:rPr>
                  </w:pPr>
                </w:p>
              </w:tc>
              <w:tc>
                <w:tcPr>
                  <w:tcW w:w="1633" w:type="dxa"/>
                  <w:tcBorders>
                    <w:right w:val="nil"/>
                  </w:tcBorders>
                  <w:vAlign w:val="center"/>
                </w:tcPr>
                <w:p>
                  <w:pPr>
                    <w:snapToGrid w:val="0"/>
                    <w:jc w:val="center"/>
                    <w:rPr>
                      <w:rFonts w:ascii="Times New Roman" w:hAnsi="Times New Roman" w:eastAsia="宋体"/>
                      <w:color w:val="auto"/>
                      <w:sz w:val="21"/>
                      <w:szCs w:val="21"/>
                    </w:rPr>
                  </w:pPr>
                  <w:r>
                    <w:rPr>
                      <w:rFonts w:hint="eastAsia" w:ascii="宋体" w:hAnsi="宋体" w:eastAsia="宋体" w:cs="宋体"/>
                      <w:color w:val="auto"/>
                      <w:kern w:val="0"/>
                      <w:sz w:val="21"/>
                      <w:szCs w:val="21"/>
                    </w:rPr>
                    <w:t>Ⅲ</w:t>
                  </w:r>
                  <w:r>
                    <w:rPr>
                      <w:rFonts w:ascii="Times New Roman" w:hAnsi="Times New Roman" w:eastAsia="宋体"/>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1</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pH值（无量纲）</w:t>
                  </w:r>
                </w:p>
              </w:tc>
              <w:tc>
                <w:tcPr>
                  <w:tcW w:w="1324"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6-9</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15</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六价铬</w:t>
                  </w:r>
                </w:p>
              </w:tc>
              <w:tc>
                <w:tcPr>
                  <w:tcW w:w="1633" w:type="dxa"/>
                  <w:tcBorders>
                    <w:righ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2</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溶解氧</w:t>
                  </w:r>
                </w:p>
              </w:tc>
              <w:tc>
                <w:tcPr>
                  <w:tcW w:w="1324" w:type="dxa"/>
                  <w:vAlign w:val="center"/>
                </w:tcPr>
                <w:p>
                  <w:pPr>
                    <w:snapToGrid w:val="0"/>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color w:val="auto"/>
                      <w:sz w:val="21"/>
                      <w:szCs w:val="21"/>
                      <w:lang w:val="en-US" w:eastAsia="zh-CN"/>
                    </w:rPr>
                    <w:t>5</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16</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氰化物</w:t>
                  </w:r>
                </w:p>
              </w:tc>
              <w:tc>
                <w:tcPr>
                  <w:tcW w:w="1633" w:type="dxa"/>
                  <w:tcBorders>
                    <w:righ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3</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化学需氧量(COD)</w:t>
                  </w:r>
                </w:p>
              </w:tc>
              <w:tc>
                <w:tcPr>
                  <w:tcW w:w="1324" w:type="dxa"/>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20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17</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挥发酚</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4</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五日生化需氧量(BOD</w:t>
                  </w:r>
                  <w:r>
                    <w:rPr>
                      <w:rFonts w:ascii="Times New Roman" w:hAnsi="Times New Roman" w:eastAsia="宋体"/>
                      <w:color w:val="auto"/>
                      <w:sz w:val="21"/>
                      <w:szCs w:val="21"/>
                      <w:vertAlign w:val="subscript"/>
                    </w:rPr>
                    <w:t>5</w:t>
                  </w:r>
                  <w:r>
                    <w:rPr>
                      <w:rFonts w:ascii="Times New Roman" w:hAnsi="Times New Roman" w:eastAsia="宋体"/>
                      <w:color w:val="auto"/>
                      <w:sz w:val="21"/>
                      <w:szCs w:val="21"/>
                    </w:rPr>
                    <w:t>)</w:t>
                  </w:r>
                </w:p>
              </w:tc>
              <w:tc>
                <w:tcPr>
                  <w:tcW w:w="1324" w:type="dxa"/>
                  <w:vAlign w:val="center"/>
                </w:tcPr>
                <w:p>
                  <w:pPr>
                    <w:snapToGrid w:val="0"/>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color w:val="auto"/>
                      <w:sz w:val="21"/>
                      <w:szCs w:val="21"/>
                      <w:lang w:val="en-US" w:eastAsia="zh-CN"/>
                    </w:rPr>
                    <w:t>4</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18</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石油类</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5</w:t>
                  </w:r>
                </w:p>
              </w:tc>
              <w:tc>
                <w:tcPr>
                  <w:tcW w:w="2270"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氨氮(NH</w:t>
                  </w:r>
                  <w:r>
                    <w:rPr>
                      <w:rFonts w:ascii="Times New Roman" w:hAnsi="Times New Roman" w:eastAsia="宋体"/>
                      <w:color w:val="auto"/>
                      <w:sz w:val="21"/>
                      <w:szCs w:val="21"/>
                      <w:vertAlign w:val="subscript"/>
                    </w:rPr>
                    <w:t>3</w:t>
                  </w:r>
                  <w:r>
                    <w:rPr>
                      <w:rFonts w:ascii="Times New Roman" w:hAnsi="Times New Roman" w:eastAsia="宋体"/>
                      <w:color w:val="auto"/>
                      <w:sz w:val="21"/>
                      <w:szCs w:val="21"/>
                    </w:rPr>
                    <w:t>-N)</w:t>
                  </w:r>
                </w:p>
              </w:tc>
              <w:tc>
                <w:tcPr>
                  <w:tcW w:w="1324" w:type="dxa"/>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19</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硫化物</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6</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氟化物</w:t>
                  </w:r>
                </w:p>
              </w:tc>
              <w:tc>
                <w:tcPr>
                  <w:tcW w:w="1324" w:type="dxa"/>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20</w:t>
                  </w:r>
                </w:p>
              </w:tc>
              <w:tc>
                <w:tcPr>
                  <w:tcW w:w="1279" w:type="dxa"/>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总磷</w:t>
                  </w:r>
                </w:p>
              </w:tc>
              <w:tc>
                <w:tcPr>
                  <w:tcW w:w="1633" w:type="dxa"/>
                  <w:tcBorders>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7</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氨 氮</w:t>
                  </w:r>
                </w:p>
              </w:tc>
              <w:tc>
                <w:tcPr>
                  <w:tcW w:w="1324" w:type="dxa"/>
                  <w:vAlign w:val="center"/>
                </w:tcPr>
                <w:p>
                  <w:pPr>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ascii="Times New Roman" w:hAnsi="Times New Roman" w:eastAsia="宋体"/>
                      <w:color w:val="auto"/>
                      <w:sz w:val="21"/>
                      <w:szCs w:val="21"/>
                    </w:rPr>
                    <w:t>1.</w:t>
                  </w:r>
                  <w:r>
                    <w:rPr>
                      <w:rFonts w:hint="eastAsia"/>
                      <w:color w:val="auto"/>
                      <w:sz w:val="21"/>
                      <w:szCs w:val="21"/>
                      <w:lang w:val="en-US" w:eastAsia="zh-CN"/>
                    </w:rPr>
                    <w:t>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21</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硒</w:t>
                  </w:r>
                </w:p>
              </w:tc>
              <w:tc>
                <w:tcPr>
                  <w:tcW w:w="1633" w:type="dxa"/>
                  <w:tcBorders>
                    <w:right w:val="nil"/>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8</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粪大肠菌群</w:t>
                  </w:r>
                </w:p>
              </w:tc>
              <w:tc>
                <w:tcPr>
                  <w:tcW w:w="1324"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color w:val="auto"/>
                      <w:sz w:val="21"/>
                      <w:szCs w:val="21"/>
                      <w:lang w:val="en-US" w:eastAsia="zh-CN"/>
                    </w:rPr>
                    <w:t>1</w:t>
                  </w:r>
                  <w:r>
                    <w:rPr>
                      <w:rFonts w:ascii="Times New Roman" w:hAnsi="Times New Roman" w:eastAsia="宋体"/>
                      <w:color w:val="auto"/>
                      <w:sz w:val="21"/>
                      <w:szCs w:val="21"/>
                    </w:rPr>
                    <w:t>0000（个/L）</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22</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汞</w:t>
                  </w:r>
                </w:p>
              </w:tc>
              <w:tc>
                <w:tcPr>
                  <w:tcW w:w="1633" w:type="dxa"/>
                  <w:tcBorders>
                    <w:right w:val="nil"/>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9</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高锰酸盐指数</w:t>
                  </w:r>
                </w:p>
              </w:tc>
              <w:tc>
                <w:tcPr>
                  <w:tcW w:w="1324" w:type="dxa"/>
                  <w:vAlign w:val="center"/>
                </w:tcPr>
                <w:p>
                  <w:pPr>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w:t>
                  </w:r>
                  <w:r>
                    <w:rPr>
                      <w:rFonts w:hint="eastAsia"/>
                      <w:color w:val="auto"/>
                      <w:sz w:val="21"/>
                      <w:szCs w:val="21"/>
                      <w:lang w:val="en-US" w:eastAsia="zh-CN"/>
                    </w:rPr>
                    <w:t>6</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23</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铅</w:t>
                  </w:r>
                </w:p>
              </w:tc>
              <w:tc>
                <w:tcPr>
                  <w:tcW w:w="1633" w:type="dxa"/>
                  <w:tcBorders>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10</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阴离子</w:t>
                  </w:r>
                  <w:r>
                    <w:rPr>
                      <w:rFonts w:hint="eastAsia" w:ascii="Times New Roman" w:hAnsi="Times New Roman" w:eastAsia="宋体"/>
                      <w:color w:val="auto"/>
                      <w:sz w:val="21"/>
                      <w:szCs w:val="21"/>
                    </w:rPr>
                    <w:t>表面活性剂</w:t>
                  </w:r>
                </w:p>
              </w:tc>
              <w:tc>
                <w:tcPr>
                  <w:tcW w:w="1324" w:type="dxa"/>
                  <w:vAlign w:val="center"/>
                </w:tcPr>
                <w:p>
                  <w:pPr>
                    <w:snapToGrid w:val="0"/>
                    <w:jc w:val="center"/>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≤0.</w:t>
                  </w:r>
                  <w:r>
                    <w:rPr>
                      <w:rFonts w:hint="eastAsia"/>
                      <w:color w:val="auto"/>
                      <w:sz w:val="21"/>
                      <w:szCs w:val="21"/>
                      <w:lang w:val="en-US" w:eastAsia="zh-CN"/>
                    </w:rPr>
                    <w:t>2</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24</w:t>
                  </w:r>
                </w:p>
              </w:tc>
              <w:tc>
                <w:tcPr>
                  <w:tcW w:w="1279" w:type="dxa"/>
                  <w:vAlign w:val="center"/>
                </w:tcPr>
                <w:p>
                  <w:pPr>
                    <w:jc w:val="center"/>
                    <w:rPr>
                      <w:rFonts w:ascii="Times New Roman" w:hAnsi="Times New Roman" w:eastAsia="宋体"/>
                      <w:color w:val="auto"/>
                      <w:sz w:val="21"/>
                      <w:szCs w:val="21"/>
                      <w:vertAlign w:val="superscript"/>
                    </w:rPr>
                  </w:pPr>
                  <w:r>
                    <w:rPr>
                      <w:rFonts w:ascii="Times New Roman" w:hAnsi="Times New Roman" w:eastAsia="宋体"/>
                      <w:color w:val="auto"/>
                      <w:sz w:val="21"/>
                      <w:szCs w:val="21"/>
                    </w:rPr>
                    <w:t>镉</w:t>
                  </w:r>
                </w:p>
              </w:tc>
              <w:tc>
                <w:tcPr>
                  <w:tcW w:w="1633" w:type="dxa"/>
                  <w:tcBorders>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1" w:type="dxa"/>
                  <w:tcBorders>
                    <w:left w:val="nil"/>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11</w:t>
                  </w:r>
                </w:p>
              </w:tc>
              <w:tc>
                <w:tcPr>
                  <w:tcW w:w="2270"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铜</w:t>
                  </w:r>
                </w:p>
              </w:tc>
              <w:tc>
                <w:tcPr>
                  <w:tcW w:w="1324"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≤1.0</w:t>
                  </w:r>
                </w:p>
              </w:tc>
              <w:tc>
                <w:tcPr>
                  <w:tcW w:w="650" w:type="dxa"/>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25</w:t>
                  </w:r>
                </w:p>
              </w:tc>
              <w:tc>
                <w:tcPr>
                  <w:tcW w:w="1279"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总氮</w:t>
                  </w:r>
                </w:p>
              </w:tc>
              <w:tc>
                <w:tcPr>
                  <w:tcW w:w="1633" w:type="dxa"/>
                  <w:tcBorders>
                    <w:right w:val="nil"/>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1" w:type="dxa"/>
                  <w:tcBorders>
                    <w:left w:val="nil"/>
                    <w:bottom w:val="single" w:color="auto" w:sz="12" w:space="0"/>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12</w:t>
                  </w:r>
                </w:p>
              </w:tc>
              <w:tc>
                <w:tcPr>
                  <w:tcW w:w="2270"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锌</w:t>
                  </w:r>
                </w:p>
              </w:tc>
              <w:tc>
                <w:tcPr>
                  <w:tcW w:w="1324" w:type="dxa"/>
                  <w:tcBorders>
                    <w:bottom w:val="single" w:color="auto" w:sz="12" w:space="0"/>
                  </w:tcBorders>
                  <w:vAlign w:val="center"/>
                </w:tcPr>
                <w:p>
                  <w:pPr>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1.0</w:t>
                  </w:r>
                </w:p>
              </w:tc>
              <w:tc>
                <w:tcPr>
                  <w:tcW w:w="650" w:type="dxa"/>
                  <w:tcBorders>
                    <w:bottom w:val="single" w:color="auto" w:sz="12" w:space="0"/>
                  </w:tcBorders>
                  <w:vAlign w:val="center"/>
                </w:tcPr>
                <w:p>
                  <w:pPr>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26</w:t>
                  </w:r>
                </w:p>
              </w:tc>
              <w:tc>
                <w:tcPr>
                  <w:tcW w:w="1279" w:type="dxa"/>
                  <w:tcBorders>
                    <w:bottom w:val="single" w:color="auto" w:sz="12" w:space="0"/>
                  </w:tcBorders>
                  <w:vAlign w:val="center"/>
                </w:tcPr>
                <w:p>
                  <w:pPr>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砷</w:t>
                  </w:r>
                </w:p>
              </w:tc>
              <w:tc>
                <w:tcPr>
                  <w:tcW w:w="1633" w:type="dxa"/>
                  <w:tcBorders>
                    <w:bottom w:val="single" w:color="auto" w:sz="12" w:space="0"/>
                    <w:right w:val="nil"/>
                  </w:tcBorders>
                  <w:vAlign w:val="center"/>
                </w:tcPr>
                <w:p>
                  <w:pPr>
                    <w:snapToGrid w:val="0"/>
                    <w:jc w:val="center"/>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rPr>
                    <w:t>≤</w:t>
                  </w:r>
                  <w:r>
                    <w:rPr>
                      <w:rFonts w:hint="eastAsia"/>
                      <w:color w:val="auto"/>
                      <w:sz w:val="21"/>
                      <w:szCs w:val="21"/>
                      <w:lang w:val="en-US" w:eastAsia="zh-CN"/>
                    </w:rPr>
                    <w:t>0.0</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default"/>
                <w:b/>
                <w:bCs/>
                <w:color w:val="auto"/>
                <w:kern w:val="0"/>
                <w:sz w:val="24"/>
                <w:szCs w:val="24"/>
                <w:lang w:val="en-US" w:eastAsia="zh-CN"/>
              </w:rPr>
            </w:pPr>
            <w:r>
              <w:rPr>
                <w:rFonts w:hint="eastAsia"/>
                <w:b/>
                <w:bCs/>
                <w:color w:val="auto"/>
                <w:kern w:val="0"/>
                <w:sz w:val="24"/>
                <w:szCs w:val="24"/>
                <w:lang w:val="en-US" w:eastAsia="zh-CN"/>
              </w:rPr>
              <w:t>（3）地下水质量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kern w:val="0"/>
                <w:sz w:val="24"/>
                <w:szCs w:val="24"/>
              </w:rPr>
            </w:pPr>
            <w:r>
              <w:rPr>
                <w:rFonts w:hint="eastAsia" w:ascii="Times New Roman" w:hAnsi="Times New Roman" w:eastAsia="宋体"/>
                <w:color w:val="auto"/>
                <w:kern w:val="0"/>
                <w:sz w:val="24"/>
                <w:szCs w:val="24"/>
              </w:rPr>
              <w:t>拟建地项目地下水环境质量</w:t>
            </w:r>
            <w:r>
              <w:rPr>
                <w:rFonts w:ascii="Times New Roman" w:hAnsi="Times New Roman" w:eastAsia="宋体"/>
                <w:color w:val="auto"/>
                <w:kern w:val="0"/>
                <w:sz w:val="24"/>
                <w:szCs w:val="24"/>
              </w:rPr>
              <w:t>执行《地下水质量标准》（GB/T14848-</w:t>
            </w:r>
            <w:r>
              <w:rPr>
                <w:rFonts w:hint="eastAsia" w:ascii="Times New Roman" w:hAnsi="Times New Roman" w:eastAsia="宋体"/>
                <w:color w:val="auto"/>
                <w:kern w:val="0"/>
                <w:sz w:val="24"/>
                <w:szCs w:val="24"/>
              </w:rPr>
              <w:t>2017</w:t>
            </w:r>
            <w:r>
              <w:rPr>
                <w:rFonts w:ascii="Times New Roman" w:hAnsi="Times New Roman" w:eastAsia="宋体"/>
                <w:color w:val="auto"/>
                <w:kern w:val="0"/>
                <w:sz w:val="24"/>
                <w:szCs w:val="24"/>
              </w:rPr>
              <w:t>）Ⅲ类，具体标准限值见下表。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3-9</w:t>
            </w:r>
            <w:r>
              <w:rPr>
                <w:rFonts w:hint="eastAsia" w:ascii="Times New Roman" w:hAnsi="Times New Roman" w:eastAsia="宋体" w:cs="Times New Roman"/>
                <w:b/>
                <w:bCs/>
                <w:color w:val="auto"/>
                <w:szCs w:val="21"/>
              </w:rPr>
              <w:t xml:space="preserve">  （GB/T14848—2017）Ⅲ类标准限值单位：mg/l</w:t>
            </w:r>
          </w:p>
          <w:tbl>
            <w:tblPr>
              <w:tblStyle w:val="21"/>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53"/>
              <w:gridCol w:w="853"/>
              <w:gridCol w:w="853"/>
              <w:gridCol w:w="853"/>
              <w:gridCol w:w="853"/>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项目标准</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pH</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硝酸盐</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氨氮</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亚硝酸盐</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氟化物</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总硬度</w:t>
                  </w:r>
                </w:p>
              </w:tc>
              <w:tc>
                <w:tcPr>
                  <w:tcW w:w="853" w:type="dxa"/>
                  <w:tcBorders>
                    <w:top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六价铬</w:t>
                  </w:r>
                </w:p>
              </w:tc>
              <w:tc>
                <w:tcPr>
                  <w:tcW w:w="853" w:type="dxa"/>
                  <w:tcBorders>
                    <w:top w:val="single" w:color="auto" w:sz="12" w:space="0"/>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53" w:type="dxa"/>
                  <w:vMerge w:val="restart"/>
                  <w:tcBorders>
                    <w:lef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Ⅲ类</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6.5≤pH≤8.5</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≤20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≤0.5</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≤1.0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olor w:val="auto"/>
                      <w:sz w:val="21"/>
                      <w:szCs w:val="21"/>
                    </w:rPr>
                    <w:t>.0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≤450</w:t>
                  </w:r>
                </w:p>
              </w:tc>
              <w:tc>
                <w:tcPr>
                  <w:tcW w:w="853" w:type="dxa"/>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≤0.05</w:t>
                  </w:r>
                </w:p>
              </w:tc>
              <w:tc>
                <w:tcPr>
                  <w:tcW w:w="853" w:type="dxa"/>
                  <w:tcBorders>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3" w:type="dxa"/>
                  <w:vMerge w:val="continue"/>
                  <w:tcBorders>
                    <w:left w:val="nil"/>
                  </w:tcBorders>
                  <w:vAlign w:val="center"/>
                </w:tcPr>
                <w:p>
                  <w:pPr>
                    <w:jc w:val="center"/>
                    <w:rPr>
                      <w:rFonts w:ascii="Times New Roman" w:hAnsi="Times New Roman" w:eastAsia="宋体"/>
                      <w:color w:val="auto"/>
                      <w:sz w:val="21"/>
                      <w:szCs w:val="21"/>
                    </w:rPr>
                  </w:pP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石油类</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氰化物</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铁</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锰</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铅</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砷</w:t>
                  </w:r>
                </w:p>
              </w:tc>
              <w:tc>
                <w:tcPr>
                  <w:tcW w:w="853" w:type="dxa"/>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汞</w:t>
                  </w:r>
                </w:p>
              </w:tc>
              <w:tc>
                <w:tcPr>
                  <w:tcW w:w="853" w:type="dxa"/>
                  <w:tcBorders>
                    <w:right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Merge w:val="continue"/>
                  <w:tcBorders>
                    <w:left w:val="nil"/>
                    <w:bottom w:val="single" w:color="auto" w:sz="12" w:space="0"/>
                  </w:tcBorders>
                  <w:vAlign w:val="center"/>
                </w:tcPr>
                <w:p>
                  <w:pPr>
                    <w:jc w:val="center"/>
                    <w:rPr>
                      <w:rFonts w:ascii="Times New Roman" w:hAnsi="Times New Roman" w:eastAsia="宋体"/>
                      <w:color w:val="auto"/>
                      <w:sz w:val="21"/>
                      <w:szCs w:val="21"/>
                    </w:rPr>
                  </w:pP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≤0.05</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≤0.05</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≤0.3</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≤0.1</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≤0.01</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≤0.01</w:t>
                  </w:r>
                </w:p>
              </w:tc>
              <w:tc>
                <w:tcPr>
                  <w:tcW w:w="853" w:type="dxa"/>
                  <w:tcBorders>
                    <w:bottom w:val="single" w:color="auto" w:sz="12" w:space="0"/>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w:t>
                  </w:r>
                  <w:r>
                    <w:rPr>
                      <w:rFonts w:hint="eastAsia" w:ascii="Times New Roman" w:hAnsi="Times New Roman" w:eastAsia="宋体"/>
                      <w:color w:val="auto"/>
                      <w:kern w:val="0"/>
                      <w:sz w:val="21"/>
                      <w:szCs w:val="21"/>
                    </w:rPr>
                    <w:t>0</w:t>
                  </w:r>
                  <w:r>
                    <w:rPr>
                      <w:rFonts w:ascii="Times New Roman" w:hAnsi="Times New Roman" w:eastAsia="宋体"/>
                      <w:color w:val="auto"/>
                      <w:kern w:val="0"/>
                      <w:sz w:val="21"/>
                      <w:szCs w:val="21"/>
                    </w:rPr>
                    <w:t>1</w:t>
                  </w:r>
                </w:p>
              </w:tc>
              <w:tc>
                <w:tcPr>
                  <w:tcW w:w="853" w:type="dxa"/>
                  <w:tcBorders>
                    <w:bottom w:val="single" w:color="auto" w:sz="12" w:space="0"/>
                    <w:right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kern w:val="0"/>
                      <w:sz w:val="21"/>
                      <w:szCs w:val="21"/>
                    </w:rPr>
                    <w:t>≤0.0</w:t>
                  </w:r>
                  <w:r>
                    <w:rPr>
                      <w:rFonts w:hint="eastAsia" w:ascii="Times New Roman" w:hAnsi="Times New Roman" w:eastAsia="宋体"/>
                      <w:color w:val="auto"/>
                      <w:kern w:val="0"/>
                      <w:sz w:val="21"/>
                      <w:szCs w:val="21"/>
                    </w:rPr>
                    <w:t>05</w:t>
                  </w:r>
                </w:p>
              </w:tc>
            </w:tr>
          </w:tbl>
          <w:p>
            <w:pPr>
              <w:spacing w:line="360" w:lineRule="auto"/>
              <w:ind w:firstLine="482" w:firstLineChars="200"/>
              <w:rPr>
                <w:rFonts w:ascii="Times New Roman" w:hAnsi="Times New Roman" w:eastAsia="宋体"/>
                <w:b/>
                <w:bCs/>
                <w:color w:val="auto"/>
                <w:kern w:val="0"/>
                <w:sz w:val="24"/>
                <w:szCs w:val="24"/>
              </w:rPr>
            </w:pPr>
            <w:r>
              <w:rPr>
                <w:rFonts w:hint="eastAsia"/>
                <w:b/>
                <w:bCs/>
                <w:color w:val="auto"/>
                <w:kern w:val="0"/>
                <w:sz w:val="24"/>
                <w:szCs w:val="24"/>
                <w:lang w:eastAsia="zh-CN"/>
              </w:rPr>
              <w:t>（</w:t>
            </w:r>
            <w:r>
              <w:rPr>
                <w:rFonts w:hint="eastAsia"/>
                <w:b/>
                <w:bCs/>
                <w:color w:val="auto"/>
                <w:kern w:val="0"/>
                <w:sz w:val="24"/>
                <w:szCs w:val="24"/>
                <w:lang w:val="en-US" w:eastAsia="zh-CN"/>
              </w:rPr>
              <w:t>4</w:t>
            </w:r>
            <w:r>
              <w:rPr>
                <w:rFonts w:hint="eastAsia"/>
                <w:b/>
                <w:bCs/>
                <w:color w:val="auto"/>
                <w:kern w:val="0"/>
                <w:sz w:val="24"/>
                <w:szCs w:val="24"/>
                <w:lang w:eastAsia="zh-CN"/>
              </w:rPr>
              <w:t>）</w:t>
            </w:r>
            <w:r>
              <w:rPr>
                <w:rFonts w:ascii="Times New Roman" w:hAnsi="Times New Roman" w:eastAsia="宋体"/>
                <w:b/>
                <w:bCs/>
                <w:color w:val="auto"/>
                <w:kern w:val="0"/>
                <w:sz w:val="24"/>
                <w:szCs w:val="24"/>
              </w:rPr>
              <w:t>声环境质量标准</w:t>
            </w:r>
          </w:p>
          <w:p>
            <w:pPr>
              <w:spacing w:line="360" w:lineRule="auto"/>
              <w:ind w:firstLine="468" w:firstLineChars="195"/>
              <w:rPr>
                <w:rFonts w:ascii="Times New Roman" w:hAnsi="Times New Roman" w:eastAsia="宋体"/>
                <w:color w:val="auto"/>
                <w:sz w:val="24"/>
                <w:szCs w:val="24"/>
              </w:rPr>
            </w:pPr>
            <w:r>
              <w:rPr>
                <w:rFonts w:ascii="Times New Roman" w:hAnsi="Times New Roman" w:eastAsia="宋体"/>
                <w:color w:val="auto"/>
                <w:sz w:val="24"/>
                <w:szCs w:val="24"/>
              </w:rPr>
              <w:t>项目拟建地声环境质量执行《声环境质量标准》（GB3096-2008）中</w:t>
            </w:r>
            <w:r>
              <w:rPr>
                <w:rFonts w:hint="eastAsia"/>
                <w:color w:val="auto"/>
                <w:sz w:val="24"/>
                <w:szCs w:val="24"/>
                <w:lang w:val="en-US" w:eastAsia="zh-CN"/>
              </w:rPr>
              <w:t>2</w:t>
            </w:r>
            <w:r>
              <w:rPr>
                <w:rFonts w:hint="eastAsia" w:ascii="Times New Roman" w:hAnsi="Times New Roman" w:eastAsia="宋体"/>
                <w:color w:val="auto"/>
                <w:sz w:val="24"/>
                <w:szCs w:val="24"/>
              </w:rPr>
              <w:t>类</w:t>
            </w:r>
            <w:r>
              <w:rPr>
                <w:rFonts w:ascii="Times New Roman" w:hAnsi="Times New Roman" w:eastAsia="宋体"/>
                <w:color w:val="auto"/>
                <w:sz w:val="24"/>
                <w:szCs w:val="24"/>
              </w:rPr>
              <w:t>准，具体限值见表</w:t>
            </w:r>
            <w:r>
              <w:rPr>
                <w:rFonts w:hint="eastAsia"/>
                <w:color w:val="auto"/>
                <w:sz w:val="24"/>
                <w:szCs w:val="24"/>
                <w:lang w:val="en-US" w:eastAsia="zh-CN"/>
              </w:rPr>
              <w:t>3-10</w:t>
            </w:r>
            <w:r>
              <w:rPr>
                <w:rFonts w:ascii="Times New Roman" w:hAnsi="Times New Roman"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3-10</w:t>
            </w:r>
            <w:r>
              <w:rPr>
                <w:rFonts w:hint="eastAsia" w:ascii="Times New Roman" w:hAnsi="Times New Roman" w:eastAsia="宋体" w:cs="Times New Roman"/>
                <w:b/>
                <w:bCs/>
                <w:color w:val="auto"/>
                <w:szCs w:val="21"/>
              </w:rPr>
              <w:t xml:space="preserve">    环境噪声标准限值   单位：dB（A）</w:t>
            </w:r>
          </w:p>
          <w:tbl>
            <w:tblPr>
              <w:tblStyle w:val="21"/>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94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87" w:type="pct"/>
                  <w:tcBorders>
                    <w:top w:val="single" w:color="auto" w:sz="12" w:space="0"/>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类别</w:t>
                  </w:r>
                </w:p>
              </w:tc>
              <w:tc>
                <w:tcPr>
                  <w:tcW w:w="1912" w:type="pct"/>
                  <w:tcBorders>
                    <w:top w:val="single" w:color="auto" w:sz="12" w:space="0"/>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昼间</w:t>
                  </w:r>
                </w:p>
              </w:tc>
              <w:tc>
                <w:tcPr>
                  <w:tcW w:w="1299" w:type="pct"/>
                  <w:tcBorders>
                    <w:top w:val="single" w:color="auto" w:sz="12" w:space="0"/>
                    <w:right w:val="nil"/>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87" w:type="pct"/>
                  <w:tcBorders>
                    <w:left w:val="nil"/>
                  </w:tcBorders>
                  <w:vAlign w:val="center"/>
                </w:tcPr>
                <w:p>
                  <w:pPr>
                    <w:jc w:val="center"/>
                    <w:rPr>
                      <w:rFonts w:hint="eastAsia" w:ascii="Times New Roman" w:hAnsi="Times New Roman" w:eastAsia="宋体"/>
                      <w:color w:val="auto"/>
                      <w:sz w:val="24"/>
                      <w:szCs w:val="24"/>
                      <w:lang w:eastAsia="zh-CN"/>
                    </w:rPr>
                  </w:pPr>
                  <w:r>
                    <w:rPr>
                      <w:rFonts w:hint="eastAsia"/>
                      <w:color w:val="auto"/>
                      <w:sz w:val="24"/>
                      <w:szCs w:val="24"/>
                      <w:lang w:val="en-US" w:eastAsia="zh-CN"/>
                    </w:rPr>
                    <w:t>2</w:t>
                  </w:r>
                </w:p>
              </w:tc>
              <w:tc>
                <w:tcPr>
                  <w:tcW w:w="1912" w:type="pct"/>
                  <w:vAlign w:val="center"/>
                </w:tcPr>
                <w:p>
                  <w:pPr>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60</w:t>
                  </w:r>
                </w:p>
              </w:tc>
              <w:tc>
                <w:tcPr>
                  <w:tcW w:w="1299" w:type="pct"/>
                  <w:tcBorders>
                    <w:right w:val="nil"/>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000" w:type="pct"/>
                  <w:gridSpan w:val="3"/>
                  <w:tcBorders>
                    <w:left w:val="nil"/>
                    <w:bottom w:val="single" w:color="auto" w:sz="12" w:space="0"/>
                    <w:right w:val="nil"/>
                  </w:tcBorders>
                  <w:vAlign w:val="center"/>
                </w:tcPr>
                <w:p>
                  <w:pPr>
                    <w:spacing w:line="360" w:lineRule="auto"/>
                    <w:ind w:right="-1"/>
                    <w:rPr>
                      <w:rFonts w:ascii="Times New Roman" w:hAnsi="Times New Roman" w:eastAsia="宋体"/>
                      <w:color w:val="auto"/>
                      <w:sz w:val="24"/>
                      <w:szCs w:val="24"/>
                    </w:rPr>
                  </w:pPr>
                  <w:r>
                    <w:rPr>
                      <w:rFonts w:ascii="Times New Roman" w:hAnsi="Times New Roman" w:eastAsia="宋体"/>
                      <w:color w:val="auto"/>
                      <w:sz w:val="21"/>
                      <w:szCs w:val="21"/>
                    </w:rPr>
                    <w:t>备注：夜间突发的噪声，其最大声级超过环境噪声限值的幅度不得高于15dB（A）。</w:t>
                  </w:r>
                </w:p>
              </w:tc>
            </w:tr>
          </w:tbl>
          <w:p>
            <w:pPr>
              <w:spacing w:line="360" w:lineRule="auto"/>
              <w:ind w:firstLine="482" w:firstLineChars="200"/>
              <w:rPr>
                <w:rFonts w:ascii="Times New Roman" w:hAnsi="Times New Roman" w:eastAsia="宋体" w:cs="Times New Roman"/>
                <w:b/>
                <w:bCs/>
                <w:color w:val="auto"/>
                <w:sz w:val="24"/>
                <w:szCs w:val="24"/>
              </w:rPr>
            </w:pP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rPr>
              <w:t>土壤环境质量标准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kern w:val="0"/>
                <w:sz w:val="24"/>
                <w:szCs w:val="24"/>
              </w:rPr>
            </w:pPr>
            <w:r>
              <w:rPr>
                <w:rFonts w:hint="eastAsia" w:ascii="Times New Roman" w:hAnsi="Times New Roman" w:eastAsia="宋体" w:cs="Times New Roman"/>
                <w:color w:val="auto"/>
                <w:sz w:val="24"/>
                <w:szCs w:val="24"/>
              </w:rPr>
              <w:t>本项目土壤环境质量执行《土壤环境质量建设用地土壤污染风险管控标 准（试行）》(GB36600—2018)中第二类用地相应标准和《土壤环境质量 农用地土壤污染风险管控标准（试行）》（GB15618-2018）标准</w:t>
            </w:r>
            <w:r>
              <w:rPr>
                <w:rFonts w:hint="eastAsia" w:ascii="Times New Roman" w:hAnsi="Times New Roman" w:eastAsia="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eastAsia="zh-CN"/>
              </w:rPr>
              <w:t>表</w:t>
            </w:r>
            <w:r>
              <w:rPr>
                <w:rFonts w:hint="eastAsia" w:ascii="Times New Roman" w:hAnsi="Times New Roman" w:eastAsia="宋体" w:cs="Times New Roman"/>
                <w:b/>
                <w:bCs/>
                <w:color w:val="auto"/>
                <w:szCs w:val="21"/>
                <w:lang w:val="en-US" w:eastAsia="zh-CN"/>
              </w:rPr>
              <w:t>3-11</w:t>
            </w:r>
            <w:r>
              <w:rPr>
                <w:rFonts w:hint="eastAsia" w:ascii="Times New Roman" w:hAnsi="Times New Roman" w:eastAsia="宋体" w:cs="Times New Roman"/>
                <w:b/>
                <w:bCs/>
                <w:color w:val="auto"/>
                <w:szCs w:val="21"/>
              </w:rPr>
              <w:t xml:space="preserve">      土壤环境质量标准单位：mg/kg（pH除外）</w:t>
            </w:r>
          </w:p>
          <w:tbl>
            <w:tblPr>
              <w:tblStyle w:val="21"/>
              <w:tblW w:w="767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12"/>
              <w:gridCol w:w="1289"/>
              <w:gridCol w:w="792"/>
              <w:gridCol w:w="1429"/>
              <w:gridCol w:w="1248"/>
              <w:gridCol w:w="110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tcBorders>
                    <w:tl2br w:val="nil"/>
                    <w:tr2bl w:val="nil"/>
                  </w:tcBorders>
                  <w:vAlign w:val="center"/>
                </w:tcPr>
                <w:p>
                  <w:pPr>
                    <w:adjustRightInd w:val="0"/>
                    <w:snapToGrid w:val="0"/>
                    <w:jc w:val="center"/>
                    <w:rPr>
                      <w:color w:val="auto"/>
                      <w:sz w:val="21"/>
                      <w:szCs w:val="21"/>
                    </w:rPr>
                  </w:pPr>
                  <w:r>
                    <w:rPr>
                      <w:snapToGrid w:val="0"/>
                      <w:color w:val="auto"/>
                      <w:kern w:val="21"/>
                      <w:sz w:val="21"/>
                      <w:szCs w:val="21"/>
                    </w:rPr>
                    <w:t>标准名称及级(类)别</w:t>
                  </w: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污染物项目</w:t>
                  </w:r>
                </w:p>
              </w:tc>
              <w:tc>
                <w:tcPr>
                  <w:tcW w:w="2221" w:type="dxa"/>
                  <w:gridSpan w:val="2"/>
                  <w:tcBorders>
                    <w:tl2br w:val="nil"/>
                    <w:tr2bl w:val="nil"/>
                  </w:tcBorders>
                  <w:vAlign w:val="center"/>
                </w:tcPr>
                <w:p>
                  <w:pPr>
                    <w:adjustRightInd w:val="0"/>
                    <w:snapToGrid w:val="0"/>
                    <w:jc w:val="center"/>
                    <w:rPr>
                      <w:color w:val="auto"/>
                      <w:sz w:val="21"/>
                      <w:szCs w:val="21"/>
                    </w:rPr>
                  </w:pPr>
                  <w:r>
                    <w:rPr>
                      <w:color w:val="auto"/>
                      <w:sz w:val="21"/>
                      <w:szCs w:val="21"/>
                    </w:rPr>
                    <w:t>项目</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筛选值</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管制值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restart"/>
                  <w:tcBorders>
                    <w:tl2br w:val="nil"/>
                    <w:tr2bl w:val="nil"/>
                  </w:tcBorders>
                  <w:vAlign w:val="center"/>
                </w:tcPr>
                <w:p>
                  <w:pPr>
                    <w:adjustRightInd w:val="0"/>
                    <w:snapToGrid w:val="0"/>
                    <w:jc w:val="center"/>
                    <w:rPr>
                      <w:color w:val="auto"/>
                      <w:sz w:val="21"/>
                      <w:szCs w:val="21"/>
                    </w:rPr>
                  </w:pPr>
                  <w:r>
                    <w:rPr>
                      <w:color w:val="auto"/>
                      <w:sz w:val="21"/>
                      <w:szCs w:val="21"/>
                    </w:rPr>
                    <w:t>《土壤环境质量-农用地土壤污染风险管控标准（试行）》（GB15618-2018）</w:t>
                  </w: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镉</w:t>
                  </w:r>
                </w:p>
              </w:tc>
              <w:tc>
                <w:tcPr>
                  <w:tcW w:w="792" w:type="dxa"/>
                  <w:vMerge w:val="restart"/>
                  <w:tcBorders>
                    <w:tl2br w:val="nil"/>
                    <w:tr2bl w:val="nil"/>
                  </w:tcBorders>
                  <w:vAlign w:val="center"/>
                </w:tcPr>
                <w:p>
                  <w:pPr>
                    <w:adjustRightInd w:val="0"/>
                    <w:snapToGrid w:val="0"/>
                    <w:jc w:val="center"/>
                    <w:rPr>
                      <w:color w:val="auto"/>
                      <w:sz w:val="21"/>
                      <w:szCs w:val="21"/>
                    </w:rPr>
                  </w:pPr>
                  <w:r>
                    <w:rPr>
                      <w:color w:val="auto"/>
                      <w:sz w:val="21"/>
                      <w:szCs w:val="21"/>
                    </w:rPr>
                    <w:t>pH＞7.5</w:t>
                  </w: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0.6</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汞</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3.4</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砷</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25</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铅</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170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1000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铬</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250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1300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铜</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其它</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100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镍</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190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812" w:type="dxa"/>
                  <w:vMerge w:val="continue"/>
                  <w:tcBorders>
                    <w:tl2br w:val="nil"/>
                    <w:tr2bl w:val="nil"/>
                  </w:tcBorders>
                  <w:vAlign w:val="center"/>
                </w:tcPr>
                <w:p>
                  <w:pPr>
                    <w:adjustRightInd w:val="0"/>
                    <w:snapToGrid w:val="0"/>
                    <w:jc w:val="center"/>
                    <w:rPr>
                      <w:color w:val="auto"/>
                      <w:sz w:val="21"/>
                      <w:szCs w:val="21"/>
                    </w:rPr>
                  </w:pPr>
                </w:p>
              </w:tc>
              <w:tc>
                <w:tcPr>
                  <w:tcW w:w="1289" w:type="dxa"/>
                  <w:tcBorders>
                    <w:tl2br w:val="nil"/>
                    <w:tr2bl w:val="nil"/>
                  </w:tcBorders>
                  <w:vAlign w:val="center"/>
                </w:tcPr>
                <w:p>
                  <w:pPr>
                    <w:adjustRightInd w:val="0"/>
                    <w:snapToGrid w:val="0"/>
                    <w:jc w:val="center"/>
                    <w:rPr>
                      <w:color w:val="auto"/>
                      <w:sz w:val="21"/>
                      <w:szCs w:val="21"/>
                    </w:rPr>
                  </w:pPr>
                  <w:r>
                    <w:rPr>
                      <w:color w:val="auto"/>
                      <w:sz w:val="21"/>
                      <w:szCs w:val="21"/>
                    </w:rPr>
                    <w:t>锌</w:t>
                  </w:r>
                </w:p>
              </w:tc>
              <w:tc>
                <w:tcPr>
                  <w:tcW w:w="792" w:type="dxa"/>
                  <w:vMerge w:val="continue"/>
                  <w:tcBorders>
                    <w:tl2br w:val="nil"/>
                    <w:tr2bl w:val="nil"/>
                  </w:tcBorders>
                  <w:vAlign w:val="center"/>
                </w:tcPr>
                <w:p>
                  <w:pPr>
                    <w:adjustRightInd w:val="0"/>
                    <w:snapToGrid w:val="0"/>
                    <w:jc w:val="center"/>
                    <w:rPr>
                      <w:color w:val="auto"/>
                      <w:sz w:val="21"/>
                      <w:szCs w:val="21"/>
                    </w:rPr>
                  </w:pPr>
                </w:p>
              </w:tc>
              <w:tc>
                <w:tcPr>
                  <w:tcW w:w="1429" w:type="dxa"/>
                  <w:tcBorders>
                    <w:tl2br w:val="nil"/>
                    <w:tr2bl w:val="nil"/>
                  </w:tcBorders>
                  <w:vAlign w:val="center"/>
                </w:tcPr>
                <w:p>
                  <w:pPr>
                    <w:adjustRightInd w:val="0"/>
                    <w:snapToGrid w:val="0"/>
                    <w:jc w:val="center"/>
                    <w:rPr>
                      <w:color w:val="auto"/>
                      <w:sz w:val="21"/>
                      <w:szCs w:val="21"/>
                    </w:rPr>
                  </w:pPr>
                  <w:r>
                    <w:rPr>
                      <w:color w:val="auto"/>
                      <w:sz w:val="21"/>
                      <w:szCs w:val="21"/>
                    </w:rPr>
                    <w:t>/</w:t>
                  </w:r>
                </w:p>
              </w:tc>
              <w:tc>
                <w:tcPr>
                  <w:tcW w:w="1248" w:type="dxa"/>
                  <w:tcBorders>
                    <w:tl2br w:val="nil"/>
                    <w:tr2bl w:val="nil"/>
                  </w:tcBorders>
                  <w:vAlign w:val="center"/>
                </w:tcPr>
                <w:p>
                  <w:pPr>
                    <w:adjustRightInd w:val="0"/>
                    <w:snapToGrid w:val="0"/>
                    <w:jc w:val="center"/>
                    <w:rPr>
                      <w:color w:val="auto"/>
                      <w:sz w:val="21"/>
                      <w:szCs w:val="21"/>
                    </w:rPr>
                  </w:pPr>
                  <w:r>
                    <w:rPr>
                      <w:color w:val="auto"/>
                      <w:sz w:val="21"/>
                      <w:szCs w:val="21"/>
                    </w:rPr>
                    <w:t>300</w:t>
                  </w:r>
                </w:p>
              </w:tc>
              <w:tc>
                <w:tcPr>
                  <w:tcW w:w="1107" w:type="dxa"/>
                  <w:tcBorders>
                    <w:tl2br w:val="nil"/>
                    <w:tr2bl w:val="nil"/>
                  </w:tcBorders>
                  <w:vAlign w:val="center"/>
                </w:tcPr>
                <w:p>
                  <w:pPr>
                    <w:adjustRightInd w:val="0"/>
                    <w:snapToGrid w:val="0"/>
                    <w:jc w:val="center"/>
                    <w:rPr>
                      <w:color w:val="auto"/>
                      <w:sz w:val="21"/>
                      <w:szCs w:val="21"/>
                    </w:rPr>
                  </w:pPr>
                  <w:r>
                    <w:rPr>
                      <w:color w:val="auto"/>
                      <w:sz w:val="21"/>
                      <w:szCs w:val="21"/>
                    </w:rPr>
                    <w:t>/</w:t>
                  </w:r>
                </w:p>
              </w:tc>
            </w:tr>
          </w:tbl>
          <w:p>
            <w:pPr>
              <w:spacing w:line="360" w:lineRule="auto"/>
              <w:rPr>
                <w:rFonts w:hint="eastAsia" w:ascii="Times New Roman" w:hAnsi="Times New Roman" w:eastAsia="宋体"/>
                <w:b/>
                <w:color w:val="auto"/>
                <w:sz w:val="24"/>
                <w:szCs w:val="24"/>
                <w:lang w:eastAsia="zh-CN"/>
              </w:rPr>
            </w:pPr>
            <w:r>
              <w:rPr>
                <w:rFonts w:hint="eastAsia"/>
                <w:b/>
                <w:color w:val="auto"/>
                <w:sz w:val="24"/>
                <w:szCs w:val="24"/>
                <w:lang w:val="en-US" w:eastAsia="zh-CN"/>
              </w:rPr>
              <w:t>2、</w:t>
            </w:r>
            <w:r>
              <w:rPr>
                <w:rFonts w:hint="eastAsia" w:ascii="Times New Roman" w:hAnsi="Times New Roman" w:eastAsia="宋体"/>
                <w:b/>
                <w:color w:val="auto"/>
                <w:sz w:val="24"/>
                <w:szCs w:val="24"/>
                <w:lang w:eastAsia="zh-CN"/>
              </w:rPr>
              <w:t>排放标准</w:t>
            </w:r>
          </w:p>
          <w:p>
            <w:pPr>
              <w:spacing w:line="360" w:lineRule="auto"/>
              <w:ind w:firstLine="482" w:firstLineChars="200"/>
              <w:rPr>
                <w:rFonts w:hint="eastAsia"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（1）</w:t>
            </w:r>
            <w:r>
              <w:rPr>
                <w:rFonts w:hint="eastAsia" w:ascii="Times New Roman" w:hAnsi="Times New Roman" w:cs="Times New Roman"/>
                <w:b/>
                <w:bCs w:val="0"/>
                <w:color w:val="auto"/>
                <w:sz w:val="24"/>
                <w:szCs w:val="24"/>
                <w:lang w:val="en-US" w:eastAsia="zh-CN"/>
              </w:rPr>
              <w:t>废气</w:t>
            </w:r>
          </w:p>
          <w:p>
            <w:pPr>
              <w:spacing w:line="360" w:lineRule="auto"/>
              <w:ind w:firstLine="480" w:firstLineChars="200"/>
              <w:rPr>
                <w:rFonts w:hint="eastAsia" w:ascii="Times New Roman" w:hAnsi="Times New Roman"/>
                <w:color w:val="auto"/>
                <w:sz w:val="24"/>
                <w:szCs w:val="24"/>
                <w:highlight w:val="none"/>
                <w:lang w:eastAsia="zh-CN"/>
              </w:rPr>
            </w:pPr>
            <w:r>
              <w:rPr>
                <w:rFonts w:hint="eastAsia" w:ascii="Times New Roman" w:hAnsi="Times New Roman"/>
                <w:color w:val="auto"/>
                <w:sz w:val="24"/>
                <w:szCs w:val="24"/>
                <w:highlight w:val="none"/>
                <w:lang w:eastAsia="zh-CN"/>
              </w:rPr>
              <w:t>项目施工期扬尘和施工车辆尾气排放执行《大气污染物综合排放标准》（GB16297-1996）中的无组织排放监控浓度限值。具体限值可见下表</w:t>
            </w:r>
            <w:r>
              <w:rPr>
                <w:rFonts w:hint="eastAsia"/>
                <w:color w:val="auto"/>
                <w:sz w:val="24"/>
                <w:szCs w:val="24"/>
                <w:highlight w:val="none"/>
                <w:lang w:val="en-US" w:eastAsia="zh-CN"/>
              </w:rPr>
              <w:t>3-12</w:t>
            </w:r>
            <w:r>
              <w:rPr>
                <w:rFonts w:hint="eastAsia" w:ascii="Times New Roman" w:hAnsi="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表</w:t>
            </w:r>
            <w:r>
              <w:rPr>
                <w:rFonts w:hint="eastAsia" w:ascii="Times New Roman" w:hAnsi="Times New Roman" w:eastAsia="宋体" w:cs="Times New Roman"/>
                <w:b/>
                <w:bCs/>
                <w:color w:val="auto"/>
                <w:szCs w:val="21"/>
                <w:lang w:val="en-US" w:eastAsia="zh-CN"/>
              </w:rPr>
              <w:t>3-12</w:t>
            </w:r>
            <w:r>
              <w:rPr>
                <w:rFonts w:hint="default" w:ascii="Times New Roman" w:hAnsi="Times New Roman" w:eastAsia="宋体" w:cs="Times New Roman"/>
                <w:b/>
                <w:bCs/>
                <w:color w:val="auto"/>
                <w:szCs w:val="21"/>
                <w:lang w:val="en-US" w:eastAsia="zh-CN"/>
              </w:rPr>
              <w:t xml:space="preserve"> </w:t>
            </w:r>
            <w:r>
              <w:rPr>
                <w:rFonts w:hint="eastAsia"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lang w:val="en-US" w:eastAsia="zh-CN"/>
              </w:rPr>
              <w:t xml:space="preserve"> 废气排放标准</w:t>
            </w:r>
          </w:p>
          <w:tbl>
            <w:tblPr>
              <w:tblStyle w:val="21"/>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457"/>
              <w:gridCol w:w="20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6"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4549"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无组织排放监控浓度限值</w:t>
                  </w:r>
                </w:p>
              </w:tc>
              <w:tc>
                <w:tcPr>
                  <w:tcW w:w="1984" w:type="dxa"/>
                  <w:vMerge w:val="restart"/>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86"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c>
                <w:tcPr>
                  <w:tcW w:w="245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w:t>
                  </w:r>
                </w:p>
              </w:tc>
              <w:tc>
                <w:tcPr>
                  <w:tcW w:w="20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984" w:type="dxa"/>
                  <w:vMerge w:val="continue"/>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86" w:type="dxa"/>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s="Times New Roman"/>
                      <w:color w:val="auto"/>
                      <w:sz w:val="21"/>
                      <w:szCs w:val="21"/>
                    </w:rPr>
                    <w:t>颗粒物</w:t>
                  </w:r>
                </w:p>
              </w:tc>
              <w:tc>
                <w:tcPr>
                  <w:tcW w:w="245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s="Times New Roman"/>
                      <w:color w:val="auto"/>
                      <w:sz w:val="21"/>
                      <w:szCs w:val="21"/>
                    </w:rPr>
                    <w:t>周界外浓度标准值</w:t>
                  </w:r>
                </w:p>
              </w:tc>
              <w:tc>
                <w:tcPr>
                  <w:tcW w:w="2092"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ascii="Times New Roman" w:hAnsi="Times New Roman" w:cs="Times New Roman"/>
                      <w:color w:val="auto"/>
                      <w:sz w:val="21"/>
                      <w:szCs w:val="21"/>
                    </w:rPr>
                    <w:t>1.0</w:t>
                  </w:r>
                </w:p>
              </w:tc>
              <w:tc>
                <w:tcPr>
                  <w:tcW w:w="1984" w:type="dxa"/>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（GB16297-1996）</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cs="Times New Roman"/>
                <w:b/>
                <w:bCs/>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2</w:t>
            </w:r>
            <w:r>
              <w:rPr>
                <w:rFonts w:hint="eastAsia" w:cs="Times New Roman"/>
                <w:b/>
                <w:bCs/>
                <w:color w:val="auto"/>
                <w:sz w:val="24"/>
                <w:szCs w:val="24"/>
                <w:lang w:eastAsia="zh-CN"/>
              </w:rPr>
              <w:t>）</w:t>
            </w:r>
            <w:r>
              <w:rPr>
                <w:rFonts w:hint="eastAsia" w:ascii="Times New Roman" w:hAnsi="Times New Roman" w:cs="Times New Roman"/>
                <w:b/>
                <w:bCs/>
                <w:color w:val="auto"/>
                <w:sz w:val="24"/>
                <w:szCs w:val="24"/>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 w:val="24"/>
                <w:szCs w:val="24"/>
                <w:highlight w:val="none"/>
                <w:lang w:eastAsia="zh-CN"/>
              </w:rPr>
            </w:pPr>
            <w:r>
              <w:rPr>
                <w:rFonts w:hint="eastAsia" w:ascii="Times New Roman" w:hAnsi="Times New Roman"/>
                <w:color w:val="auto"/>
                <w:sz w:val="24"/>
                <w:szCs w:val="24"/>
                <w:highlight w:val="none"/>
                <w:lang w:eastAsia="zh-CN"/>
              </w:rPr>
              <w:t>项目人员入厕依托附近农户旱厕，洗漱废水收集后用于场内抑尘，废水不外排</w:t>
            </w:r>
            <w:r>
              <w:rPr>
                <w:rFonts w:hint="eastAsia"/>
                <w:color w:val="auto"/>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b/>
                <w:bCs/>
                <w:color w:val="auto"/>
                <w:sz w:val="24"/>
                <w:szCs w:val="24"/>
                <w:highlight w:val="none"/>
                <w:lang w:val="en-US" w:eastAsia="zh-CN"/>
              </w:rPr>
            </w:pPr>
            <w:r>
              <w:rPr>
                <w:rFonts w:hint="eastAsia"/>
                <w:b/>
                <w:bCs/>
                <w:color w:val="auto"/>
                <w:sz w:val="24"/>
                <w:szCs w:val="24"/>
                <w:highlight w:val="none"/>
                <w:lang w:val="en-US" w:eastAsia="zh-CN"/>
              </w:rPr>
              <w:t>（3）</w:t>
            </w:r>
            <w:r>
              <w:rPr>
                <w:rFonts w:hint="eastAsia" w:ascii="Times New Roman" w:hAnsi="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sz w:val="24"/>
                <w:szCs w:val="24"/>
              </w:rPr>
            </w:pPr>
            <w:r>
              <w:rPr>
                <w:rFonts w:hint="eastAsia" w:ascii="Times New Roman" w:hAnsi="Times New Roman"/>
                <w:color w:val="auto"/>
                <w:sz w:val="24"/>
                <w:szCs w:val="24"/>
                <w:highlight w:val="none"/>
                <w:lang w:eastAsia="zh-CN"/>
              </w:rPr>
              <w:t>项目噪声</w:t>
            </w:r>
            <w:r>
              <w:rPr>
                <w:rFonts w:ascii="Times New Roman" w:hAnsi="Times New Roman" w:eastAsia="宋体"/>
                <w:color w:val="auto"/>
                <w:sz w:val="24"/>
                <w:szCs w:val="24"/>
                <w:highlight w:val="none"/>
              </w:rPr>
              <w:t>执行《建筑施工场界噪声排放标准》（GB12523－2</w:t>
            </w:r>
            <w:r>
              <w:rPr>
                <w:rFonts w:ascii="Times New Roman" w:hAnsi="Times New Roman" w:eastAsia="宋体"/>
                <w:color w:val="auto"/>
                <w:sz w:val="24"/>
                <w:szCs w:val="24"/>
              </w:rPr>
              <w:t>011）标准，见表</w:t>
            </w:r>
            <w:r>
              <w:rPr>
                <w:rFonts w:hint="eastAsia"/>
                <w:color w:val="auto"/>
                <w:sz w:val="24"/>
                <w:szCs w:val="24"/>
                <w:lang w:val="en-US" w:eastAsia="zh-CN"/>
              </w:rPr>
              <w:t>3-13</w:t>
            </w:r>
            <w:r>
              <w:rPr>
                <w:rFonts w:ascii="Times New Roman" w:hAnsi="Times New Roman"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表</w:t>
            </w:r>
            <w:r>
              <w:rPr>
                <w:rFonts w:hint="eastAsia" w:cs="Times New Roman"/>
                <w:b/>
                <w:bCs/>
                <w:color w:val="auto"/>
                <w:szCs w:val="21"/>
                <w:lang w:val="en-US" w:eastAsia="zh-CN"/>
              </w:rPr>
              <w:t xml:space="preserve">3-13  </w:t>
            </w:r>
            <w:r>
              <w:rPr>
                <w:rFonts w:hint="default" w:ascii="Times New Roman" w:hAnsi="Times New Roman" w:eastAsia="宋体" w:cs="Times New Roman"/>
                <w:b/>
                <w:bCs/>
                <w:color w:val="auto"/>
                <w:szCs w:val="21"/>
                <w:lang w:val="en-US" w:eastAsia="zh-CN"/>
              </w:rPr>
              <w:t xml:space="preserve"> 建筑施工场界噪声排放标准（GB12523-2011） 单位：dB(A)</w:t>
            </w:r>
          </w:p>
          <w:tbl>
            <w:tblPr>
              <w:tblStyle w:val="21"/>
              <w:tblW w:w="76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710"/>
              <w:gridCol w:w="39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2421"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昼间</w:t>
                  </w:r>
                </w:p>
              </w:tc>
              <w:tc>
                <w:tcPr>
                  <w:tcW w:w="2578"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421"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70</w:t>
                  </w:r>
                </w:p>
              </w:tc>
              <w:tc>
                <w:tcPr>
                  <w:tcW w:w="2578" w:type="pct"/>
                  <w:tcBorders>
                    <w:tl2br w:val="nil"/>
                    <w:tr2bl w:val="nil"/>
                  </w:tcBorders>
                  <w:vAlign w:val="center"/>
                </w:tcPr>
                <w:p>
                  <w:pPr>
                    <w:tabs>
                      <w:tab w:val="left" w:pos="360"/>
                    </w:tabs>
                    <w:spacing w:line="360" w:lineRule="auto"/>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55</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auto"/>
              <w:rPr>
                <w:rFonts w:hint="default" w:ascii="Times New Roman" w:hAnsi="Times New Roman" w:eastAsia="宋体"/>
                <w:b/>
                <w:bCs/>
                <w:color w:val="auto"/>
                <w:sz w:val="24"/>
                <w:szCs w:val="24"/>
                <w:lang w:val="en-US" w:eastAsia="zh-CN"/>
              </w:rPr>
            </w:pPr>
            <w:r>
              <w:rPr>
                <w:rFonts w:hint="eastAsia"/>
                <w:b/>
                <w:bCs/>
                <w:color w:val="auto"/>
                <w:sz w:val="24"/>
                <w:szCs w:val="24"/>
                <w:lang w:val="en-US" w:eastAsia="zh-CN"/>
              </w:rPr>
              <w:t>（4）</w:t>
            </w:r>
            <w:r>
              <w:rPr>
                <w:rFonts w:hint="eastAsia" w:ascii="Times New Roman" w:hAnsi="Times New Roman"/>
                <w:b/>
                <w:bCs/>
                <w:color w:val="auto"/>
                <w:sz w:val="24"/>
                <w:szCs w:val="24"/>
                <w:lang w:val="en-US" w:eastAsia="zh-CN"/>
              </w:rPr>
              <w:t>固废</w:t>
            </w:r>
          </w:p>
          <w:p>
            <w:pPr>
              <w:pStyle w:val="2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ascii="Times New Roman" w:hAnsi="Times New Roman" w:eastAsia="宋体"/>
                <w:color w:val="auto"/>
                <w:sz w:val="24"/>
                <w:szCs w:val="24"/>
                <w:lang w:val="en-US" w:eastAsia="zh-CN"/>
              </w:rPr>
            </w:pPr>
            <w:r>
              <w:rPr>
                <w:rFonts w:hint="eastAsia" w:ascii="Times New Roman" w:hAnsi="Times New Roman" w:eastAsia="宋体"/>
                <w:color w:val="auto"/>
                <w:sz w:val="24"/>
                <w:szCs w:val="24"/>
              </w:rPr>
              <w:t>一般固废执行《一般工业固体废物贮存和填埋污染控制标准》(GB 18599-2020)</w:t>
            </w:r>
            <w:r>
              <w:rPr>
                <w:rFonts w:ascii="Times New Roman" w:hAnsi="Times New Roman" w:eastAsia="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04"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8253" w:type="dxa"/>
            <w:noWrap w:val="0"/>
            <w:vAlign w:val="center"/>
          </w:tcPr>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总量控制指标</w:t>
            </w:r>
          </w:p>
          <w:p>
            <w:pPr>
              <w:spacing w:line="360" w:lineRule="auto"/>
              <w:ind w:firstLine="480" w:firstLineChars="200"/>
              <w:rPr>
                <w:rFonts w:ascii="Times New Roman" w:hAnsi="Times New Roman" w:eastAsia="宋体"/>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本项目不涉及总量控制指标</w:t>
            </w:r>
          </w:p>
        </w:tc>
      </w:tr>
    </w:tbl>
    <w:p>
      <w:pPr>
        <w:bidi w:val="0"/>
        <w:rPr>
          <w:color w:val="auto"/>
        </w:rPr>
      </w:pPr>
    </w:p>
    <w:p>
      <w:pPr>
        <w:pStyle w:val="17"/>
        <w:jc w:val="center"/>
        <w:outlineLvl w:val="0"/>
        <w:rPr>
          <w:rFonts w:ascii="黑体" w:hAnsi="黑体" w:eastAsia="黑体"/>
          <w:snapToGrid w:val="0"/>
          <w:color w:val="auto"/>
          <w:sz w:val="30"/>
          <w:szCs w:val="30"/>
        </w:rPr>
      </w:pPr>
      <w:r>
        <w:rPr>
          <w:rFonts w:ascii="黑体" w:hAnsi="黑体" w:eastAsia="黑体"/>
          <w:snapToGrid w:val="0"/>
          <w:color w:val="auto"/>
          <w:kern w:val="2"/>
          <w:sz w:val="36"/>
          <w:szCs w:val="36"/>
        </w:rPr>
        <w:br w:type="page"/>
      </w:r>
      <w:r>
        <w:rPr>
          <w:rFonts w:hint="eastAsia" w:ascii="黑体" w:hAnsi="黑体" w:eastAsia="黑体"/>
          <w:snapToGrid w:val="0"/>
          <w:color w:val="auto"/>
          <w:sz w:val="30"/>
          <w:szCs w:val="30"/>
        </w:rPr>
        <w:t>四、生态环境影响分析</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79" w:type="dxa"/>
            <w:noWrap w:val="0"/>
            <w:tcMar>
              <w:left w:w="28" w:type="dxa"/>
              <w:right w:w="28" w:type="dxa"/>
            </w:tcMar>
            <w:vAlign w:val="center"/>
          </w:tcPr>
          <w:p>
            <w:pPr>
              <w:pStyle w:val="17"/>
              <w:adjustRightInd w:val="0"/>
              <w:snapToGrid w:val="0"/>
              <w:spacing w:before="0" w:beforeAutospacing="0" w:after="0" w:afterAutospacing="0"/>
              <w:jc w:val="center"/>
              <w:rPr>
                <w:rFonts w:cs="宋体"/>
                <w:bCs/>
                <w:color w:val="auto"/>
                <w:kern w:val="2"/>
                <w:sz w:val="24"/>
                <w:szCs w:val="24"/>
              </w:rPr>
            </w:pPr>
            <w:bookmarkStart w:id="3" w:name="_Hlk49796138"/>
            <w:r>
              <w:rPr>
                <w:rFonts w:hint="eastAsia" w:cs="宋体"/>
                <w:bCs/>
                <w:color w:val="auto"/>
                <w:spacing w:val="10"/>
                <w:kern w:val="2"/>
                <w:sz w:val="24"/>
                <w:szCs w:val="24"/>
              </w:rPr>
              <w:t>施工期生态环境影响分析</w:t>
            </w:r>
            <w:bookmarkEnd w:id="3"/>
          </w:p>
        </w:tc>
        <w:tc>
          <w:tcPr>
            <w:tcW w:w="8363" w:type="dxa"/>
            <w:noWrap w:val="0"/>
            <w:vAlign w:val="top"/>
          </w:tcPr>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ascii="Times New Roman" w:hAnsi="Times New Roman" w:eastAsia="宋体"/>
                <w:b/>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b/>
                <w:color w:val="auto"/>
                <w:sz w:val="24"/>
                <w:szCs w:val="24"/>
                <w:highlight w:val="none"/>
                <w:lang w:eastAsia="zh-CN"/>
              </w:rPr>
              <w:t>生态</w:t>
            </w:r>
            <w:r>
              <w:rPr>
                <w:rFonts w:ascii="Times New Roman" w:hAnsi="Times New Roman" w:eastAsia="宋体"/>
                <w:b/>
                <w:color w:val="auto"/>
                <w:sz w:val="24"/>
                <w:szCs w:val="24"/>
                <w:highlight w:val="none"/>
                <w:lang w:val="en-US" w:eastAsia="zh-CN"/>
              </w:rPr>
              <w:t>破坏和环境</w:t>
            </w:r>
            <w:r>
              <w:rPr>
                <w:rFonts w:ascii="Times New Roman" w:hAnsi="Times New Roman" w:eastAsia="宋体"/>
                <w:b/>
                <w:color w:val="auto"/>
                <w:sz w:val="24"/>
                <w:szCs w:val="24"/>
                <w:highlight w:val="none"/>
              </w:rPr>
              <w:t>污染工序</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本项目施工方式主要</w:t>
            </w:r>
            <w:r>
              <w:rPr>
                <w:rFonts w:hint="eastAsia"/>
                <w:color w:val="auto"/>
                <w:sz w:val="24"/>
                <w:szCs w:val="24"/>
                <w:highlight w:val="none"/>
                <w:lang w:eastAsia="zh-CN"/>
              </w:rPr>
              <w:t>采取</w:t>
            </w:r>
            <w:r>
              <w:rPr>
                <w:rFonts w:hint="eastAsia" w:ascii="Times New Roman" w:hAnsi="Times New Roman" w:eastAsia="宋体"/>
                <w:color w:val="auto"/>
                <w:sz w:val="24"/>
                <w:szCs w:val="24"/>
                <w:highlight w:val="none"/>
              </w:rPr>
              <w:t>机械施工方式，部分施工段采用人工施工方式。</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ascii="Times New Roman" w:hAnsi="Times New Roman" w:eastAsia="宋体"/>
                <w:color w:val="auto"/>
                <w:sz w:val="24"/>
                <w:szCs w:val="24"/>
                <w:highlight w:val="none"/>
              </w:rPr>
              <w:t>场地清理</w:t>
            </w:r>
            <w:r>
              <w:rPr>
                <w:rFonts w:hint="eastAsia"/>
                <w:color w:val="auto"/>
                <w:sz w:val="24"/>
                <w:szCs w:val="24"/>
                <w:highlight w:val="none"/>
                <w:lang w:eastAsia="zh-CN"/>
              </w:rPr>
              <w:t>造成的植被减少、景观破坏等：</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（2）</w:t>
            </w:r>
            <w:r>
              <w:rPr>
                <w:rFonts w:ascii="Times New Roman" w:hAnsi="Times New Roman" w:eastAsia="宋体"/>
                <w:color w:val="auto"/>
                <w:sz w:val="24"/>
                <w:szCs w:val="24"/>
              </w:rPr>
              <w:t>施工期</w:t>
            </w:r>
            <w:r>
              <w:rPr>
                <w:rFonts w:hint="eastAsia"/>
                <w:color w:val="auto"/>
                <w:sz w:val="24"/>
                <w:szCs w:val="24"/>
                <w:lang w:eastAsia="zh-CN"/>
              </w:rPr>
              <w:t>基础开挖、基础回填及</w:t>
            </w:r>
            <w:r>
              <w:rPr>
                <w:rFonts w:ascii="Times New Roman" w:hAnsi="Times New Roman" w:eastAsia="宋体"/>
                <w:color w:val="auto"/>
                <w:sz w:val="24"/>
                <w:szCs w:val="24"/>
              </w:rPr>
              <w:t>车辆行驶产生的无组织排放扬尘，施工机械、运输车辆排放的尾气；</w:t>
            </w:r>
          </w:p>
          <w:p>
            <w:pPr>
              <w:keepNext w:val="0"/>
              <w:keepLines w:val="0"/>
              <w:pageBreakBefore w:val="0"/>
              <w:kinsoku/>
              <w:wordWrap/>
              <w:overflowPunct/>
              <w:topLinePunct w:val="0"/>
              <w:bidi w:val="0"/>
              <w:adjustRightInd/>
              <w:snapToGrid/>
              <w:spacing w:line="360" w:lineRule="auto"/>
              <w:ind w:firstLine="482"/>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（3）</w:t>
            </w:r>
            <w:r>
              <w:rPr>
                <w:rFonts w:ascii="Times New Roman" w:hAnsi="Times New Roman" w:eastAsia="宋体"/>
                <w:bCs/>
                <w:color w:val="auto"/>
                <w:sz w:val="24"/>
                <w:szCs w:val="24"/>
              </w:rPr>
              <w:t>施工过程中</w:t>
            </w:r>
            <w:r>
              <w:rPr>
                <w:rFonts w:hint="eastAsia" w:ascii="Times New Roman" w:hAnsi="Times New Roman" w:eastAsia="宋体"/>
                <w:bCs/>
                <w:color w:val="auto"/>
                <w:sz w:val="24"/>
                <w:szCs w:val="24"/>
                <w:lang w:eastAsia="zh-CN"/>
              </w:rPr>
              <w:t>主要为</w:t>
            </w:r>
            <w:r>
              <w:rPr>
                <w:rFonts w:ascii="Times New Roman" w:hAnsi="Times New Roman" w:eastAsia="宋体"/>
                <w:color w:val="auto"/>
                <w:sz w:val="24"/>
                <w:szCs w:val="24"/>
              </w:rPr>
              <w:t>施工人员</w:t>
            </w:r>
            <w:r>
              <w:rPr>
                <w:rFonts w:hint="eastAsia" w:ascii="Times New Roman" w:hAnsi="Times New Roman" w:eastAsia="宋体"/>
                <w:color w:val="auto"/>
                <w:sz w:val="24"/>
                <w:szCs w:val="24"/>
              </w:rPr>
              <w:t>产生的少量</w:t>
            </w:r>
            <w:r>
              <w:rPr>
                <w:rFonts w:hint="eastAsia"/>
                <w:color w:val="auto"/>
                <w:sz w:val="24"/>
                <w:szCs w:val="24"/>
                <w:lang w:eastAsia="zh-CN"/>
              </w:rPr>
              <w:t>洗漱废水</w:t>
            </w:r>
            <w:r>
              <w:rPr>
                <w:rFonts w:hint="eastAsia" w:ascii="Times New Roman" w:hAnsi="Times New Roman" w:eastAsia="宋体"/>
                <w:color w:val="auto"/>
                <w:sz w:val="24"/>
                <w:szCs w:val="24"/>
              </w:rPr>
              <w:t>；</w:t>
            </w:r>
          </w:p>
          <w:p>
            <w:pPr>
              <w:keepNext w:val="0"/>
              <w:keepLines w:val="0"/>
              <w:pageBreakBefore w:val="0"/>
              <w:kinsoku/>
              <w:wordWrap/>
              <w:overflowPunct/>
              <w:topLinePunct w:val="0"/>
              <w:bidi w:val="0"/>
              <w:adjustRightInd/>
              <w:snapToGrid/>
              <w:spacing w:line="360" w:lineRule="auto"/>
              <w:ind w:firstLine="480" w:firstLineChars="200"/>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（4）</w:t>
            </w:r>
            <w:r>
              <w:rPr>
                <w:rFonts w:ascii="Times New Roman" w:hAnsi="Times New Roman" w:eastAsia="宋体"/>
                <w:color w:val="auto"/>
                <w:sz w:val="24"/>
                <w:szCs w:val="24"/>
              </w:rPr>
              <w:t>施工期间挖掘机、推土机、装载机等施工机械产生的机械性噪声；</w:t>
            </w:r>
          </w:p>
          <w:p>
            <w:pPr>
              <w:keepNext w:val="0"/>
              <w:keepLines w:val="0"/>
              <w:pageBreakBefore w:val="0"/>
              <w:kinsoku/>
              <w:wordWrap/>
              <w:overflowPunct/>
              <w:topLinePunct w:val="0"/>
              <w:bidi w:val="0"/>
              <w:adjustRightInd/>
              <w:snapToGrid/>
              <w:spacing w:line="360" w:lineRule="auto"/>
              <w:ind w:firstLine="480" w:firstLineChars="200"/>
              <w:contextualSpacing/>
              <w:jc w:val="left"/>
              <w:textAlignment w:val="auto"/>
              <w:rPr>
                <w:rFonts w:ascii="Times New Roman" w:hAnsi="Times New Roman" w:eastAsia="宋体"/>
                <w:color w:val="auto"/>
                <w:sz w:val="24"/>
                <w:szCs w:val="24"/>
              </w:rPr>
            </w:pPr>
            <w:r>
              <w:rPr>
                <w:rFonts w:hint="eastAsia"/>
                <w:color w:val="auto"/>
                <w:sz w:val="24"/>
                <w:szCs w:val="24"/>
                <w:lang w:val="en-US" w:eastAsia="zh-CN"/>
              </w:rPr>
              <w:t>（5）</w:t>
            </w:r>
            <w:r>
              <w:rPr>
                <w:rFonts w:ascii="Times New Roman" w:hAnsi="Times New Roman" w:eastAsia="宋体"/>
                <w:color w:val="auto"/>
                <w:sz w:val="24"/>
                <w:szCs w:val="24"/>
              </w:rPr>
              <w:t>施工人员</w:t>
            </w:r>
            <w:r>
              <w:rPr>
                <w:rFonts w:hint="eastAsia" w:ascii="Times New Roman" w:hAnsi="Times New Roman" w:eastAsia="宋体"/>
                <w:color w:val="auto"/>
                <w:sz w:val="24"/>
                <w:szCs w:val="24"/>
              </w:rPr>
              <w:t>产生的少量</w:t>
            </w:r>
            <w:r>
              <w:rPr>
                <w:rFonts w:ascii="Times New Roman" w:hAnsi="Times New Roman" w:eastAsia="宋体"/>
                <w:color w:val="auto"/>
                <w:sz w:val="24"/>
                <w:szCs w:val="24"/>
              </w:rPr>
              <w:t>生活</w:t>
            </w:r>
            <w:r>
              <w:rPr>
                <w:rFonts w:hint="eastAsia" w:ascii="Times New Roman" w:hAnsi="Times New Roman" w:eastAsia="宋体"/>
                <w:color w:val="auto"/>
                <w:sz w:val="24"/>
                <w:szCs w:val="24"/>
              </w:rPr>
              <w:t>垃圾；</w:t>
            </w:r>
          </w:p>
          <w:p>
            <w:pPr>
              <w:keepNext w:val="0"/>
              <w:keepLines w:val="0"/>
              <w:pageBreakBefore w:val="0"/>
              <w:kinsoku/>
              <w:wordWrap/>
              <w:overflowPunct/>
              <w:topLinePunct w:val="0"/>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color w:val="auto"/>
                <w:sz w:val="24"/>
                <w:szCs w:val="24"/>
                <w:lang w:val="en-US" w:eastAsia="zh-CN"/>
              </w:rPr>
              <w:t>（6）</w:t>
            </w:r>
            <w:r>
              <w:rPr>
                <w:rFonts w:hint="eastAsia" w:ascii="Times New Roman" w:hAnsi="Times New Roman" w:eastAsia="宋体"/>
                <w:color w:val="auto"/>
                <w:sz w:val="24"/>
                <w:szCs w:val="24"/>
              </w:rPr>
              <w:t>场地清理、场地恢复、绿化等过程产生的水土流失。</w:t>
            </w:r>
          </w:p>
          <w:p>
            <w:pPr>
              <w:pStyle w:val="55"/>
              <w:keepNext w:val="0"/>
              <w:keepLines w:val="0"/>
              <w:pageBreakBefore w:val="0"/>
              <w:kinsoku/>
              <w:wordWrap/>
              <w:overflowPunct/>
              <w:topLinePunct w:val="0"/>
              <w:bidi w:val="0"/>
              <w:adjustRightInd/>
              <w:snapToGrid/>
              <w:spacing w:line="360" w:lineRule="auto"/>
              <w:jc w:val="left"/>
              <w:textAlignment w:val="auto"/>
              <w:rPr>
                <w:rFonts w:hint="eastAsia"/>
                <w:color w:val="auto"/>
                <w:sz w:val="24"/>
                <w:szCs w:val="24"/>
                <w:highlight w:val="none"/>
                <w:lang w:val="en-US" w:eastAsia="zh-CN"/>
              </w:rPr>
            </w:pPr>
            <w:r>
              <w:rPr>
                <w:rFonts w:hint="eastAsia"/>
                <w:b w:val="0"/>
                <w:bCs/>
                <w:color w:val="auto"/>
                <w:sz w:val="24"/>
                <w:szCs w:val="24"/>
                <w:highlight w:val="none"/>
                <w:lang w:val="en-US" w:eastAsia="zh-CN"/>
              </w:rPr>
              <w:t>施工期具体产污工序</w:t>
            </w:r>
            <w:r>
              <w:rPr>
                <w:rFonts w:hint="eastAsia"/>
                <w:color w:val="auto"/>
                <w:sz w:val="24"/>
                <w:szCs w:val="24"/>
                <w:highlight w:val="none"/>
                <w:lang w:val="en-US" w:eastAsia="zh-CN"/>
              </w:rPr>
              <w:t>及污染物见表4-1。</w:t>
            </w:r>
          </w:p>
          <w:p>
            <w:pPr>
              <w:pStyle w:val="51"/>
              <w:bidi w:val="0"/>
              <w:rPr>
                <w:rFonts w:hint="default"/>
                <w:color w:val="auto"/>
                <w:highlight w:val="none"/>
                <w:lang w:val="en-US" w:eastAsia="zh-CN"/>
              </w:rPr>
            </w:pPr>
            <w:r>
              <w:rPr>
                <w:rFonts w:hint="eastAsia"/>
                <w:color w:val="auto"/>
                <w:highlight w:val="none"/>
                <w:lang w:val="en-US" w:eastAsia="zh-CN"/>
              </w:rPr>
              <w:t>表4-1  项目施工期主要污染工序一览表</w:t>
            </w:r>
          </w:p>
          <w:tbl>
            <w:tblPr>
              <w:tblStyle w:val="22"/>
              <w:tblW w:w="76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67"/>
              <w:gridCol w:w="1458"/>
              <w:gridCol w:w="1734"/>
              <w:gridCol w:w="17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1"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项目</w:t>
                  </w:r>
                </w:p>
              </w:tc>
              <w:tc>
                <w:tcPr>
                  <w:tcW w:w="2067"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产污环节</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污染物</w:t>
                  </w:r>
                </w:p>
              </w:tc>
              <w:tc>
                <w:tcPr>
                  <w:tcW w:w="1734"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污染因子</w:t>
                  </w:r>
                </w:p>
              </w:tc>
              <w:tc>
                <w:tcPr>
                  <w:tcW w:w="173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1" w:type="dxa"/>
                  <w:vMerge w:val="restart"/>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废气</w:t>
                  </w:r>
                </w:p>
              </w:tc>
              <w:tc>
                <w:tcPr>
                  <w:tcW w:w="2067"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土方开挖、回填</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扬尘</w:t>
                  </w:r>
                </w:p>
              </w:tc>
              <w:tc>
                <w:tcPr>
                  <w:tcW w:w="1734"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TSP</w:t>
                  </w:r>
                </w:p>
              </w:tc>
              <w:tc>
                <w:tcPr>
                  <w:tcW w:w="1738" w:type="dxa"/>
                  <w:vMerge w:val="restart"/>
                  <w:tcBorders>
                    <w:tl2br w:val="nil"/>
                    <w:tr2bl w:val="nil"/>
                  </w:tcBorders>
                  <w:noWrap w:val="0"/>
                  <w:vAlign w:val="center"/>
                </w:tcPr>
                <w:p>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无组织挥发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1" w:type="dxa"/>
                  <w:vMerge w:val="continue"/>
                  <w:tcBorders>
                    <w:tl2br w:val="nil"/>
                    <w:tr2bl w:val="nil"/>
                  </w:tcBorders>
                  <w:noWrap w:val="0"/>
                  <w:vAlign w:val="center"/>
                </w:tcPr>
                <w:p>
                  <w:pPr>
                    <w:pStyle w:val="50"/>
                    <w:bidi w:val="0"/>
                    <w:jc w:val="center"/>
                    <w:rPr>
                      <w:rFonts w:hint="eastAsia"/>
                      <w:color w:val="auto"/>
                      <w:sz w:val="21"/>
                      <w:szCs w:val="21"/>
                      <w:highlight w:val="none"/>
                      <w:lang w:val="en-US" w:eastAsia="zh-CN"/>
                    </w:rPr>
                  </w:pPr>
                </w:p>
              </w:tc>
              <w:tc>
                <w:tcPr>
                  <w:tcW w:w="2067"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汽车排放尾气</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汽车尾气</w:t>
                  </w:r>
                </w:p>
              </w:tc>
              <w:tc>
                <w:tcPr>
                  <w:tcW w:w="1734" w:type="dxa"/>
                  <w:tcBorders>
                    <w:tl2br w:val="nil"/>
                    <w:tr2bl w:val="nil"/>
                  </w:tcBorders>
                  <w:noWrap w:val="0"/>
                  <w:vAlign w:val="center"/>
                </w:tcPr>
                <w:p>
                  <w:pPr>
                    <w:keepNext w:val="0"/>
                    <w:keepLines w:val="0"/>
                    <w:widowControl/>
                    <w:suppressLineNumbers w:val="0"/>
                    <w:jc w:val="center"/>
                    <w:rPr>
                      <w:rFonts w:hint="eastAsia"/>
                      <w:color w:val="auto"/>
                      <w:sz w:val="21"/>
                      <w:szCs w:val="21"/>
                      <w:highlight w:val="none"/>
                      <w:lang w:val="en-US" w:eastAsia="zh-CN"/>
                    </w:rPr>
                  </w:pPr>
                  <w:r>
                    <w:rPr>
                      <w:rFonts w:hint="eastAsia"/>
                      <w:color w:val="auto"/>
                      <w:sz w:val="21"/>
                      <w:szCs w:val="21"/>
                      <w:highlight w:val="none"/>
                      <w:lang w:val="en-US" w:eastAsia="zh-CN"/>
                    </w:rPr>
                    <w:t>CO、NOx、</w:t>
                  </w:r>
                  <w:r>
                    <w:rPr>
                      <w:rFonts w:hint="default" w:ascii="Times New Roman" w:hAnsi="Times New Roman" w:eastAsia="宋体" w:cs="Times New Roman"/>
                      <w:color w:val="auto"/>
                      <w:kern w:val="0"/>
                      <w:sz w:val="20"/>
                      <w:szCs w:val="20"/>
                      <w:highlight w:val="none"/>
                      <w:lang w:val="en-US" w:eastAsia="zh-CN" w:bidi="ar"/>
                    </w:rPr>
                    <w:t>THC</w:t>
                  </w:r>
                </w:p>
              </w:tc>
              <w:tc>
                <w:tcPr>
                  <w:tcW w:w="1738" w:type="dxa"/>
                  <w:vMerge w:val="continue"/>
                  <w:tcBorders>
                    <w:tl2br w:val="nil"/>
                    <w:tr2bl w:val="nil"/>
                  </w:tcBorders>
                  <w:noWrap w:val="0"/>
                  <w:vAlign w:val="center"/>
                </w:tcPr>
                <w:p>
                  <w:pPr>
                    <w:bidi w:val="0"/>
                    <w:jc w:val="center"/>
                    <w:rPr>
                      <w:rFonts w:hint="eastAsia"/>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81"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废水</w:t>
                  </w:r>
                </w:p>
              </w:tc>
              <w:tc>
                <w:tcPr>
                  <w:tcW w:w="2067" w:type="dxa"/>
                  <w:tcBorders>
                    <w:tl2br w:val="nil"/>
                    <w:tr2bl w:val="nil"/>
                  </w:tcBorders>
                  <w:noWrap w:val="0"/>
                  <w:vAlign w:val="center"/>
                </w:tcPr>
                <w:p>
                  <w:pPr>
                    <w:pStyle w:val="50"/>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施工人员</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洗漱废水</w:t>
                  </w:r>
                </w:p>
              </w:tc>
              <w:tc>
                <w:tcPr>
                  <w:tcW w:w="1734" w:type="dxa"/>
                  <w:tcBorders>
                    <w:tl2br w:val="nil"/>
                    <w:tr2bl w:val="nil"/>
                  </w:tcBorders>
                  <w:noWrap w:val="0"/>
                  <w:vAlign w:val="center"/>
                </w:tcPr>
                <w:p>
                  <w:pPr>
                    <w:pStyle w:val="50"/>
                    <w:bidi w:val="0"/>
                    <w:jc w:val="center"/>
                    <w:rPr>
                      <w:rFonts w:hint="default"/>
                      <w:color w:val="auto"/>
                      <w:sz w:val="21"/>
                      <w:szCs w:val="21"/>
                      <w:highlight w:val="none"/>
                      <w:lang w:val="en-US" w:eastAsia="zh-CN"/>
                    </w:rPr>
                  </w:pPr>
                  <w:r>
                    <w:rPr>
                      <w:rFonts w:hint="eastAsia"/>
                      <w:color w:val="auto"/>
                      <w:sz w:val="21"/>
                      <w:szCs w:val="21"/>
                      <w:highlight w:val="none"/>
                      <w:lang w:val="en-US" w:eastAsia="zh-CN"/>
                    </w:rPr>
                    <w:t>SS、COD、BOD氨氮</w:t>
                  </w:r>
                </w:p>
              </w:tc>
              <w:tc>
                <w:tcPr>
                  <w:tcW w:w="173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项目人员入厕依托附近农户旱厕，洗漱废水收集后用于场内抑尘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1"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噪声</w:t>
                  </w:r>
                </w:p>
              </w:tc>
              <w:tc>
                <w:tcPr>
                  <w:tcW w:w="2067"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护脚/护堤砌筑</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设备噪声</w:t>
                  </w:r>
                </w:p>
              </w:tc>
              <w:tc>
                <w:tcPr>
                  <w:tcW w:w="1734" w:type="dxa"/>
                  <w:tcBorders>
                    <w:tl2br w:val="nil"/>
                    <w:tr2bl w:val="nil"/>
                  </w:tcBorders>
                  <w:noWrap w:val="0"/>
                  <w:vAlign w:val="center"/>
                </w:tcPr>
                <w:p>
                  <w:pPr>
                    <w:pStyle w:val="50"/>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噪声、固废</w:t>
                  </w:r>
                </w:p>
              </w:tc>
              <w:tc>
                <w:tcPr>
                  <w:tcW w:w="1738" w:type="dxa"/>
                  <w:tcBorders>
                    <w:tl2br w:val="nil"/>
                    <w:tr2bl w:val="nil"/>
                  </w:tcBorders>
                  <w:noWrap w:val="0"/>
                  <w:vAlign w:val="center"/>
                </w:tcPr>
                <w:p>
                  <w:pPr>
                    <w:pStyle w:val="50"/>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81" w:type="dxa"/>
                  <w:vMerge w:val="restart"/>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固废</w:t>
                  </w:r>
                </w:p>
              </w:tc>
              <w:tc>
                <w:tcPr>
                  <w:tcW w:w="2067" w:type="dxa"/>
                  <w:tcBorders>
                    <w:tl2br w:val="nil"/>
                    <w:tr2bl w:val="nil"/>
                  </w:tcBorders>
                  <w:noWrap w:val="0"/>
                  <w:vAlign w:val="center"/>
                </w:tcPr>
                <w:p>
                  <w:pPr>
                    <w:pStyle w:val="50"/>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土方开挖、回填</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剩余土方</w:t>
                  </w:r>
                </w:p>
              </w:tc>
              <w:tc>
                <w:tcPr>
                  <w:tcW w:w="1734"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一般固废</w:t>
                  </w:r>
                </w:p>
              </w:tc>
              <w:tc>
                <w:tcPr>
                  <w:tcW w:w="1738" w:type="dxa"/>
                  <w:tcBorders>
                    <w:tl2br w:val="nil"/>
                    <w:tr2bl w:val="nil"/>
                  </w:tcBorders>
                  <w:noWrap w:val="0"/>
                  <w:vAlign w:val="center"/>
                </w:tcPr>
                <w:p>
                  <w:pPr>
                    <w:keepNext w:val="0"/>
                    <w:keepLines w:val="0"/>
                    <w:widowControl/>
                    <w:suppressLineNumbers w:val="0"/>
                    <w:jc w:val="left"/>
                    <w:rPr>
                      <w:rFonts w:hint="eastAsia"/>
                      <w:color w:val="auto"/>
                      <w:sz w:val="21"/>
                      <w:szCs w:val="21"/>
                      <w:highlight w:val="none"/>
                      <w:lang w:val="en-US" w:eastAsia="zh-CN"/>
                    </w:rPr>
                  </w:pPr>
                  <w:r>
                    <w:rPr>
                      <w:rFonts w:hint="eastAsia"/>
                      <w:color w:val="auto"/>
                      <w:sz w:val="21"/>
                      <w:szCs w:val="21"/>
                      <w:highlight w:val="none"/>
                      <w:lang w:val="en-US" w:eastAsia="zh-CN"/>
                    </w:rPr>
                    <w:t>剩余土方用于河堤、场地平整及临时用地的恢复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681" w:type="dxa"/>
                  <w:vMerge w:val="continue"/>
                  <w:tcBorders>
                    <w:tl2br w:val="nil"/>
                    <w:tr2bl w:val="nil"/>
                  </w:tcBorders>
                  <w:noWrap w:val="0"/>
                  <w:vAlign w:val="center"/>
                </w:tcPr>
                <w:p>
                  <w:pPr>
                    <w:pStyle w:val="50"/>
                    <w:bidi w:val="0"/>
                    <w:jc w:val="center"/>
                    <w:rPr>
                      <w:rFonts w:hint="eastAsia"/>
                      <w:color w:val="auto"/>
                      <w:sz w:val="21"/>
                      <w:szCs w:val="21"/>
                      <w:highlight w:val="none"/>
                      <w:lang w:val="en-US" w:eastAsia="zh-CN"/>
                    </w:rPr>
                  </w:pPr>
                </w:p>
              </w:tc>
              <w:tc>
                <w:tcPr>
                  <w:tcW w:w="2067" w:type="dxa"/>
                  <w:tcBorders>
                    <w:tl2br w:val="nil"/>
                    <w:tr2bl w:val="nil"/>
                  </w:tcBorders>
                  <w:noWrap w:val="0"/>
                  <w:vAlign w:val="center"/>
                </w:tcPr>
                <w:p>
                  <w:pPr>
                    <w:pStyle w:val="50"/>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护脚/护堤砌筑</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建筑垃圾</w:t>
                  </w:r>
                </w:p>
              </w:tc>
              <w:tc>
                <w:tcPr>
                  <w:tcW w:w="1734"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一般固废</w:t>
                  </w:r>
                </w:p>
              </w:tc>
              <w:tc>
                <w:tcPr>
                  <w:tcW w:w="173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对于有利用价值的进行分拣回用，无法利用的建筑垃圾拉运至当地政府指定地点处置。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vMerge w:val="continue"/>
                  <w:tcBorders>
                    <w:tl2br w:val="nil"/>
                    <w:tr2bl w:val="nil"/>
                  </w:tcBorders>
                  <w:noWrap w:val="0"/>
                  <w:vAlign w:val="center"/>
                </w:tcPr>
                <w:p>
                  <w:pPr>
                    <w:pStyle w:val="50"/>
                    <w:bidi w:val="0"/>
                    <w:jc w:val="center"/>
                    <w:rPr>
                      <w:rFonts w:hint="eastAsia"/>
                      <w:color w:val="auto"/>
                      <w:sz w:val="21"/>
                      <w:szCs w:val="21"/>
                      <w:highlight w:val="none"/>
                      <w:lang w:val="en-US" w:eastAsia="zh-CN"/>
                    </w:rPr>
                  </w:pPr>
                </w:p>
              </w:tc>
              <w:tc>
                <w:tcPr>
                  <w:tcW w:w="2067"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施工人员</w:t>
                  </w:r>
                </w:p>
              </w:tc>
              <w:tc>
                <w:tcPr>
                  <w:tcW w:w="145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生活垃圾</w:t>
                  </w:r>
                </w:p>
              </w:tc>
              <w:tc>
                <w:tcPr>
                  <w:tcW w:w="1734"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生活垃圾</w:t>
                  </w:r>
                </w:p>
              </w:tc>
              <w:tc>
                <w:tcPr>
                  <w:tcW w:w="1738"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经收集后定期交由环卫部门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1" w:type="dxa"/>
                  <w:tcBorders>
                    <w:tl2br w:val="nil"/>
                    <w:tr2bl w:val="nil"/>
                  </w:tcBorders>
                  <w:noWrap w:val="0"/>
                  <w:vAlign w:val="center"/>
                </w:tcPr>
                <w:p>
                  <w:pPr>
                    <w:pStyle w:val="50"/>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生态环境</w:t>
                  </w:r>
                </w:p>
              </w:tc>
              <w:tc>
                <w:tcPr>
                  <w:tcW w:w="2067" w:type="dxa"/>
                  <w:tcBorders>
                    <w:tl2br w:val="nil"/>
                    <w:tr2bl w:val="nil"/>
                  </w:tcBorders>
                  <w:noWrap w:val="0"/>
                  <w:vAlign w:val="center"/>
                </w:tcPr>
                <w:p>
                  <w:pPr>
                    <w:pStyle w:val="50"/>
                    <w:bidi w:val="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河道治理</w:t>
                  </w:r>
                </w:p>
              </w:tc>
              <w:tc>
                <w:tcPr>
                  <w:tcW w:w="4930" w:type="dxa"/>
                  <w:gridSpan w:val="3"/>
                  <w:tcBorders>
                    <w:tl2br w:val="nil"/>
                    <w:tr2bl w:val="nil"/>
                  </w:tcBorders>
                  <w:noWrap w:val="0"/>
                  <w:vAlign w:val="center"/>
                </w:tcPr>
                <w:p>
                  <w:pPr>
                    <w:pStyle w:val="50"/>
                    <w:bidi w:val="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破坏已有植被的破坏、土方挖填、堆存引起的扬尘、雨水冲刷等影响。</w:t>
                  </w:r>
                </w:p>
              </w:tc>
            </w:tr>
          </w:tbl>
          <w:p>
            <w:pPr>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Times New Roman" w:hAnsi="Times New Roman" w:eastAsia="宋体"/>
                <w:b/>
                <w:bCs/>
                <w:color w:val="auto"/>
                <w:sz w:val="24"/>
                <w:szCs w:val="24"/>
              </w:rPr>
            </w:pPr>
            <w:r>
              <w:rPr>
                <w:rFonts w:hint="eastAsia"/>
                <w:b/>
                <w:bCs/>
                <w:color w:val="auto"/>
                <w:sz w:val="24"/>
                <w:szCs w:val="24"/>
                <w:lang w:val="en-US" w:eastAsia="zh-CN"/>
              </w:rPr>
              <w:t>2、生态影响分析</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hint="eastAsia" w:ascii="Times New Roman" w:hAnsi="Times New Roman" w:eastAsia="宋体"/>
                <w:color w:val="auto"/>
                <w:sz w:val="24"/>
                <w:szCs w:val="24"/>
              </w:rPr>
            </w:pPr>
            <w:bookmarkStart w:id="4" w:name="OLE_LINK3"/>
            <w:r>
              <w:rPr>
                <w:rFonts w:hint="eastAsia" w:ascii="Times New Roman" w:hAnsi="Times New Roman" w:eastAsia="宋体"/>
                <w:color w:val="auto"/>
                <w:sz w:val="24"/>
                <w:szCs w:val="24"/>
              </w:rPr>
              <w:t>项目施工期主要生态环境影响主要包括已有植被的破坏、土方挖填、堆存引起的扬尘、雨水冲刷等影响。</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1</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 xml:space="preserve">对陆域生态系统的影响 </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hint="eastAsia" w:ascii="Times New Roman" w:hAnsi="Times New Roman" w:eastAsia="宋体"/>
                <w:color w:val="auto"/>
                <w:sz w:val="24"/>
                <w:szCs w:val="24"/>
              </w:rPr>
            </w:pPr>
            <w:r>
              <w:rPr>
                <w:rFonts w:hint="eastAsia" w:ascii="宋体" w:hAnsi="宋体" w:eastAsia="宋体" w:cs="宋体"/>
                <w:color w:val="auto"/>
                <w:sz w:val="24"/>
                <w:szCs w:val="24"/>
              </w:rPr>
              <w:t>①</w:t>
            </w:r>
            <w:r>
              <w:rPr>
                <w:rFonts w:hint="eastAsia" w:ascii="Times New Roman" w:hAnsi="Times New Roman" w:eastAsia="宋体"/>
                <w:color w:val="auto"/>
                <w:sz w:val="24"/>
                <w:szCs w:val="24"/>
              </w:rPr>
              <w:t>临时占地情况</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根据业主提供资料，</w:t>
            </w:r>
            <w:r>
              <w:rPr>
                <w:rFonts w:hint="eastAsia" w:ascii="Times New Roman" w:hAnsi="Times New Roman" w:eastAsia="宋体"/>
                <w:color w:val="auto"/>
                <w:sz w:val="24"/>
                <w:szCs w:val="24"/>
                <w:lang w:eastAsia="zh-CN"/>
              </w:rPr>
              <w:t>本项目施工场地基本上河流周边</w:t>
            </w:r>
            <w:r>
              <w:rPr>
                <w:rFonts w:hint="eastAsia" w:ascii="Times New Roman" w:hAnsi="Times New Roman" w:eastAsia="宋体"/>
                <w:color w:val="auto"/>
                <w:sz w:val="24"/>
                <w:szCs w:val="24"/>
              </w:rPr>
              <w:t>，裸露的沙地空地，</w:t>
            </w:r>
            <w:r>
              <w:rPr>
                <w:rFonts w:hint="eastAsia" w:ascii="Times New Roman" w:hAnsi="Times New Roman" w:eastAsia="宋体"/>
                <w:color w:val="auto"/>
                <w:sz w:val="24"/>
                <w:szCs w:val="24"/>
                <w:lang w:eastAsia="zh-CN"/>
              </w:rPr>
              <w:t>只有少量的</w:t>
            </w:r>
            <w:r>
              <w:rPr>
                <w:rFonts w:hint="eastAsia" w:ascii="Times New Roman" w:hAnsi="Times New Roman" w:eastAsia="宋体"/>
                <w:color w:val="auto"/>
                <w:sz w:val="24"/>
                <w:szCs w:val="24"/>
              </w:rPr>
              <w:t xml:space="preserve">植被覆盖。主要植被类型为杂草，临时占地对该部分植被影响较小，待占地结束后杂草会重新生长覆盖本区域。 </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hint="eastAsia" w:ascii="Times New Roman" w:hAnsi="Times New Roman" w:eastAsia="宋体"/>
                <w:color w:val="auto"/>
                <w:sz w:val="24"/>
                <w:szCs w:val="24"/>
              </w:rPr>
            </w:pPr>
            <w:r>
              <w:rPr>
                <w:rFonts w:hint="eastAsia" w:ascii="宋体" w:hAnsi="宋体" w:eastAsia="宋体" w:cs="宋体"/>
                <w:color w:val="auto"/>
                <w:sz w:val="24"/>
                <w:szCs w:val="24"/>
              </w:rPr>
              <w:t>②</w:t>
            </w:r>
            <w:r>
              <w:rPr>
                <w:rFonts w:hint="eastAsia" w:ascii="Times New Roman" w:hAnsi="Times New Roman" w:eastAsia="宋体"/>
                <w:color w:val="auto"/>
                <w:sz w:val="24"/>
                <w:szCs w:val="24"/>
              </w:rPr>
              <w:t xml:space="preserve">施工导致的生物量损失 </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lang w:eastAsia="zh-CN"/>
              </w:rPr>
              <w:t>本项目天然护坡基本为</w:t>
            </w:r>
            <w:r>
              <w:rPr>
                <w:rFonts w:hint="eastAsia" w:ascii="Times New Roman" w:hAnsi="Times New Roman" w:eastAsia="宋体"/>
                <w:color w:val="auto"/>
                <w:sz w:val="24"/>
                <w:szCs w:val="24"/>
              </w:rPr>
              <w:t>沙地漫滩，其植被现状多为低矮灌草丛，其生物多样性少，生态结构简单，生物量较少。</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2</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对</w:t>
            </w:r>
            <w:r>
              <w:rPr>
                <w:rFonts w:hint="eastAsia"/>
                <w:color w:val="auto"/>
                <w:sz w:val="24"/>
                <w:szCs w:val="24"/>
                <w:lang w:eastAsia="zh-CN"/>
              </w:rPr>
              <w:t>陆生植物和动植物</w:t>
            </w:r>
            <w:r>
              <w:rPr>
                <w:rFonts w:hint="eastAsia" w:ascii="Times New Roman" w:hAnsi="Times New Roman" w:eastAsia="宋体"/>
                <w:color w:val="auto"/>
                <w:sz w:val="24"/>
                <w:szCs w:val="24"/>
              </w:rPr>
              <w:t>影响分析</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lang w:eastAsia="zh-CN"/>
              </w:rPr>
            </w:pPr>
            <w:r>
              <w:rPr>
                <w:rFonts w:hint="eastAsia" w:ascii="宋体" w:hAnsi="宋体" w:eastAsia="宋体" w:cs="宋体"/>
                <w:color w:val="auto"/>
                <w:sz w:val="24"/>
                <w:szCs w:val="24"/>
                <w:lang w:val="en-US" w:eastAsia="zh-CN"/>
              </w:rPr>
              <w:t>①</w:t>
            </w:r>
            <w:r>
              <w:rPr>
                <w:rFonts w:hint="eastAsia"/>
                <w:color w:val="auto"/>
                <w:sz w:val="24"/>
                <w:szCs w:val="24"/>
                <w:lang w:eastAsia="zh-CN"/>
              </w:rPr>
              <w:t>对植物的影响分析</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施工期对植被的影响主要有占地范围内原有植物的剥离、清理及占压。在施工过程中，土壤开挖区范围内植物的地上部分与根系均被清除，施工带两侧的植被由于挖掘土石的堆放、人员的践踏、施工车辆和机具的碾压而受到不同程度的破坏，会造成地上部分破坏甚至死亡。</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工程填挖方均占压和清除一定数量的地表植物，使填挖区被生土覆盖或出露生土，植物恢复须经过较长时间。此外，石材、水泥的堆放也会占压一定的植物，尤其是水泥的抛撒，可造成附近土壤板结，影响植物生长。</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本工程对植被的影响呈线状分布。从工程类别的影响来看，永久占地原有植被全部遭到破坏，代之出现的是人工栽植的绿化植被；临时占地原有植被破坏面积估计可占到80%以上，其中大部分在2～3年内可得到恢复，要达到较好的恢复程度，需要3～5年时间。</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lang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eastAsia="zh-CN"/>
              </w:rPr>
              <w:t>对动物的影响分析</w:t>
            </w:r>
          </w:p>
          <w:p>
            <w:pPr>
              <w:pStyle w:val="2"/>
              <w:keepNext/>
              <w:keepLines/>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eastAsia" w:eastAsia="宋体"/>
                <w:color w:val="auto"/>
                <w:sz w:val="24"/>
                <w:szCs w:val="24"/>
                <w:lang w:val="en-US" w:eastAsia="zh-CN"/>
              </w:rPr>
            </w:pPr>
            <w:r>
              <w:rPr>
                <w:rFonts w:hint="eastAsia" w:ascii="Times New Roman" w:hAnsi="Times New Roman" w:eastAsia="宋体" w:cs="Times New Roman"/>
                <w:b w:val="0"/>
                <w:bCs w:val="0"/>
                <w:color w:val="auto"/>
                <w:kern w:val="2"/>
                <w:sz w:val="24"/>
                <w:szCs w:val="24"/>
                <w:lang w:val="en-US" w:eastAsia="zh-CN" w:bidi="ar-SA"/>
              </w:rPr>
              <w:t>评价区无重点保护的野生动物，常见动物为区域内广泛分布的种类，如野兔、田鼠、蛇等。项目施工期对动物的影响，主要是运输、施工噪声和人为活动，迫使动物离开场站和管道沿线区域。因此，在施工过程中应加强对施工人员活动区域的控制，减少对野生动物的干扰，夜间尽量减少活动；合理安排施工时间，在动物活动频繁季节停止施工。在此基础上，项目建设对野生动物的影响小。</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3 \* GB3 \* MERGEFORMAT </w:instrText>
            </w:r>
            <w:r>
              <w:rPr>
                <w:rFonts w:hint="eastAsia" w:ascii="宋体" w:hAnsi="宋体" w:eastAsia="宋体" w:cs="宋体"/>
                <w:color w:val="auto"/>
                <w:sz w:val="24"/>
                <w:szCs w:val="24"/>
                <w:lang w:val="en-US" w:eastAsia="zh-CN"/>
              </w:rPr>
              <w:fldChar w:fldCharType="separate"/>
            </w:r>
            <w:r>
              <w:rPr>
                <w:color w:val="auto"/>
                <w:sz w:val="24"/>
                <w:szCs w:val="24"/>
              </w:rPr>
              <w:t>③</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农业生态系统影响分析</w:t>
            </w:r>
          </w:p>
          <w:p>
            <w:pPr>
              <w:pStyle w:val="52"/>
              <w:ind w:firstLine="480"/>
              <w:rPr>
                <w:rFonts w:hint="eastAsia"/>
                <w:color w:val="auto"/>
                <w:sz w:val="24"/>
                <w:szCs w:val="24"/>
              </w:rPr>
            </w:pPr>
            <w:r>
              <w:rPr>
                <w:rFonts w:hint="eastAsia"/>
                <w:color w:val="auto"/>
                <w:sz w:val="24"/>
                <w:szCs w:val="24"/>
              </w:rPr>
              <w:t>1）对生物代谢的影响</w:t>
            </w:r>
          </w:p>
          <w:p>
            <w:pPr>
              <w:pStyle w:val="52"/>
              <w:ind w:firstLine="480"/>
              <w:rPr>
                <w:rFonts w:hint="eastAsia"/>
                <w:color w:val="auto"/>
                <w:sz w:val="24"/>
                <w:szCs w:val="24"/>
              </w:rPr>
            </w:pPr>
            <w:r>
              <w:rPr>
                <w:rFonts w:hint="eastAsia"/>
                <w:color w:val="auto"/>
                <w:sz w:val="24"/>
                <w:szCs w:val="24"/>
              </w:rPr>
              <w:t>扬尘污染物主要通过气孔进入细胞，布满植物叶片的整个叶面，堵塞气孔，妨碍光合作用、呼吸作用和蒸腾作用，从而危害植物，微尘中的一些有毒物质可通过溶解渗透，进入植物体内，产生毒害作用。</w:t>
            </w:r>
          </w:p>
          <w:p>
            <w:pPr>
              <w:pStyle w:val="52"/>
              <w:ind w:firstLine="480"/>
              <w:rPr>
                <w:rFonts w:hint="eastAsia"/>
                <w:color w:val="auto"/>
                <w:sz w:val="24"/>
                <w:szCs w:val="24"/>
              </w:rPr>
            </w:pPr>
            <w:r>
              <w:rPr>
                <w:rFonts w:hint="eastAsia"/>
                <w:color w:val="auto"/>
                <w:sz w:val="24"/>
                <w:szCs w:val="24"/>
                <w:lang w:val="en-US" w:eastAsia="zh-CN"/>
              </w:rPr>
              <w:t>A、</w:t>
            </w:r>
            <w:r>
              <w:rPr>
                <w:rFonts w:hint="eastAsia"/>
                <w:color w:val="auto"/>
                <w:sz w:val="24"/>
                <w:szCs w:val="24"/>
              </w:rPr>
              <w:t>对光合作用的影响：叶片表面上覆盖的灰尘越多、时间越长，其受到灰尘的影响也越严重，光合作物受影响的程度也越明显。根据相关实验结果，植物叶片覆尘后光合速率均受到不同程度的影响，表现为下降的趋势。</w:t>
            </w:r>
          </w:p>
          <w:p>
            <w:pPr>
              <w:pStyle w:val="52"/>
              <w:ind w:firstLine="480"/>
              <w:rPr>
                <w:rFonts w:hint="eastAsia"/>
                <w:color w:val="auto"/>
                <w:sz w:val="24"/>
                <w:szCs w:val="24"/>
              </w:rPr>
            </w:pPr>
            <w:r>
              <w:rPr>
                <w:rFonts w:hint="eastAsia"/>
                <w:color w:val="auto"/>
                <w:sz w:val="24"/>
                <w:szCs w:val="24"/>
                <w:lang w:val="en-US" w:eastAsia="zh-CN"/>
              </w:rPr>
              <w:t>B、</w:t>
            </w:r>
            <w:r>
              <w:rPr>
                <w:rFonts w:hint="eastAsia"/>
                <w:color w:val="auto"/>
                <w:sz w:val="24"/>
                <w:szCs w:val="24"/>
              </w:rPr>
              <w:t>对气孔开放的影响：有研究说明，蒙尘后叶片的气孔导度比未蒙尘叶片的明显下降，有的甚至下降了50%。</w:t>
            </w:r>
          </w:p>
          <w:p>
            <w:pPr>
              <w:pStyle w:val="52"/>
              <w:ind w:firstLine="480"/>
              <w:rPr>
                <w:rFonts w:hint="eastAsia"/>
                <w:color w:val="auto"/>
                <w:sz w:val="24"/>
                <w:szCs w:val="24"/>
              </w:rPr>
            </w:pPr>
            <w:r>
              <w:rPr>
                <w:rFonts w:hint="eastAsia"/>
                <w:color w:val="auto"/>
                <w:sz w:val="24"/>
                <w:szCs w:val="24"/>
                <w:lang w:val="en-US" w:eastAsia="zh-CN"/>
              </w:rPr>
              <w:t>C、</w:t>
            </w:r>
            <w:r>
              <w:rPr>
                <w:rFonts w:hint="eastAsia"/>
                <w:color w:val="auto"/>
                <w:sz w:val="24"/>
                <w:szCs w:val="24"/>
              </w:rPr>
              <w:t>对色素含量代谢的影响：植物中的色素含量对周围环境特别是大气污染的变化具有很强的敏感性，因此常常被用来指示大气污染物对植物生理状态的影响和改变。众多研究表明，扬尘污染能够降低叶片的叶绿素含量。</w:t>
            </w:r>
          </w:p>
          <w:p>
            <w:pPr>
              <w:pStyle w:val="52"/>
              <w:ind w:firstLine="480"/>
              <w:rPr>
                <w:rFonts w:hint="eastAsia"/>
                <w:color w:val="auto"/>
                <w:sz w:val="24"/>
                <w:szCs w:val="24"/>
              </w:rPr>
            </w:pPr>
            <w:r>
              <w:rPr>
                <w:rFonts w:hint="eastAsia"/>
                <w:color w:val="auto"/>
                <w:sz w:val="24"/>
                <w:szCs w:val="24"/>
                <w:lang w:val="en-US" w:eastAsia="zh-CN"/>
              </w:rPr>
              <w:t>D、</w:t>
            </w:r>
            <w:r>
              <w:rPr>
                <w:rFonts w:hint="eastAsia"/>
                <w:color w:val="auto"/>
                <w:sz w:val="24"/>
                <w:szCs w:val="24"/>
              </w:rPr>
              <w:t>对呼吸作用的影响：细小的灰尘颗粒覆盖在叶片上，堵塞了气孔，使叶片表面的温度升高，细胞内CO</w:t>
            </w:r>
            <w:r>
              <w:rPr>
                <w:rFonts w:hint="eastAsia"/>
                <w:color w:val="auto"/>
                <w:sz w:val="24"/>
                <w:szCs w:val="24"/>
                <w:vertAlign w:val="subscript"/>
              </w:rPr>
              <w:t>2</w:t>
            </w:r>
            <w:r>
              <w:rPr>
                <w:rFonts w:hint="eastAsia"/>
                <w:color w:val="auto"/>
                <w:sz w:val="24"/>
                <w:szCs w:val="24"/>
              </w:rPr>
              <w:t>浓度升高O</w:t>
            </w:r>
            <w:r>
              <w:rPr>
                <w:rFonts w:hint="eastAsia"/>
                <w:color w:val="auto"/>
                <w:sz w:val="24"/>
                <w:szCs w:val="24"/>
                <w:vertAlign w:val="subscript"/>
              </w:rPr>
              <w:t>2</w:t>
            </w:r>
            <w:r>
              <w:rPr>
                <w:rFonts w:hint="eastAsia"/>
                <w:color w:val="auto"/>
                <w:sz w:val="24"/>
                <w:szCs w:val="24"/>
              </w:rPr>
              <w:t>浓度降低，同时叶片的机械组织也受到不同程度的损伤，导致叶片呼吸作用减弱，呼吸速率下降。</w:t>
            </w:r>
          </w:p>
          <w:p>
            <w:pPr>
              <w:pStyle w:val="52"/>
              <w:ind w:firstLine="480"/>
              <w:rPr>
                <w:rFonts w:hint="eastAsia"/>
                <w:color w:val="auto"/>
                <w:sz w:val="24"/>
                <w:szCs w:val="24"/>
              </w:rPr>
            </w:pPr>
            <w:bookmarkStart w:id="5" w:name="_Toc11055464"/>
            <w:r>
              <w:rPr>
                <w:rFonts w:hint="eastAsia"/>
                <w:color w:val="auto"/>
                <w:sz w:val="24"/>
                <w:szCs w:val="24"/>
                <w:lang w:val="en-US" w:eastAsia="zh-CN"/>
              </w:rPr>
              <w:t>E、</w:t>
            </w:r>
            <w:r>
              <w:rPr>
                <w:rFonts w:hint="eastAsia"/>
                <w:color w:val="auto"/>
                <w:sz w:val="24"/>
                <w:szCs w:val="24"/>
              </w:rPr>
              <w:t>对蒸腾作用的影响：当叶片被灰尘覆盖后，影响了叶片对光的吸收，植物的蒸腾作用下降。</w:t>
            </w:r>
          </w:p>
          <w:bookmarkEnd w:id="5"/>
          <w:p>
            <w:pPr>
              <w:pStyle w:val="52"/>
              <w:ind w:firstLine="480"/>
              <w:rPr>
                <w:rFonts w:hint="eastAsia"/>
                <w:color w:val="auto"/>
                <w:sz w:val="24"/>
                <w:szCs w:val="24"/>
              </w:rPr>
            </w:pPr>
            <w:r>
              <w:rPr>
                <w:rFonts w:hint="eastAsia"/>
                <w:color w:val="auto"/>
                <w:sz w:val="24"/>
                <w:szCs w:val="24"/>
                <w:lang w:val="en-US" w:eastAsia="zh-CN"/>
              </w:rPr>
              <w:t>F、</w:t>
            </w:r>
            <w:r>
              <w:rPr>
                <w:rFonts w:hint="eastAsia"/>
                <w:color w:val="auto"/>
                <w:sz w:val="24"/>
                <w:szCs w:val="24"/>
              </w:rPr>
              <w:t>对叶片温度的影响：灰尘能够提高叶表温度主要是因为：一是灰尘吸收太阳的近红外光，导致叶片被灰尘覆盖后表面的温度上升。二是气孔堵塞使叶片不能与外界进行气体交换，从而引进温度升高。三是由于灰尘的覆盖，叶片对水分的利用效率降低，细胞内水分的含量比较多，热量不能释放出去，以致叶表温度升高。</w:t>
            </w:r>
          </w:p>
          <w:p>
            <w:pPr>
              <w:pStyle w:val="52"/>
              <w:ind w:firstLine="480"/>
              <w:rPr>
                <w:rFonts w:hint="eastAsia" w:ascii="宋体" w:hAnsi="宋体" w:cs="宋体"/>
                <w:color w:val="auto"/>
                <w:sz w:val="24"/>
                <w:szCs w:val="24"/>
              </w:rPr>
            </w:pPr>
            <w:r>
              <w:rPr>
                <w:rFonts w:hint="eastAsia" w:ascii="宋体" w:hAnsi="宋体" w:cs="宋体"/>
                <w:color w:val="auto"/>
                <w:sz w:val="24"/>
                <w:szCs w:val="24"/>
              </w:rPr>
              <w:t>2）对农作物生长类比分析</w:t>
            </w:r>
          </w:p>
          <w:p>
            <w:pPr>
              <w:pStyle w:val="52"/>
              <w:ind w:firstLine="480"/>
              <w:rPr>
                <w:rFonts w:hint="eastAsia" w:ascii="宋体" w:hAnsi="宋体" w:cs="宋体"/>
                <w:color w:val="auto"/>
                <w:sz w:val="24"/>
                <w:szCs w:val="24"/>
              </w:rPr>
            </w:pPr>
            <w:r>
              <w:rPr>
                <w:rFonts w:hint="eastAsia" w:ascii="宋体" w:hAnsi="宋体" w:cs="宋体"/>
                <w:color w:val="auto"/>
                <w:sz w:val="24"/>
                <w:szCs w:val="24"/>
              </w:rPr>
              <w:t>类比《沙尘暴粉尘对农作物呼吸作用的影响》（赵华军，甘肃农业大学，硕士论文）中相关研究结果。主要研究结果如下：</w:t>
            </w:r>
          </w:p>
          <w:p>
            <w:pPr>
              <w:pStyle w:val="52"/>
              <w:ind w:firstLine="480"/>
              <w:rPr>
                <w:rFonts w:hint="eastAsia" w:ascii="宋体" w:hAnsi="宋体" w:cs="宋体"/>
                <w:color w:val="auto"/>
                <w:sz w:val="24"/>
                <w:szCs w:val="24"/>
              </w:rPr>
            </w:pPr>
            <w:r>
              <w:rPr>
                <w:rFonts w:hint="eastAsia" w:ascii="宋体" w:hAnsi="宋体" w:cs="宋体"/>
                <w:color w:val="auto"/>
                <w:sz w:val="24"/>
                <w:szCs w:val="24"/>
                <w:lang w:val="en-US" w:eastAsia="zh-CN"/>
              </w:rPr>
              <w:t>A、</w:t>
            </w:r>
            <w:r>
              <w:rPr>
                <w:rFonts w:hint="eastAsia" w:ascii="宋体" w:hAnsi="宋体" w:cs="宋体"/>
                <w:color w:val="auto"/>
                <w:sz w:val="24"/>
                <w:szCs w:val="24"/>
              </w:rPr>
              <w:t>受沙尘暴粉尘的影响，小麦、玉米蒙尘叶的光合速率（P</w:t>
            </w:r>
            <w:r>
              <w:rPr>
                <w:rFonts w:hint="eastAsia" w:ascii="宋体" w:hAnsi="宋体" w:cs="宋体"/>
                <w:color w:val="auto"/>
                <w:sz w:val="24"/>
                <w:szCs w:val="24"/>
                <w:vertAlign w:val="subscript"/>
              </w:rPr>
              <w:t>n</w:t>
            </w:r>
            <w:r>
              <w:rPr>
                <w:rFonts w:hint="eastAsia" w:ascii="宋体" w:hAnsi="宋体" w:cs="宋体"/>
                <w:color w:val="auto"/>
                <w:sz w:val="24"/>
                <w:szCs w:val="24"/>
              </w:rPr>
              <w:t>）、蒸腾速率（T</w:t>
            </w:r>
            <w:r>
              <w:rPr>
                <w:rFonts w:hint="eastAsia" w:ascii="宋体" w:hAnsi="宋体" w:cs="宋体"/>
                <w:color w:val="auto"/>
                <w:sz w:val="24"/>
                <w:szCs w:val="24"/>
                <w:vertAlign w:val="subscript"/>
              </w:rPr>
              <w:t>r</w:t>
            </w:r>
            <w:r>
              <w:rPr>
                <w:rFonts w:hint="eastAsia" w:ascii="宋体" w:hAnsi="宋体" w:cs="宋体"/>
                <w:color w:val="auto"/>
                <w:sz w:val="24"/>
                <w:szCs w:val="24"/>
              </w:rPr>
              <w:t>）、气孔导度(G</w:t>
            </w:r>
            <w:r>
              <w:rPr>
                <w:rFonts w:hint="eastAsia" w:ascii="宋体" w:hAnsi="宋体" w:cs="宋体"/>
                <w:color w:val="auto"/>
                <w:sz w:val="24"/>
                <w:szCs w:val="24"/>
                <w:vertAlign w:val="subscript"/>
              </w:rPr>
              <w:t>s</w:t>
            </w:r>
            <w:r>
              <w:rPr>
                <w:rFonts w:hint="eastAsia" w:ascii="宋体" w:hAnsi="宋体" w:cs="宋体"/>
                <w:color w:val="auto"/>
                <w:sz w:val="24"/>
                <w:szCs w:val="24"/>
              </w:rPr>
              <w:t>)和呼吸速率（R）要低于未蒙尘叶；</w:t>
            </w:r>
          </w:p>
          <w:p>
            <w:pPr>
              <w:pStyle w:val="52"/>
              <w:ind w:firstLine="480"/>
              <w:rPr>
                <w:rFonts w:hint="eastAsia" w:ascii="宋体" w:hAnsi="宋体" w:cs="宋体"/>
                <w:color w:val="auto"/>
                <w:sz w:val="24"/>
                <w:szCs w:val="24"/>
              </w:rPr>
            </w:pPr>
            <w:r>
              <w:rPr>
                <w:rFonts w:hint="eastAsia" w:ascii="宋体" w:hAnsi="宋体" w:cs="宋体"/>
                <w:color w:val="auto"/>
                <w:sz w:val="24"/>
                <w:szCs w:val="24"/>
                <w:lang w:val="en-US" w:eastAsia="zh-CN"/>
              </w:rPr>
              <w:t>B、</w:t>
            </w:r>
            <w:r>
              <w:rPr>
                <w:rFonts w:hint="eastAsia" w:ascii="宋体" w:hAnsi="宋体" w:cs="宋体"/>
                <w:color w:val="auto"/>
                <w:sz w:val="24"/>
                <w:szCs w:val="24"/>
              </w:rPr>
              <w:t>从整体上看，小麦、玉米叶片在沙尘暴粉尘覆盖下整个生育期内叶片叶绿素含量明显的下降；</w:t>
            </w:r>
          </w:p>
          <w:p>
            <w:pPr>
              <w:pStyle w:val="52"/>
              <w:ind w:firstLine="480"/>
              <w:rPr>
                <w:rFonts w:hint="eastAsia" w:ascii="宋体" w:hAnsi="宋体" w:cs="宋体"/>
                <w:color w:val="auto"/>
                <w:sz w:val="24"/>
                <w:szCs w:val="24"/>
              </w:rPr>
            </w:pPr>
            <w:r>
              <w:rPr>
                <w:rFonts w:hint="eastAsia" w:ascii="宋体" w:hAnsi="宋体" w:cs="宋体"/>
                <w:color w:val="auto"/>
                <w:sz w:val="24"/>
                <w:szCs w:val="24"/>
                <w:lang w:val="en-US" w:eastAsia="zh-CN"/>
              </w:rPr>
              <w:t>C、</w:t>
            </w:r>
            <w:r>
              <w:rPr>
                <w:rFonts w:hint="eastAsia" w:ascii="宋体" w:hAnsi="宋体" w:cs="宋体"/>
                <w:color w:val="auto"/>
                <w:sz w:val="24"/>
                <w:szCs w:val="24"/>
              </w:rPr>
              <w:t>测得小麦、玉米叶中可溶性蛋白质的含量总体上表现出下降趋势，小麦蒙尘处理与未蒙尘处理之间差异显著（p&lt;0.01），而玉米蒙尘处理与未蒙尘处理无差异。</w:t>
            </w:r>
          </w:p>
          <w:p>
            <w:pPr>
              <w:pStyle w:val="52"/>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D、</w:t>
            </w:r>
            <w:r>
              <w:rPr>
                <w:rFonts w:hint="default" w:ascii="Times New Roman" w:hAnsi="Times New Roman" w:cs="Times New Roman"/>
                <w:color w:val="auto"/>
                <w:sz w:val="24"/>
                <w:szCs w:val="24"/>
              </w:rPr>
              <w:t>开敞式环境条件下，同种类农作物叶片纵向不同高度滞尘量比较发现，“上”位的滞尘量明显高于“中”和“下”位，这是由于开敞式环境条件下车辆行人繁多，造成路面较大程度的二次扬尘</w:t>
            </w:r>
          </w:p>
          <w:p>
            <w:pPr>
              <w:pStyle w:val="52"/>
              <w:ind w:firstLine="480"/>
              <w:rPr>
                <w:rFonts w:hint="eastAsia" w:ascii="宋体" w:hAnsi="宋体" w:cs="宋体"/>
                <w:color w:val="auto"/>
                <w:sz w:val="24"/>
                <w:szCs w:val="24"/>
              </w:rPr>
            </w:pPr>
            <w:r>
              <w:rPr>
                <w:rFonts w:hint="default" w:ascii="Times New Roman" w:hAnsi="Times New Roman" w:cs="Times New Roman"/>
                <w:color w:val="auto"/>
                <w:sz w:val="24"/>
                <w:szCs w:val="24"/>
              </w:rPr>
              <w:t>通过以上研究及分析可以看出，沙尘暴粉尘对农作物的播种、生长、成熟各个生长阶段具有不同程度的、不可忽视的、长期的危害作用。</w:t>
            </w:r>
          </w:p>
          <w:p>
            <w:pPr>
              <w:pStyle w:val="52"/>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3）对农作物影响分析</w:t>
            </w:r>
          </w:p>
          <w:p>
            <w:pPr>
              <w:pStyle w:val="52"/>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前述影响分析，运输道路扬尘的影响集中在道路两侧50m的范围内，当道路两侧种植有农作物时，扬尘会对这些农作物生长造成影响，降低农作物的产量和品质。由于植被的滞尘能力使得道路扬尘的影响范围有所减小，特别像玉米、高粱一类的高大农业植被滞尘能力较强，根据现场调查，进井场道路对农植物的影响主要集中在道路两侧20m范围内，据此，本评价提出，对于有扬尘影响的进井场道路两侧20m范围内的农业植物将按照减产50%或实际的作物产量的经济价值进行补偿，妥善解决好与当地群众的关系。</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w:t>
            </w:r>
            <w:r>
              <w:rPr>
                <w:rFonts w:hint="eastAsia"/>
                <w:color w:val="auto"/>
                <w:sz w:val="24"/>
                <w:szCs w:val="24"/>
                <w:lang w:val="en-US" w:eastAsia="zh-CN"/>
              </w:rPr>
              <w:t>3</w:t>
            </w:r>
            <w:r>
              <w:rPr>
                <w:rFonts w:hint="eastAsia" w:ascii="Times New Roman" w:hAnsi="Times New Roman" w:eastAsia="宋体"/>
                <w:color w:val="auto"/>
                <w:sz w:val="24"/>
                <w:szCs w:val="24"/>
              </w:rPr>
              <w:t>）对</w:t>
            </w:r>
            <w:r>
              <w:rPr>
                <w:rFonts w:hint="eastAsia"/>
                <w:color w:val="auto"/>
                <w:sz w:val="24"/>
                <w:szCs w:val="24"/>
                <w:lang w:eastAsia="zh-CN"/>
              </w:rPr>
              <w:t>湘乐川</w:t>
            </w:r>
            <w:r>
              <w:rPr>
                <w:rFonts w:hint="eastAsia" w:ascii="Times New Roman" w:hAnsi="Times New Roman" w:eastAsia="宋体"/>
                <w:color w:val="auto"/>
                <w:sz w:val="24"/>
                <w:szCs w:val="24"/>
              </w:rPr>
              <w:t>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项目施工区域离河道较近，如果不注意控制施工期废水防治措施，将有可能导致废水直接排入河流，产生水体污染。</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s="宋体"/>
                <w:color w:val="auto"/>
                <w:sz w:val="24"/>
                <w:szCs w:val="24"/>
              </w:rPr>
              <w:t>①</w:t>
            </w:r>
            <w:r>
              <w:rPr>
                <w:rFonts w:hint="eastAsia" w:ascii="Times New Roman" w:hAnsi="Times New Roman" w:eastAsia="宋体"/>
                <w:color w:val="auto"/>
                <w:sz w:val="24"/>
                <w:szCs w:val="24"/>
              </w:rPr>
              <w:t>项目</w:t>
            </w:r>
            <w:r>
              <w:rPr>
                <w:rFonts w:hint="eastAsia" w:ascii="Times New Roman" w:hAnsi="Times New Roman"/>
                <w:color w:val="auto"/>
                <w:sz w:val="24"/>
                <w:szCs w:val="24"/>
                <w:lang w:eastAsia="zh-CN"/>
              </w:rPr>
              <w:t>在丰水期施工时，需设置导流，施工导流</w:t>
            </w:r>
            <w:r>
              <w:rPr>
                <w:rFonts w:hint="eastAsia" w:ascii="Times New Roman" w:hAnsi="Times New Roman" w:eastAsia="宋体"/>
                <w:color w:val="auto"/>
                <w:sz w:val="24"/>
                <w:szCs w:val="24"/>
              </w:rPr>
              <w:t>采取土袋围堰法，土袋沉入水中的初期，可能会产生部分土壤颗粒被水流冲进水域内，使局部水环境浑浊度提高。但随着层层土袋的相互错缝与压实，土袋内的颗粒被水冲进水域的可能性减少。因此</w:t>
            </w:r>
            <w:r>
              <w:rPr>
                <w:rFonts w:hint="eastAsia"/>
                <w:color w:val="auto"/>
                <w:sz w:val="24"/>
                <w:szCs w:val="24"/>
                <w:lang w:eastAsia="zh-CN"/>
              </w:rPr>
              <w:t>项目</w:t>
            </w:r>
            <w:r>
              <w:rPr>
                <w:rFonts w:hint="eastAsia" w:ascii="Times New Roman" w:hAnsi="Times New Roman"/>
                <w:color w:val="auto"/>
                <w:sz w:val="24"/>
                <w:szCs w:val="24"/>
                <w:lang w:eastAsia="zh-CN"/>
              </w:rPr>
              <w:t>施工导流</w:t>
            </w:r>
            <w:r>
              <w:rPr>
                <w:rFonts w:hint="eastAsia" w:ascii="Times New Roman" w:hAnsi="Times New Roman" w:eastAsia="宋体"/>
                <w:color w:val="auto"/>
                <w:sz w:val="24"/>
                <w:szCs w:val="24"/>
              </w:rPr>
              <w:t>对河流的影响随着施工期的结束而结束。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color w:val="auto"/>
                <w:spacing w:val="0"/>
                <w:kern w:val="2"/>
                <w:sz w:val="24"/>
                <w:szCs w:val="24"/>
                <w:lang w:val="en-US" w:eastAsia="zh-CN" w:bidi="ar-SA"/>
              </w:rPr>
            </w:pPr>
            <w:r>
              <w:rPr>
                <w:rFonts w:hint="eastAsia" w:ascii="Times New Roman" w:hAnsi="Times New Roman" w:eastAsia="宋体" w:cs="Times New Roman"/>
                <w:color w:val="auto"/>
                <w:spacing w:val="0"/>
                <w:kern w:val="2"/>
                <w:sz w:val="24"/>
                <w:szCs w:val="24"/>
                <w:lang w:val="en-US" w:eastAsia="zh-CN" w:bidi="ar-SA"/>
              </w:rPr>
              <w:t>②</w:t>
            </w:r>
            <w:r>
              <w:rPr>
                <w:rFonts w:hint="default" w:ascii="Times New Roman" w:hAnsi="Times New Roman" w:eastAsia="宋体" w:cs="Times New Roman"/>
                <w:color w:val="auto"/>
                <w:spacing w:val="0"/>
                <w:kern w:val="2"/>
                <w:sz w:val="24"/>
                <w:szCs w:val="24"/>
                <w:lang w:val="en-US" w:eastAsia="zh-CN" w:bidi="ar-SA"/>
              </w:rPr>
              <w:t>项堤岸整治过程基本无废水产生。在护岸固脚上方坡面覆盖营养土时，若操作不规范或覆土过满，导致覆土散落河道内，以致河流水质中悬浮物浓度增高，造成区域内水体污染。由于护岸固脚上方的需覆土坡面有一定距离，且施工过程中小心操作，几乎无覆土落入河道内，且有堤岸石阶防护，基本无大量覆土遗落河内，因此堤岸整治施工对</w:t>
            </w:r>
            <w:r>
              <w:rPr>
                <w:rFonts w:hint="eastAsia" w:ascii="Times New Roman" w:hAnsi="Times New Roman" w:eastAsia="宋体" w:cs="Times New Roman"/>
                <w:color w:val="auto"/>
                <w:spacing w:val="0"/>
                <w:kern w:val="2"/>
                <w:sz w:val="24"/>
                <w:szCs w:val="24"/>
                <w:lang w:val="en-US" w:eastAsia="zh-CN" w:bidi="ar-SA"/>
              </w:rPr>
              <w:t>河流</w:t>
            </w:r>
            <w:r>
              <w:rPr>
                <w:rFonts w:hint="default" w:ascii="Times New Roman" w:hAnsi="Times New Roman" w:eastAsia="宋体" w:cs="Times New Roman"/>
                <w:color w:val="auto"/>
                <w:spacing w:val="0"/>
                <w:kern w:val="2"/>
                <w:sz w:val="24"/>
                <w:szCs w:val="24"/>
                <w:lang w:val="en-US" w:eastAsia="zh-CN" w:bidi="ar-SA"/>
              </w:rPr>
              <w:t>的影响较小。</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ascii="Times New Roman" w:hAnsi="Times New Roman" w:eastAsia="宋体"/>
                <w:color w:val="auto"/>
                <w:sz w:val="24"/>
                <w:szCs w:val="24"/>
              </w:rPr>
            </w:pPr>
            <w:r>
              <w:rPr>
                <w:rFonts w:hint="eastAsia"/>
                <w:color w:val="auto"/>
                <w:sz w:val="24"/>
                <w:szCs w:val="24"/>
                <w:lang w:eastAsia="zh-CN"/>
              </w:rPr>
              <w:t>③</w:t>
            </w:r>
            <w:r>
              <w:rPr>
                <w:rFonts w:hint="eastAsia" w:ascii="Times New Roman" w:hAnsi="Times New Roman" w:eastAsia="宋体"/>
                <w:color w:val="auto"/>
                <w:sz w:val="24"/>
                <w:szCs w:val="24"/>
              </w:rPr>
              <w:t>项目施工期较短，施工过程中将产生少量人员</w:t>
            </w:r>
            <w:r>
              <w:rPr>
                <w:rFonts w:hint="eastAsia" w:ascii="Times New Roman" w:hAnsi="Times New Roman"/>
                <w:color w:val="auto"/>
                <w:sz w:val="24"/>
                <w:szCs w:val="24"/>
                <w:lang w:eastAsia="zh-CN"/>
              </w:rPr>
              <w:t>盥洗</w:t>
            </w:r>
            <w:r>
              <w:rPr>
                <w:rFonts w:hint="eastAsia" w:ascii="Times New Roman" w:hAnsi="Times New Roman" w:eastAsia="宋体"/>
                <w:color w:val="auto"/>
                <w:sz w:val="24"/>
                <w:szCs w:val="24"/>
              </w:rPr>
              <w:t>废水用于施工场地洒水降尘使用，施工过程中不产生污水排放。同时要求建设单位施工时避开丰水期和雨季，避免雨水冲刷产生径流流入河流。</w:t>
            </w:r>
          </w:p>
          <w:p>
            <w:pPr>
              <w:pageBreakBefore w:val="0"/>
              <w:widowControl w:val="0"/>
              <w:kinsoku/>
              <w:wordWrap/>
              <w:overflowPunct/>
              <w:topLinePunct w:val="0"/>
              <w:autoSpaceDE/>
              <w:autoSpaceDN/>
              <w:bidi w:val="0"/>
              <w:adjustRightInd/>
              <w:snapToGrid/>
              <w:spacing w:line="360" w:lineRule="auto"/>
              <w:ind w:right="0" w:firstLine="480" w:firstLineChars="200"/>
              <w:contextualSpacing/>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w:t>
            </w:r>
            <w:r>
              <w:rPr>
                <w:rFonts w:hint="eastAsia"/>
                <w:color w:val="auto"/>
                <w:sz w:val="24"/>
                <w:szCs w:val="24"/>
                <w:lang w:val="en-US" w:eastAsia="zh-CN"/>
              </w:rPr>
              <w:t>4</w:t>
            </w:r>
            <w:r>
              <w:rPr>
                <w:rFonts w:hint="eastAsia" w:ascii="Times New Roman" w:hAnsi="Times New Roman" w:eastAsia="宋体"/>
                <w:color w:val="auto"/>
                <w:sz w:val="24"/>
                <w:szCs w:val="24"/>
              </w:rPr>
              <w:t>）施工期水土流失影响</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项目施工期开挖工程会扰动土壤，如果施工期间恰逢降雨季会造成水土流失影响，评价要求企业施工期避开雨季，避免雨水冲刷施工期产生水土流失，同时压缩施工期，尽量减少对土壤扰动时间，必要时可采取分段</w:t>
            </w:r>
            <w:r>
              <w:rPr>
                <w:rFonts w:hint="eastAsia" w:ascii="Times New Roman" w:hAnsi="Times New Roman"/>
                <w:color w:val="auto"/>
                <w:sz w:val="24"/>
                <w:szCs w:val="24"/>
                <w:lang w:eastAsia="zh-CN"/>
              </w:rPr>
              <w:t>施工</w:t>
            </w:r>
            <w:r>
              <w:rPr>
                <w:rFonts w:hint="eastAsia" w:ascii="Times New Roman" w:hAnsi="Times New Roman" w:eastAsia="宋体"/>
                <w:color w:val="auto"/>
                <w:sz w:val="24"/>
                <w:szCs w:val="24"/>
              </w:rPr>
              <w:t>，以减少同一时间内土壤扰动区域。</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w:t>
            </w:r>
            <w:r>
              <w:rPr>
                <w:rFonts w:hint="eastAsia"/>
                <w:color w:val="auto"/>
                <w:sz w:val="24"/>
                <w:szCs w:val="24"/>
                <w:lang w:val="en-US" w:eastAsia="zh-CN"/>
              </w:rPr>
              <w:t>5</w:t>
            </w:r>
            <w:r>
              <w:rPr>
                <w:rFonts w:hint="eastAsia" w:ascii="Times New Roman" w:hAnsi="Times New Roman" w:eastAsia="宋体"/>
                <w:color w:val="auto"/>
                <w:sz w:val="24"/>
                <w:szCs w:val="24"/>
              </w:rPr>
              <w:t>）对土壤的影响分析</w:t>
            </w:r>
          </w:p>
          <w:p>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rPr>
            </w:pPr>
            <w:r>
              <w:rPr>
                <w:rFonts w:hint="eastAsia" w:ascii="Times New Roman" w:hAnsi="Times New Roman" w:eastAsia="宋体"/>
                <w:color w:val="auto"/>
                <w:sz w:val="24"/>
                <w:szCs w:val="24"/>
              </w:rPr>
              <w:t>施工期对土壤的影响主要是占压造成土壤压实和对土壤表层的剥离，影响范围主要集中在</w:t>
            </w:r>
            <w:r>
              <w:rPr>
                <w:rFonts w:hint="eastAsia" w:ascii="Times New Roman" w:hAnsi="Times New Roman"/>
                <w:color w:val="auto"/>
                <w:sz w:val="24"/>
                <w:szCs w:val="24"/>
                <w:lang w:eastAsia="zh-CN"/>
              </w:rPr>
              <w:t>护堤及护岸</w:t>
            </w:r>
            <w:r>
              <w:rPr>
                <w:rFonts w:hint="eastAsia" w:ascii="Times New Roman" w:hAnsi="Times New Roman" w:eastAsia="宋体"/>
                <w:color w:val="auto"/>
                <w:sz w:val="24"/>
                <w:szCs w:val="24"/>
              </w:rPr>
              <w:t>施工作业带两侧范围内，而对此区域以外的土壤影响较小。根据项目内容，</w:t>
            </w:r>
            <w:r>
              <w:rPr>
                <w:rFonts w:hint="eastAsia" w:ascii="Times New Roman" w:hAnsi="Times New Roman"/>
                <w:color w:val="auto"/>
                <w:sz w:val="24"/>
                <w:szCs w:val="24"/>
                <w:lang w:eastAsia="zh-CN"/>
              </w:rPr>
              <w:t>基础</w:t>
            </w:r>
            <w:r>
              <w:rPr>
                <w:rFonts w:hint="eastAsia" w:ascii="Times New Roman" w:hAnsi="Times New Roman" w:eastAsia="宋体"/>
                <w:color w:val="auto"/>
                <w:sz w:val="24"/>
                <w:szCs w:val="24"/>
              </w:rPr>
              <w:t>开挖、回填对土壤的扰动和破坏最大。本项目对土壤的影响主要表现为对土壤性质、土壤肥力的影响和土壤污染三个方面。评价要求建设单位施工时将表层植被及土壤整体移开保存，并及时进行回填，对固体废物实施了严格的管理措施，进行了统一回填和专门处理，减少对土壤的影响。</w:t>
            </w:r>
          </w:p>
          <w:bookmarkEnd w:id="4"/>
          <w:p>
            <w:pPr>
              <w:spacing w:line="360" w:lineRule="auto"/>
              <w:ind w:firstLine="480" w:firstLineChars="200"/>
              <w:rPr>
                <w:rFonts w:hint="eastAsia" w:ascii="Times New Roman" w:hAnsi="Times New Roman" w:eastAsia="宋体"/>
                <w:color w:val="auto"/>
                <w:sz w:val="24"/>
                <w:lang w:eastAsia="zh-CN"/>
              </w:rPr>
            </w:pPr>
            <w:r>
              <w:rPr>
                <w:rFonts w:hint="eastAsia" w:ascii="Times New Roman" w:hAnsi="Times New Roman" w:eastAsia="宋体"/>
                <w:color w:val="auto"/>
                <w:sz w:val="24"/>
                <w:lang w:eastAsia="zh-CN"/>
              </w:rPr>
              <w:t>（</w:t>
            </w:r>
            <w:r>
              <w:rPr>
                <w:rFonts w:hint="eastAsia"/>
                <w:color w:val="auto"/>
                <w:sz w:val="24"/>
                <w:lang w:val="en-US" w:eastAsia="zh-CN"/>
              </w:rPr>
              <w:t>6</w:t>
            </w:r>
            <w:r>
              <w:rPr>
                <w:rFonts w:hint="eastAsia" w:ascii="Times New Roman" w:hAnsi="Times New Roman" w:eastAsia="宋体"/>
                <w:color w:val="auto"/>
                <w:sz w:val="24"/>
                <w:lang w:eastAsia="zh-CN"/>
              </w:rPr>
              <w:t>）水生生态的影响分析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outlineLvl w:val="2"/>
              <w:rPr>
                <w:rFonts w:ascii="Times New Roman" w:hAnsi="Times New Roman" w:eastAsia="宋体"/>
                <w:b/>
                <w:color w:val="auto"/>
                <w:sz w:val="24"/>
                <w:szCs w:val="24"/>
              </w:rPr>
            </w:pPr>
            <w:r>
              <w:rPr>
                <w:rFonts w:hint="eastAsia" w:ascii="Times New Roman" w:hAnsi="Times New Roman" w:eastAsia="宋体"/>
                <w:color w:val="auto"/>
                <w:sz w:val="24"/>
                <w:lang w:eastAsia="zh-CN"/>
              </w:rPr>
              <w:t>项目所在区域为</w:t>
            </w:r>
            <w:r>
              <w:rPr>
                <w:rFonts w:hint="eastAsia"/>
                <w:color w:val="auto"/>
                <w:sz w:val="24"/>
                <w:lang w:eastAsia="zh-CN"/>
              </w:rPr>
              <w:t>湘乐川</w:t>
            </w:r>
            <w:r>
              <w:rPr>
                <w:rFonts w:hint="eastAsia" w:ascii="Times New Roman" w:hAnsi="Times New Roman" w:eastAsia="宋体"/>
                <w:color w:val="auto"/>
                <w:sz w:val="24"/>
                <w:lang w:eastAsia="zh-CN"/>
              </w:rPr>
              <w:t>流域，堤防工程在施工过程会占用河道内部区域，河道内部有水区域因施工扰动变浑浊，局部水体透明度下降，溶解氧降低，进而对水生浮游植物光合作用产生不利影响，降低局部水体的浮游植物种类和数量，使局部水体生物量减少。一些活动能力较强的鱼类等生物因施工惊扰会逃离施工现场，进而影响施工区域的水生生物分布和多样性。</w:t>
            </w:r>
            <w:r>
              <w:rPr>
                <w:rFonts w:hint="eastAsia"/>
                <w:color w:val="auto"/>
                <w:sz w:val="24"/>
                <w:lang w:eastAsia="zh-CN"/>
              </w:rPr>
              <w:t>本项目基本在河岸进行施工，并在汛期进行围挡，</w:t>
            </w:r>
            <w:r>
              <w:rPr>
                <w:rFonts w:hint="eastAsia" w:ascii="Times New Roman" w:hAnsi="Times New Roman" w:eastAsia="宋体"/>
                <w:color w:val="auto"/>
                <w:sz w:val="24"/>
                <w:lang w:eastAsia="zh-CN"/>
              </w:rPr>
              <w:t>因此可以将施工期对水生生态环境影响降至最低。同时施工结束后一段时间，受影响区域水生生态环境随水体自净能力恢复而得到改善，基本可以恢复至施工前状态，综上所述，本项目建设不会对区域水生生态环境产生明显影响。</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4"/>
                <w:szCs w:val="24"/>
              </w:rPr>
            </w:pPr>
            <w:r>
              <w:rPr>
                <w:rFonts w:hint="eastAsia"/>
                <w:b/>
                <w:bCs/>
                <w:color w:val="auto"/>
                <w:sz w:val="24"/>
                <w:szCs w:val="24"/>
                <w:lang w:val="en-US" w:eastAsia="zh-CN"/>
              </w:rPr>
              <w:t>3、环境影响分析</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4"/>
                <w:szCs w:val="24"/>
              </w:rPr>
            </w:pPr>
            <w:r>
              <w:rPr>
                <w:rFonts w:hint="eastAsia"/>
                <w:b/>
                <w:bCs/>
                <w:color w:val="auto"/>
                <w:sz w:val="24"/>
                <w:szCs w:val="36"/>
                <w:lang w:eastAsia="zh-CN"/>
              </w:rPr>
              <w:t>（</w:t>
            </w:r>
            <w:r>
              <w:rPr>
                <w:rFonts w:hint="eastAsia"/>
                <w:b/>
                <w:bCs/>
                <w:color w:val="auto"/>
                <w:sz w:val="24"/>
                <w:szCs w:val="36"/>
                <w:lang w:val="en-US" w:eastAsia="zh-CN"/>
              </w:rPr>
              <w:t>1</w:t>
            </w:r>
            <w:r>
              <w:rPr>
                <w:rFonts w:hint="eastAsia"/>
                <w:b/>
                <w:bCs/>
                <w:color w:val="auto"/>
                <w:sz w:val="24"/>
                <w:szCs w:val="36"/>
                <w:lang w:eastAsia="zh-CN"/>
              </w:rPr>
              <w:t>）</w:t>
            </w:r>
            <w:r>
              <w:rPr>
                <w:rFonts w:ascii="Times New Roman" w:hAnsi="Times New Roman" w:eastAsia="宋体"/>
                <w:b/>
                <w:bCs/>
                <w:color w:val="auto"/>
                <w:sz w:val="24"/>
                <w:szCs w:val="24"/>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本项目施工期对周边环境空气的污染源主要有：土方开挖、回填过程中产生的扬尘；施工机械及机动车辆产生的尾气</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1）施工扬尘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本项目施工扬尘主要产生在主体的开挖和回填，土方运输、堆放也容易形成扬尘。施工扬尘是施工活动中的一个重要污染因素，将对工程区两侧一定范围内环境空气质量造成影响。施工扬尘的大小，随施工季节，土壤类别情况、土壤颗粒的松散程度、土壤的含水率、施工管理以及运输道路的清洁程度等不同而差异甚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参考《环境影响评价技术手册—水利水电工程》，粉尘的排放系数为0.96吨/万立方米</w:t>
            </w:r>
            <w:r>
              <w:rPr>
                <w:rFonts w:hint="eastAsia"/>
                <w:color w:val="auto"/>
                <w:sz w:val="24"/>
                <w:szCs w:val="24"/>
                <w:highlight w:val="none"/>
                <w:lang w:eastAsia="zh-CN"/>
              </w:rPr>
              <w:t>，</w:t>
            </w:r>
            <w:r>
              <w:rPr>
                <w:rFonts w:hint="eastAsia" w:ascii="Times New Roman" w:hAnsi="Times New Roman" w:eastAsia="宋体"/>
                <w:color w:val="auto"/>
                <w:sz w:val="24"/>
                <w:szCs w:val="24"/>
                <w:highlight w:val="none"/>
              </w:rPr>
              <w:t>本项目开挖填筑土方合计</w:t>
            </w:r>
            <w:r>
              <w:rPr>
                <w:rFonts w:hint="eastAsia"/>
                <w:color w:val="auto"/>
                <w:sz w:val="24"/>
                <w:szCs w:val="24"/>
                <w:highlight w:val="none"/>
                <w:lang w:val="en-US" w:eastAsia="zh-CN"/>
              </w:rPr>
              <w:t>25.7万</w:t>
            </w:r>
            <w:r>
              <w:rPr>
                <w:rFonts w:hint="eastAsia" w:ascii="Times New Roman" w:hAnsi="Times New Roman" w:eastAsia="宋体"/>
                <w:color w:val="auto"/>
                <w:sz w:val="24"/>
                <w:szCs w:val="24"/>
                <w:highlight w:val="none"/>
              </w:rPr>
              <w:t>立方米，粉尘排放量</w:t>
            </w:r>
            <w:r>
              <w:rPr>
                <w:rFonts w:hint="eastAsia" w:ascii="Times New Roman" w:hAnsi="Times New Roman"/>
                <w:color w:val="auto"/>
                <w:sz w:val="24"/>
                <w:szCs w:val="24"/>
                <w:highlight w:val="none"/>
                <w:lang w:eastAsia="zh-CN"/>
              </w:rPr>
              <w:t>约</w:t>
            </w:r>
            <w:r>
              <w:rPr>
                <w:rFonts w:hint="eastAsia"/>
                <w:color w:val="auto"/>
                <w:sz w:val="24"/>
                <w:szCs w:val="24"/>
                <w:highlight w:val="none"/>
                <w:lang w:val="en-US" w:eastAsia="zh-CN"/>
              </w:rPr>
              <w:t>24</w:t>
            </w:r>
            <w:r>
              <w:rPr>
                <w:rFonts w:hint="eastAsia" w:ascii="Times New Roman" w:hAnsi="Times New Roman" w:eastAsia="宋体"/>
                <w:color w:val="auto"/>
                <w:sz w:val="24"/>
                <w:szCs w:val="24"/>
                <w:highlight w:val="none"/>
              </w:rPr>
              <w:t>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根据施工组织设计，本项目土方挖掘工作要尽量避开春季大风天气施工，并在开挖作业时洒水降尘。相关研究表明，开挖作业扬尘一般在洒水情况下，扬尘量会小于0.1%，影响距离不大于50m；在干燥情况下，可以达到1%以上。同时，在施工现场洒水降尘，在春季干燥季节，施工道路要每天上下午各洒水一次，加强施工现场的管理，可大大减少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auto"/>
                <w:sz w:val="24"/>
                <w:szCs w:val="24"/>
                <w:lang w:eastAsia="zh-CN"/>
              </w:rPr>
            </w:pPr>
            <w:r>
              <w:rPr>
                <w:rFonts w:hint="eastAsia" w:ascii="Times New Roman" w:hAnsi="Times New Roman" w:eastAsia="宋体"/>
                <w:color w:val="auto"/>
                <w:sz w:val="24"/>
                <w:szCs w:val="24"/>
              </w:rPr>
              <w:t>在施工过程中，土方开挖等作业应妥善防护临时堆土，减少在大风的天气下进行施工作业，同时注意调整土方开挖和土方回填作业的时间，能够有效的避免扬尘的发生。严格遵守《国务院关于印发打赢蓝天保卫战三年行动计划的通知》、</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庆阳市打赢蓝天保卫战三年行动实施方案（2018-2020年）</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中对扬尘污染的管理</w:t>
            </w:r>
            <w:r>
              <w:rPr>
                <w:rFonts w:hint="eastAsia"/>
                <w:color w:val="auto"/>
                <w:sz w:val="24"/>
                <w:szCs w:val="24"/>
                <w:lang w:eastAsia="zh-CN"/>
              </w:rPr>
              <w:t>的要求。施工机械尾气。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b/>
                <w:bCs/>
                <w:color w:val="auto"/>
                <w:sz w:val="24"/>
                <w:szCs w:val="24"/>
                <w:lang w:eastAsia="zh-CN"/>
              </w:rPr>
            </w:pPr>
            <w:r>
              <w:rPr>
                <w:rFonts w:hint="eastAsia" w:ascii="Times New Roman" w:hAnsi="Times New Roman" w:eastAsia="宋体"/>
                <w:color w:val="auto"/>
                <w:sz w:val="24"/>
                <w:szCs w:val="24"/>
                <w:lang w:val="en-US" w:eastAsia="zh-CN"/>
              </w:rPr>
              <w:t>2</w:t>
            </w:r>
            <w:r>
              <w:rPr>
                <w:rFonts w:hint="eastAsia" w:ascii="Times New Roman" w:hAnsi="Times New Roman" w:eastAsia="宋体"/>
                <w:color w:val="auto"/>
                <w:sz w:val="24"/>
                <w:szCs w:val="24"/>
                <w:lang w:eastAsia="zh-CN"/>
              </w:rPr>
              <w:t>）施工机械尾气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color w:val="auto"/>
                <w:sz w:val="24"/>
                <w:szCs w:val="24"/>
                <w:lang w:eastAsia="zh-CN"/>
              </w:rPr>
            </w:pPr>
            <w:r>
              <w:rPr>
                <w:rFonts w:hint="eastAsia"/>
                <w:color w:val="auto"/>
                <w:sz w:val="24"/>
                <w:szCs w:val="24"/>
                <w:lang w:eastAsia="zh-CN"/>
              </w:rPr>
              <w:t xml:space="preserve">施工机械尾气主要是施工机械和运输车辆排放的尾气。施工机械尾气污染产生的主要因素为燃料油种类、机械性能、作业方式和风力等，其中机械性能、作业方式因素的影响最大。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color w:val="auto"/>
                <w:sz w:val="24"/>
                <w:szCs w:val="24"/>
                <w:lang w:eastAsia="zh-CN"/>
              </w:rPr>
            </w:pPr>
            <w:r>
              <w:rPr>
                <w:rFonts w:hint="eastAsia"/>
                <w:color w:val="auto"/>
                <w:sz w:val="24"/>
                <w:szCs w:val="24"/>
                <w:lang w:eastAsia="zh-CN"/>
              </w:rPr>
              <w:t>运输车辆和部分施工机械在怠速、减速和加速时产生的污染最为严重。经调查，在一般气象条件下，平均风速2.5m/s时，建筑工地的NO</w:t>
            </w:r>
            <w:r>
              <w:rPr>
                <w:rFonts w:hint="eastAsia"/>
                <w:color w:val="auto"/>
                <w:sz w:val="24"/>
                <w:szCs w:val="24"/>
                <w:vertAlign w:val="subscript"/>
                <w:lang w:eastAsia="zh-CN"/>
              </w:rPr>
              <w:t>2</w:t>
            </w:r>
            <w:r>
              <w:rPr>
                <w:rFonts w:hint="eastAsia"/>
                <w:color w:val="auto"/>
                <w:sz w:val="24"/>
                <w:szCs w:val="24"/>
                <w:lang w:eastAsia="zh-CN"/>
              </w:rPr>
              <w:t>、CO、烃类物质的浓度为其上风向的5.4-6倍，其NO</w:t>
            </w:r>
            <w:r>
              <w:rPr>
                <w:rFonts w:hint="eastAsia"/>
                <w:color w:val="auto"/>
                <w:sz w:val="24"/>
                <w:szCs w:val="24"/>
                <w:vertAlign w:val="subscript"/>
                <w:lang w:eastAsia="zh-CN"/>
              </w:rPr>
              <w:t>2</w:t>
            </w:r>
            <w:r>
              <w:rPr>
                <w:rFonts w:hint="eastAsia"/>
                <w:color w:val="auto"/>
                <w:sz w:val="24"/>
                <w:szCs w:val="24"/>
                <w:lang w:eastAsia="zh-CN"/>
              </w:rPr>
              <w:t>、CO、烃类物质的影响范围在其下风向可达100m，影响范围内NO</w:t>
            </w:r>
            <w:r>
              <w:rPr>
                <w:rFonts w:hint="eastAsia"/>
                <w:color w:val="auto"/>
                <w:sz w:val="24"/>
                <w:szCs w:val="24"/>
                <w:vertAlign w:val="subscript"/>
                <w:lang w:eastAsia="zh-CN"/>
              </w:rPr>
              <w:t>2</w:t>
            </w:r>
            <w:r>
              <w:rPr>
                <w:rFonts w:hint="eastAsia"/>
                <w:color w:val="auto"/>
                <w:sz w:val="24"/>
                <w:szCs w:val="24"/>
                <w:lang w:eastAsia="zh-CN"/>
              </w:rPr>
              <w:t>、CO、烃类物质的浓度均值分别为0.216mg/Nm</w:t>
            </w:r>
            <w:r>
              <w:rPr>
                <w:rFonts w:hint="eastAsia"/>
                <w:color w:val="auto"/>
                <w:sz w:val="24"/>
                <w:szCs w:val="24"/>
                <w:vertAlign w:val="superscript"/>
                <w:lang w:eastAsia="zh-CN"/>
              </w:rPr>
              <w:t>3</w:t>
            </w:r>
            <w:r>
              <w:rPr>
                <w:rFonts w:hint="eastAsia"/>
                <w:color w:val="auto"/>
                <w:sz w:val="24"/>
                <w:szCs w:val="24"/>
                <w:lang w:eastAsia="zh-CN"/>
              </w:rPr>
              <w:t>、10.03mg/Nm</w:t>
            </w:r>
            <w:r>
              <w:rPr>
                <w:rFonts w:hint="eastAsia"/>
                <w:color w:val="auto"/>
                <w:sz w:val="24"/>
                <w:szCs w:val="24"/>
                <w:vertAlign w:val="superscript"/>
                <w:lang w:eastAsia="zh-CN"/>
              </w:rPr>
              <w:t>3</w:t>
            </w:r>
            <w:r>
              <w:rPr>
                <w:rFonts w:hint="eastAsia"/>
                <w:color w:val="auto"/>
                <w:sz w:val="24"/>
                <w:szCs w:val="24"/>
                <w:lang w:eastAsia="zh-CN"/>
              </w:rPr>
              <w:t>、1.05mg/Nm</w:t>
            </w:r>
            <w:r>
              <w:rPr>
                <w:rFonts w:hint="eastAsia"/>
                <w:color w:val="auto"/>
                <w:sz w:val="24"/>
                <w:szCs w:val="24"/>
                <w:vertAlign w:val="superscript"/>
                <w:lang w:eastAsia="zh-CN"/>
              </w:rPr>
              <w:t>3</w:t>
            </w:r>
            <w:r>
              <w:rPr>
                <w:rFonts w:hint="eastAsia"/>
                <w:color w:val="auto"/>
                <w:sz w:val="24"/>
                <w:szCs w:val="24"/>
                <w:lang w:eastAsia="zh-CN"/>
              </w:rPr>
              <w:t>。通过加强施工机械设备的维修保养，施工机械和运输车辆的废气排放量较少，不会对周围大气环境产生明显影响。</w:t>
            </w:r>
          </w:p>
          <w:p>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b/>
                <w:bCs/>
                <w:color w:val="auto"/>
                <w:sz w:val="24"/>
                <w:szCs w:val="24"/>
                <w:lang w:eastAsia="zh-CN"/>
              </w:rPr>
            </w:pPr>
            <w:r>
              <w:rPr>
                <w:rFonts w:hint="eastAsia"/>
                <w:b/>
                <w:bCs/>
                <w:color w:val="auto"/>
                <w:sz w:val="24"/>
                <w:szCs w:val="36"/>
                <w:lang w:eastAsia="zh-CN"/>
              </w:rPr>
              <w:t>（</w:t>
            </w:r>
            <w:r>
              <w:rPr>
                <w:rFonts w:hint="eastAsia"/>
                <w:b/>
                <w:bCs/>
                <w:color w:val="auto"/>
                <w:sz w:val="24"/>
                <w:szCs w:val="36"/>
                <w:lang w:val="en-US" w:eastAsia="zh-CN"/>
              </w:rPr>
              <w:t>2</w:t>
            </w:r>
            <w:r>
              <w:rPr>
                <w:rFonts w:hint="eastAsia"/>
                <w:b/>
                <w:bCs/>
                <w:color w:val="auto"/>
                <w:sz w:val="24"/>
                <w:szCs w:val="36"/>
                <w:lang w:eastAsia="zh-CN"/>
              </w:rPr>
              <w:t>）</w:t>
            </w:r>
            <w:r>
              <w:rPr>
                <w:rFonts w:hint="eastAsia" w:ascii="Times New Roman" w:hAnsi="Times New Roman" w:eastAsia="宋体"/>
                <w:b/>
                <w:bCs/>
                <w:color w:val="auto"/>
                <w:sz w:val="24"/>
                <w:szCs w:val="24"/>
                <w:lang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本项目施工期废水主要</w:t>
            </w:r>
            <w:r>
              <w:rPr>
                <w:rFonts w:hint="eastAsia"/>
                <w:color w:val="auto"/>
                <w:sz w:val="24"/>
                <w:szCs w:val="24"/>
                <w:lang w:eastAsia="zh-CN"/>
              </w:rPr>
              <w:t>为</w:t>
            </w:r>
            <w:r>
              <w:rPr>
                <w:rFonts w:hint="eastAsia" w:ascii="Times New Roman" w:hAnsi="Times New Roman" w:eastAsia="宋体"/>
                <w:color w:val="auto"/>
                <w:sz w:val="24"/>
                <w:szCs w:val="24"/>
              </w:rPr>
              <w:t>生活污水两部分组成。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 xml:space="preserve">由于工程所需的砂石料为外购，不进行现场冲洗，因此本工程施工期不产生砂石料冲洗废水；工程所需的混凝土全部采用商品混凝土，直接外购，因此本工程施工期不产生混凝土拌和系统废水。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Times New Roman" w:hAnsi="Times New Roman" w:eastAsia="宋体"/>
                <w:color w:val="auto"/>
                <w:sz w:val="24"/>
                <w:szCs w:val="24"/>
              </w:rPr>
            </w:pPr>
            <w:r>
              <w:rPr>
                <w:rFonts w:hint="eastAsia" w:ascii="Times New Roman" w:hAnsi="Times New Roman" w:eastAsia="宋体"/>
                <w:color w:val="auto"/>
                <w:sz w:val="24"/>
                <w:szCs w:val="24"/>
              </w:rPr>
              <w:t>施工期废水主要</w:t>
            </w:r>
            <w:r>
              <w:rPr>
                <w:rFonts w:hint="eastAsia"/>
                <w:color w:val="auto"/>
                <w:sz w:val="24"/>
                <w:szCs w:val="24"/>
                <w:lang w:eastAsia="zh-CN"/>
              </w:rPr>
              <w:t>为</w:t>
            </w:r>
            <w:r>
              <w:rPr>
                <w:rFonts w:hint="eastAsia" w:ascii="Times New Roman" w:hAnsi="Times New Roman" w:eastAsia="宋体"/>
                <w:color w:val="auto"/>
                <w:sz w:val="24"/>
                <w:szCs w:val="24"/>
              </w:rPr>
              <w:t xml:space="preserve">施工人员的生活污水。 </w:t>
            </w:r>
          </w:p>
          <w:p>
            <w:pPr>
              <w:pStyle w:val="2"/>
              <w:spacing w:before="0" w:after="0" w:line="360" w:lineRule="auto"/>
              <w:ind w:firstLine="480" w:firstLineChars="200"/>
              <w:rPr>
                <w:rFonts w:ascii="Times New Roman" w:hAnsi="Times New Roman" w:eastAsia="宋体"/>
                <w:color w:val="auto"/>
                <w:sz w:val="24"/>
                <w:highlight w:val="none"/>
              </w:rPr>
            </w:pPr>
            <w:r>
              <w:rPr>
                <w:rFonts w:ascii="Times New Roman" w:hAnsi="Times New Roman" w:eastAsia="宋体" w:cs="Times New Roman"/>
                <w:b w:val="0"/>
                <w:bCs/>
                <w:color w:val="auto"/>
                <w:kern w:val="2"/>
                <w:sz w:val="24"/>
                <w:szCs w:val="24"/>
                <w:lang w:val="en-US" w:eastAsia="zh-CN" w:bidi="ar-SA"/>
              </w:rPr>
              <w:t>生活污水主要污染物为BOD5、CODcr、动植物油、和SS等。</w:t>
            </w:r>
            <w:r>
              <w:rPr>
                <w:rFonts w:hint="eastAsia" w:ascii="Times New Roman" w:hAnsi="Times New Roman" w:eastAsia="宋体" w:cs="Times New Roman"/>
                <w:b w:val="0"/>
                <w:bCs/>
                <w:color w:val="auto"/>
                <w:kern w:val="2"/>
                <w:sz w:val="24"/>
                <w:szCs w:val="24"/>
                <w:lang w:val="en-US" w:eastAsia="zh-CN" w:bidi="ar-SA"/>
              </w:rPr>
              <w:t>本项目施工期不设施工营地，施工人员为本地务工人员。</w:t>
            </w:r>
            <w:r>
              <w:rPr>
                <w:rFonts w:ascii="Times New Roman" w:hAnsi="Times New Roman" w:eastAsia="宋体" w:cs="Times New Roman"/>
                <w:b w:val="0"/>
                <w:bCs/>
                <w:color w:val="auto"/>
                <w:kern w:val="2"/>
                <w:sz w:val="24"/>
                <w:szCs w:val="24"/>
                <w:lang w:val="en-US" w:eastAsia="zh-CN" w:bidi="ar-SA"/>
              </w:rPr>
              <w:t>施工人员按</w:t>
            </w:r>
            <w:r>
              <w:rPr>
                <w:rFonts w:hint="eastAsia" w:ascii="Times New Roman" w:hAnsi="Times New Roman" w:eastAsia="宋体" w:cs="Times New Roman"/>
                <w:b w:val="0"/>
                <w:bCs/>
                <w:color w:val="auto"/>
                <w:kern w:val="2"/>
                <w:sz w:val="24"/>
                <w:szCs w:val="24"/>
                <w:lang w:val="en-US" w:eastAsia="zh-CN" w:bidi="ar-SA"/>
              </w:rPr>
              <w:t>20</w:t>
            </w:r>
            <w:r>
              <w:rPr>
                <w:rFonts w:ascii="Times New Roman" w:hAnsi="Times New Roman" w:eastAsia="宋体" w:cs="Times New Roman"/>
                <w:b w:val="0"/>
                <w:bCs/>
                <w:color w:val="auto"/>
                <w:kern w:val="2"/>
                <w:sz w:val="24"/>
                <w:szCs w:val="24"/>
                <w:lang w:val="en-US" w:eastAsia="zh-CN" w:bidi="ar-SA"/>
              </w:rPr>
              <w:t>人计算，有效施工期</w:t>
            </w:r>
            <w:r>
              <w:rPr>
                <w:rFonts w:hint="eastAsia" w:ascii="Times New Roman" w:hAnsi="Times New Roman" w:eastAsia="宋体" w:cs="Times New Roman"/>
                <w:b w:val="0"/>
                <w:bCs/>
                <w:color w:val="auto"/>
                <w:kern w:val="2"/>
                <w:sz w:val="24"/>
                <w:szCs w:val="24"/>
                <w:lang w:val="en-US" w:eastAsia="zh-CN" w:bidi="ar-SA"/>
              </w:rPr>
              <w:t>5</w:t>
            </w:r>
            <w:r>
              <w:rPr>
                <w:rFonts w:ascii="Times New Roman" w:hAnsi="Times New Roman" w:eastAsia="宋体" w:cs="Times New Roman"/>
                <w:b w:val="0"/>
                <w:bCs/>
                <w:color w:val="auto"/>
                <w:kern w:val="2"/>
                <w:sz w:val="24"/>
                <w:szCs w:val="24"/>
                <w:lang w:val="en-US" w:eastAsia="zh-CN" w:bidi="ar-SA"/>
              </w:rPr>
              <w:t>个月，生活用水量按</w:t>
            </w:r>
            <w:r>
              <w:rPr>
                <w:rFonts w:hint="eastAsia" w:ascii="Times New Roman" w:hAnsi="Times New Roman" w:eastAsia="宋体" w:cs="Times New Roman"/>
                <w:b w:val="0"/>
                <w:bCs/>
                <w:color w:val="auto"/>
                <w:kern w:val="2"/>
                <w:sz w:val="24"/>
                <w:szCs w:val="24"/>
                <w:lang w:val="en-US" w:eastAsia="zh-CN" w:bidi="ar-SA"/>
              </w:rPr>
              <w:t>40</w:t>
            </w:r>
            <w:r>
              <w:rPr>
                <w:rFonts w:ascii="Times New Roman" w:hAnsi="Times New Roman" w:eastAsia="宋体" w:cs="Times New Roman"/>
                <w:b w:val="0"/>
                <w:bCs/>
                <w:color w:val="auto"/>
                <w:kern w:val="2"/>
                <w:sz w:val="24"/>
                <w:szCs w:val="24"/>
                <w:lang w:val="en-US" w:eastAsia="zh-CN" w:bidi="ar-SA"/>
              </w:rPr>
              <w:t>L/人·d计，则施工总生活用水量</w:t>
            </w:r>
            <w:r>
              <w:rPr>
                <w:rFonts w:hint="eastAsia" w:ascii="Times New Roman" w:hAnsi="Times New Roman" w:eastAsia="宋体" w:cs="Times New Roman"/>
                <w:b w:val="0"/>
                <w:bCs/>
                <w:color w:val="auto"/>
                <w:kern w:val="2"/>
                <w:sz w:val="24"/>
                <w:szCs w:val="24"/>
                <w:lang w:val="en-US" w:eastAsia="zh-CN" w:bidi="ar-SA"/>
              </w:rPr>
              <w:t>120</w:t>
            </w:r>
            <w:r>
              <w:rPr>
                <w:rFonts w:ascii="Times New Roman" w:hAnsi="Times New Roman" w:eastAsia="宋体" w:cs="Times New Roman"/>
                <w:b w:val="0"/>
                <w:bCs/>
                <w:color w:val="auto"/>
                <w:kern w:val="2"/>
                <w:sz w:val="24"/>
                <w:szCs w:val="24"/>
                <w:lang w:val="en-US" w:eastAsia="zh-CN" w:bidi="ar-SA"/>
              </w:rPr>
              <w:t>m</w:t>
            </w:r>
            <w:r>
              <w:rPr>
                <w:rFonts w:ascii="Times New Roman" w:hAnsi="Times New Roman" w:eastAsia="宋体" w:cs="Times New Roman"/>
                <w:b w:val="0"/>
                <w:bCs/>
                <w:color w:val="auto"/>
                <w:kern w:val="2"/>
                <w:sz w:val="24"/>
                <w:szCs w:val="24"/>
                <w:vertAlign w:val="superscript"/>
                <w:lang w:val="en-US" w:eastAsia="zh-CN" w:bidi="ar-SA"/>
              </w:rPr>
              <w:t>3</w:t>
            </w:r>
            <w:r>
              <w:rPr>
                <w:rFonts w:ascii="Times New Roman" w:hAnsi="Times New Roman" w:eastAsia="宋体" w:cs="Times New Roman"/>
                <w:b w:val="0"/>
                <w:bCs/>
                <w:color w:val="auto"/>
                <w:kern w:val="2"/>
                <w:sz w:val="24"/>
                <w:szCs w:val="24"/>
                <w:lang w:val="en-US" w:eastAsia="zh-CN" w:bidi="ar-SA"/>
              </w:rPr>
              <w:t>，总排放量为</w:t>
            </w:r>
            <w:r>
              <w:rPr>
                <w:rFonts w:hint="eastAsia" w:ascii="Times New Roman" w:hAnsi="Times New Roman" w:eastAsia="宋体" w:cs="Times New Roman"/>
                <w:b w:val="0"/>
                <w:bCs/>
                <w:color w:val="auto"/>
                <w:kern w:val="2"/>
                <w:sz w:val="24"/>
                <w:szCs w:val="24"/>
                <w:lang w:val="en-US" w:eastAsia="zh-CN" w:bidi="ar-SA"/>
              </w:rPr>
              <w:t>96</w:t>
            </w:r>
            <w:r>
              <w:rPr>
                <w:rFonts w:ascii="Times New Roman" w:hAnsi="Times New Roman" w:eastAsia="宋体" w:cs="Times New Roman"/>
                <w:b w:val="0"/>
                <w:bCs/>
                <w:color w:val="auto"/>
                <w:kern w:val="2"/>
                <w:sz w:val="24"/>
                <w:szCs w:val="24"/>
                <w:lang w:val="en-US" w:eastAsia="zh-CN" w:bidi="ar-SA"/>
              </w:rPr>
              <w:t>m</w:t>
            </w:r>
            <w:r>
              <w:rPr>
                <w:rFonts w:ascii="Times New Roman" w:hAnsi="Times New Roman" w:eastAsia="宋体" w:cs="Times New Roman"/>
                <w:b w:val="0"/>
                <w:bCs/>
                <w:color w:val="auto"/>
                <w:kern w:val="2"/>
                <w:sz w:val="24"/>
                <w:szCs w:val="24"/>
                <w:vertAlign w:val="superscript"/>
                <w:lang w:val="en-US" w:eastAsia="zh-CN" w:bidi="ar-SA"/>
              </w:rPr>
              <w:t>3</w:t>
            </w:r>
            <w:r>
              <w:rPr>
                <w:rFonts w:ascii="Times New Roman" w:hAnsi="Times New Roman" w:eastAsia="宋体" w:cs="Times New Roman"/>
                <w:b w:val="0"/>
                <w:bCs/>
                <w:color w:val="auto"/>
                <w:kern w:val="2"/>
                <w:sz w:val="24"/>
                <w:szCs w:val="24"/>
                <w:lang w:val="en-US" w:eastAsia="zh-CN" w:bidi="ar-SA"/>
              </w:rPr>
              <w:t>（按用水量的80%计算）</w:t>
            </w:r>
            <w:r>
              <w:rPr>
                <w:rFonts w:hint="eastAsia" w:ascii="Times New Roman" w:hAnsi="Times New Roman" w:eastAsia="宋体" w:cs="Times New Roman"/>
                <w:b w:val="0"/>
                <w:bCs/>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施工人员产生的生活污水主要是盥洗用水，主要污染物为BOD5、CODcr、动植物油、和SS等，项目人员入厕依托附近农户旱厕，洗漱废水收集后用于场内抑尘。不会对周围地表水环境产生影响。</w:t>
            </w:r>
          </w:p>
          <w:p>
            <w:pPr>
              <w:pStyle w:val="2"/>
              <w:spacing w:before="0" w:after="0" w:line="360" w:lineRule="auto"/>
              <w:ind w:firstLine="480" w:firstLineChars="200"/>
              <w:rPr>
                <w:rFonts w:ascii="Times New Roman" w:hAnsi="Times New Roman" w:eastAsia="宋体"/>
                <w:b w:val="0"/>
                <w:bCs w:val="0"/>
                <w:color w:val="auto"/>
                <w:sz w:val="24"/>
                <w:szCs w:val="24"/>
              </w:rPr>
            </w:pPr>
            <w:r>
              <w:rPr>
                <w:rFonts w:hint="eastAsia" w:ascii="Times New Roman" w:hAnsi="Times New Roman" w:eastAsia="宋体"/>
                <w:b w:val="0"/>
                <w:bCs w:val="0"/>
                <w:color w:val="auto"/>
                <w:sz w:val="24"/>
                <w:szCs w:val="24"/>
                <w:lang w:val="en-US" w:eastAsia="zh-CN"/>
              </w:rPr>
              <w:t>3</w:t>
            </w:r>
            <w:r>
              <w:rPr>
                <w:rFonts w:hint="eastAsia" w:ascii="Times New Roman" w:hAnsi="Times New Roman" w:eastAsia="宋体"/>
                <w:b w:val="0"/>
                <w:bCs w:val="0"/>
                <w:color w:val="auto"/>
                <w:sz w:val="24"/>
                <w:szCs w:val="24"/>
              </w:rPr>
              <w:t>）</w:t>
            </w:r>
            <w:r>
              <w:rPr>
                <w:rFonts w:hint="eastAsia" w:ascii="Times New Roman" w:hAnsi="Times New Roman" w:eastAsia="宋体"/>
                <w:b w:val="0"/>
                <w:bCs w:val="0"/>
                <w:color w:val="auto"/>
                <w:sz w:val="24"/>
                <w:szCs w:val="24"/>
                <w:lang w:eastAsia="zh-CN"/>
              </w:rPr>
              <w:t>河岸施工</w:t>
            </w:r>
            <w:r>
              <w:rPr>
                <w:rFonts w:hint="eastAsia" w:ascii="Times New Roman" w:hAnsi="Times New Roman" w:eastAsia="宋体"/>
                <w:b w:val="0"/>
                <w:bCs w:val="0"/>
                <w:color w:val="auto"/>
                <w:sz w:val="24"/>
                <w:szCs w:val="24"/>
              </w:rPr>
              <w:t>对地表水环境影响分析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Times New Roman" w:hAnsi="Times New Roman" w:eastAsia="宋体"/>
                <w:color w:val="auto"/>
                <w:sz w:val="24"/>
              </w:rPr>
            </w:pPr>
            <w:r>
              <w:rPr>
                <w:rFonts w:hint="eastAsia" w:ascii="Times New Roman" w:hAnsi="Times New Roman" w:eastAsia="宋体" w:cs="宋体"/>
                <w:color w:val="auto"/>
                <w:sz w:val="24"/>
              </w:rPr>
              <w:t>①</w:t>
            </w:r>
            <w:r>
              <w:rPr>
                <w:rFonts w:hint="eastAsia" w:ascii="Times New Roman" w:hAnsi="Times New Roman" w:eastAsia="宋体"/>
                <w:color w:val="auto"/>
                <w:sz w:val="24"/>
              </w:rPr>
              <w:t>项目</w:t>
            </w:r>
            <w:r>
              <w:rPr>
                <w:rFonts w:hint="eastAsia" w:ascii="Times New Roman" w:hAnsi="Times New Roman"/>
                <w:color w:val="auto"/>
                <w:sz w:val="24"/>
                <w:lang w:eastAsia="zh-CN"/>
              </w:rPr>
              <w:t>在丰水期施工时，需设置导流，施工导流</w:t>
            </w:r>
            <w:r>
              <w:rPr>
                <w:rFonts w:hint="eastAsia" w:ascii="Times New Roman" w:hAnsi="Times New Roman" w:eastAsia="宋体"/>
                <w:color w:val="auto"/>
                <w:sz w:val="24"/>
              </w:rPr>
              <w:t>采取土袋围堰法，土袋沉入水中的初期，可能会产生部分土壤颗粒被水流冲进水域内，使局部水环境浑浊度提高。但随着层层土袋的相互错缝与压实，土袋内的颗粒被水冲进水域的可能性减少。因此</w:t>
            </w:r>
            <w:r>
              <w:rPr>
                <w:rFonts w:hint="eastAsia"/>
                <w:color w:val="auto"/>
                <w:sz w:val="24"/>
                <w:lang w:eastAsia="zh-CN"/>
              </w:rPr>
              <w:t>项目</w:t>
            </w:r>
            <w:r>
              <w:rPr>
                <w:rFonts w:hint="eastAsia" w:ascii="Times New Roman" w:hAnsi="Times New Roman"/>
                <w:color w:val="auto"/>
                <w:sz w:val="24"/>
                <w:lang w:eastAsia="zh-CN"/>
              </w:rPr>
              <w:t>施工导流</w:t>
            </w:r>
            <w:r>
              <w:rPr>
                <w:rFonts w:hint="eastAsia" w:ascii="Times New Roman" w:hAnsi="Times New Roman" w:eastAsia="宋体"/>
                <w:color w:val="auto"/>
                <w:sz w:val="24"/>
              </w:rPr>
              <w:t>对河流的影响随着施工期的结束而结束。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lang w:eastAsia="zh-CN"/>
              </w:rPr>
            </w:pPr>
            <w:r>
              <w:rPr>
                <w:rFonts w:hint="eastAsia" w:ascii="Times New Roman" w:hAnsi="Times New Roman" w:eastAsia="宋体" w:cs="Times New Roman"/>
                <w:color w:val="auto"/>
                <w:spacing w:val="0"/>
                <w:kern w:val="2"/>
                <w:sz w:val="24"/>
                <w:szCs w:val="24"/>
                <w:lang w:val="en-US" w:eastAsia="zh-CN" w:bidi="ar-SA"/>
              </w:rPr>
              <w:t>②河道</w:t>
            </w:r>
            <w:r>
              <w:rPr>
                <w:rFonts w:hint="default" w:ascii="Times New Roman" w:hAnsi="Times New Roman" w:eastAsia="宋体" w:cs="Times New Roman"/>
                <w:color w:val="auto"/>
                <w:spacing w:val="0"/>
                <w:kern w:val="2"/>
                <w:sz w:val="24"/>
                <w:szCs w:val="24"/>
                <w:lang w:val="en-US" w:eastAsia="zh-CN" w:bidi="ar-SA"/>
              </w:rPr>
              <w:t>整治过程基本无废水产生。在护岸固脚上方坡面覆盖营养土时，若操作不规范或覆土过满，导致覆土散落河道内，以致河流水质中悬浮物浓度增高，造成区域内水体污染。由于护岸固脚上方的需覆土坡面有一定距离，且施工过程中小心操作，几乎无覆土落入河道内，且有堤岸石阶防护，基本无大量覆土遗落河内，因此堤岸整治施工对</w:t>
            </w:r>
            <w:r>
              <w:rPr>
                <w:rFonts w:hint="eastAsia" w:ascii="Times New Roman" w:hAnsi="Times New Roman" w:eastAsia="宋体" w:cs="Times New Roman"/>
                <w:color w:val="auto"/>
                <w:spacing w:val="0"/>
                <w:kern w:val="2"/>
                <w:sz w:val="24"/>
                <w:szCs w:val="24"/>
                <w:lang w:val="en-US" w:eastAsia="zh-CN" w:bidi="ar-SA"/>
              </w:rPr>
              <w:t>河流</w:t>
            </w:r>
            <w:r>
              <w:rPr>
                <w:rFonts w:hint="default" w:ascii="Times New Roman" w:hAnsi="Times New Roman" w:eastAsia="宋体" w:cs="Times New Roman"/>
                <w:color w:val="auto"/>
                <w:spacing w:val="0"/>
                <w:kern w:val="2"/>
                <w:sz w:val="24"/>
                <w:szCs w:val="24"/>
                <w:lang w:val="en-US" w:eastAsia="zh-CN" w:bidi="ar-SA"/>
              </w:rPr>
              <w:t>的影响较小。</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36"/>
                <w:lang w:eastAsia="zh-CN"/>
              </w:rPr>
              <w:t>（</w:t>
            </w:r>
            <w:r>
              <w:rPr>
                <w:rFonts w:hint="eastAsia"/>
                <w:b/>
                <w:bCs/>
                <w:color w:val="auto"/>
                <w:sz w:val="24"/>
                <w:szCs w:val="36"/>
                <w:lang w:val="en-US" w:eastAsia="zh-CN"/>
              </w:rPr>
              <w:t>3</w:t>
            </w:r>
            <w:r>
              <w:rPr>
                <w:rFonts w:hint="eastAsia"/>
                <w:b/>
                <w:bCs/>
                <w:color w:val="auto"/>
                <w:sz w:val="24"/>
                <w:szCs w:val="36"/>
                <w:lang w:eastAsia="zh-CN"/>
              </w:rPr>
              <w:t>）</w:t>
            </w:r>
            <w:r>
              <w:rPr>
                <w:rFonts w:hint="eastAsia"/>
                <w:b/>
                <w:bCs/>
                <w:color w:val="auto"/>
                <w:sz w:val="24"/>
                <w:szCs w:val="24"/>
                <w:lang w:val="en-US" w:eastAsia="zh-CN"/>
              </w:rPr>
              <w:t>施工噪声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color w:val="auto"/>
                <w:sz w:val="24"/>
                <w:szCs w:val="24"/>
              </w:rPr>
            </w:pPr>
            <w:r>
              <w:rPr>
                <w:rFonts w:ascii="Times New Roman" w:hAnsi="Times New Roman" w:eastAsia="宋体"/>
                <w:color w:val="auto"/>
                <w:sz w:val="24"/>
                <w:szCs w:val="24"/>
              </w:rPr>
              <w:t>施工期间主要噪声源是挖掘机、推土机、装载机等施工机械产生的机械性噪声，声压级一般在85～95dB(A)。推土机、挖掘机主要用于土地平整道路施工作业带内，装载机主要集中在土石方调用施工中，施工期主要噪声源源强见表</w:t>
            </w:r>
            <w:r>
              <w:rPr>
                <w:rFonts w:hint="eastAsia"/>
                <w:color w:val="auto"/>
                <w:sz w:val="24"/>
                <w:szCs w:val="24"/>
                <w:lang w:val="en-US" w:eastAsia="zh-CN"/>
              </w:rPr>
              <w:t>4-2</w:t>
            </w:r>
            <w:r>
              <w:rPr>
                <w:rFonts w:ascii="Times New Roman" w:hAnsi="Times New Roman" w:eastAsia="宋体"/>
                <w:color w:val="auto"/>
                <w:sz w:val="24"/>
                <w:szCs w:val="24"/>
              </w:rPr>
              <w:t>。</w:t>
            </w:r>
          </w:p>
          <w:p>
            <w:pPr>
              <w:spacing w:line="276"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cs="Times New Roman"/>
                <w:b/>
                <w:bCs/>
                <w:color w:val="auto"/>
                <w:sz w:val="21"/>
                <w:szCs w:val="21"/>
                <w:lang w:val="en-US" w:eastAsia="zh-CN"/>
              </w:rPr>
              <w:t>4-2</w:t>
            </w:r>
            <w:r>
              <w:rPr>
                <w:rFonts w:ascii="Times New Roman" w:hAnsi="Times New Roman" w:cs="Times New Roman"/>
                <w:b/>
                <w:bCs/>
                <w:color w:val="auto"/>
                <w:sz w:val="21"/>
                <w:szCs w:val="21"/>
              </w:rPr>
              <w:t xml:space="preserve">  各施工阶段主要设备及噪声源强（单位：dB(A)）</w:t>
            </w:r>
          </w:p>
          <w:tbl>
            <w:tblPr>
              <w:tblStyle w:val="21"/>
              <w:tblW w:w="75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526"/>
              <w:gridCol w:w="25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22" w:type="dxa"/>
                  <w:tcBorders>
                    <w:tl2br w:val="nil"/>
                    <w:tr2bl w:val="nil"/>
                  </w:tcBorders>
                  <w:noWrap w:val="0"/>
                  <w:vAlign w:val="center"/>
                </w:tcPr>
                <w:p>
                  <w:pPr>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序号</w:t>
                  </w:r>
                </w:p>
              </w:tc>
              <w:tc>
                <w:tcPr>
                  <w:tcW w:w="2526" w:type="dxa"/>
                  <w:tcBorders>
                    <w:tl2br w:val="nil"/>
                    <w:tr2bl w:val="nil"/>
                  </w:tcBorders>
                  <w:noWrap w:val="0"/>
                  <w:vAlign w:val="center"/>
                </w:tcPr>
                <w:p>
                  <w:pPr>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声源</w:t>
                  </w:r>
                </w:p>
              </w:tc>
              <w:tc>
                <w:tcPr>
                  <w:tcW w:w="2531" w:type="dxa"/>
                  <w:tcBorders>
                    <w:tl2br w:val="nil"/>
                    <w:tr2bl w:val="nil"/>
                  </w:tcBorders>
                  <w:noWrap w:val="0"/>
                  <w:vAlign w:val="center"/>
                </w:tcPr>
                <w:p>
                  <w:pPr>
                    <w:jc w:val="center"/>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t>声级dB(A)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单斗</w:t>
                  </w:r>
                  <w:r>
                    <w:rPr>
                      <w:rFonts w:ascii="Times New Roman" w:hAnsi="Times New Roman" w:cs="Times New Roman"/>
                      <w:bCs/>
                      <w:color w:val="auto"/>
                      <w:sz w:val="21"/>
                      <w:szCs w:val="21"/>
                    </w:rPr>
                    <w:t>挖掘机</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2</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推土机</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rPr>
                    <w:t>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自卸汽车</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eastAsia="宋体" w:cs="Times New Roman"/>
                      <w:bCs/>
                      <w:color w:val="auto"/>
                      <w:kern w:val="2"/>
                      <w:sz w:val="21"/>
                      <w:szCs w:val="21"/>
                      <w:lang w:val="en-US" w:eastAsia="zh-CN" w:bidi="ar-SA"/>
                    </w:rPr>
                  </w:pPr>
                  <w:r>
                    <w:rPr>
                      <w:rFonts w:ascii="Times New Roman" w:hAnsi="Times New Roman" w:cs="Times New Roman"/>
                      <w:bCs/>
                      <w:color w:val="auto"/>
                      <w:sz w:val="21"/>
                      <w:szCs w:val="21"/>
                    </w:rPr>
                    <w:t>4</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装载机</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ascii="Times New Roman" w:hAnsi="Times New Roman" w:eastAsia="宋体" w:cs="Times New Roman"/>
                      <w:bCs/>
                      <w:color w:val="auto"/>
                      <w:kern w:val="2"/>
                      <w:sz w:val="21"/>
                      <w:szCs w:val="21"/>
                      <w:lang w:val="en-US" w:eastAsia="zh-CN" w:bidi="ar-SA"/>
                    </w:rPr>
                  </w:pPr>
                  <w:r>
                    <w:rPr>
                      <w:rFonts w:ascii="Times New Roman" w:hAnsi="Times New Roman" w:cs="Times New Roman"/>
                      <w:bCs/>
                      <w:color w:val="auto"/>
                      <w:sz w:val="21"/>
                      <w:szCs w:val="21"/>
                    </w:rPr>
                    <w:t>5</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振动碾</w:t>
                  </w:r>
                </w:p>
              </w:tc>
              <w:tc>
                <w:tcPr>
                  <w:tcW w:w="2531"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ascii="Times New Roman" w:hAnsi="Times New Roman" w:cs="Times New Roman"/>
                      <w:bCs/>
                      <w:color w:val="auto"/>
                      <w:sz w:val="21"/>
                      <w:szCs w:val="21"/>
                    </w:rPr>
                    <w:t>6</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刨毛机</w:t>
                  </w:r>
                </w:p>
              </w:tc>
              <w:tc>
                <w:tcPr>
                  <w:tcW w:w="2531" w:type="dxa"/>
                  <w:tcBorders>
                    <w:tl2br w:val="nil"/>
                    <w:tr2bl w:val="nil"/>
                  </w:tcBorders>
                  <w:noWrap w:val="0"/>
                  <w:vAlign w:val="center"/>
                </w:tcPr>
                <w:p>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22" w:type="dxa"/>
                  <w:tcBorders>
                    <w:tl2br w:val="nil"/>
                    <w:tr2bl w:val="nil"/>
                  </w:tcBorders>
                  <w:noWrap w:val="0"/>
                  <w:vAlign w:val="center"/>
                </w:tcPr>
                <w:p>
                  <w:pPr>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7</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ascii="Times New Roman" w:hAnsi="Times New Roman" w:cs="Times New Roman"/>
                      <w:bCs/>
                      <w:color w:val="auto"/>
                      <w:sz w:val="21"/>
                      <w:szCs w:val="21"/>
                    </w:rPr>
                    <w:t>蛙式夯实机</w:t>
                  </w:r>
                </w:p>
              </w:tc>
              <w:tc>
                <w:tcPr>
                  <w:tcW w:w="2531" w:type="dxa"/>
                  <w:tcBorders>
                    <w:tl2br w:val="nil"/>
                    <w:tr2bl w:val="nil"/>
                  </w:tcBorders>
                  <w:noWrap w:val="0"/>
                  <w:vAlign w:val="center"/>
                </w:tcPr>
                <w:p>
                  <w:pPr>
                    <w:jc w:val="center"/>
                    <w:rPr>
                      <w:rFonts w:hint="default" w:ascii="Times New Roman" w:hAnsi="Times New Roman" w:cs="Times New Roman"/>
                      <w:bCs/>
                      <w:color w:val="auto"/>
                      <w:sz w:val="21"/>
                      <w:szCs w:val="21"/>
                    </w:rPr>
                  </w:pPr>
                  <w:r>
                    <w:rPr>
                      <w:rFonts w:ascii="Times New Roman" w:hAnsi="Times New Roman" w:cs="Times New Roman"/>
                      <w:bCs/>
                      <w:color w:val="auto"/>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22" w:type="dxa"/>
                  <w:tcBorders>
                    <w:tl2br w:val="nil"/>
                    <w:tr2bl w:val="nil"/>
                  </w:tcBorders>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kern w:val="2"/>
                      <w:sz w:val="21"/>
                      <w:szCs w:val="21"/>
                      <w:lang w:val="en-US" w:eastAsia="zh-CN" w:bidi="ar-SA"/>
                    </w:rPr>
                    <w:t>8</w:t>
                  </w:r>
                </w:p>
              </w:tc>
              <w:tc>
                <w:tcPr>
                  <w:tcW w:w="2526" w:type="dxa"/>
                  <w:tcBorders>
                    <w:tl2br w:val="nil"/>
                    <w:tr2bl w:val="nil"/>
                  </w:tcBorders>
                  <w:noWrap w:val="0"/>
                  <w:vAlign w:val="center"/>
                </w:tcPr>
                <w:p>
                  <w:pPr>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拖拉机</w:t>
                  </w:r>
                </w:p>
              </w:tc>
              <w:tc>
                <w:tcPr>
                  <w:tcW w:w="2531" w:type="dxa"/>
                  <w:tcBorders>
                    <w:tl2br w:val="nil"/>
                    <w:tr2bl w:val="nil"/>
                  </w:tcBorders>
                  <w:noWrap w:val="0"/>
                  <w:vAlign w:val="center"/>
                </w:tcPr>
                <w:p>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8</w:t>
                  </w:r>
                  <w:r>
                    <w:rPr>
                      <w:rFonts w:hint="eastAsia" w:ascii="Times New Roman" w:hAnsi="Times New Roman" w:cs="Times New Roman"/>
                      <w:bCs/>
                      <w:color w:val="auto"/>
                      <w:sz w:val="21"/>
                      <w:szCs w:val="21"/>
                      <w:lang w:val="en-US" w:eastAsia="zh-CN"/>
                    </w:rPr>
                    <w:t>3</w:t>
                  </w:r>
                </w:p>
              </w:tc>
            </w:tr>
          </w:tbl>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①</w:t>
            </w:r>
            <w:r>
              <w:rPr>
                <w:rFonts w:hint="default" w:ascii="Times New Roman" w:hAnsi="Times New Roman" w:eastAsia="宋体" w:cs="Times New Roman"/>
                <w:color w:val="auto"/>
                <w:sz w:val="24"/>
                <w:lang w:eastAsia="zh-CN"/>
              </w:rPr>
              <w:t>施工噪声影响预测</w:t>
            </w:r>
            <w:r>
              <w:rPr>
                <w:rFonts w:hint="default" w:ascii="Times New Roman" w:hAnsi="Times New Roman" w:eastAsia="宋体" w:cs="Times New Roman"/>
                <w:color w:val="auto"/>
                <w:sz w:val="24"/>
                <w:lang w:val="en-US" w:eastAsia="zh-CN" w:bidi="ar-SA"/>
              </w:rPr>
              <w:t>模式</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根据声源特性，预测模式采用半自由声源衰减模式，其模式为：</w:t>
            </w:r>
          </w:p>
          <w:p>
            <w:pPr>
              <w:widowControl w:val="0"/>
              <w:autoSpaceDE w:val="0"/>
              <w:autoSpaceDN w:val="0"/>
              <w:adjustRightInd w:val="0"/>
              <w:spacing w:line="360" w:lineRule="auto"/>
              <w:jc w:val="center"/>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Lp=L(ro)-20lg(r/r</w:t>
            </w:r>
            <w:r>
              <w:rPr>
                <w:rFonts w:hint="default" w:ascii="Times New Roman" w:hAnsi="Times New Roman" w:eastAsia="宋体" w:cs="Times New Roman"/>
                <w:color w:val="auto"/>
                <w:sz w:val="24"/>
                <w:vertAlign w:val="subscript"/>
                <w:lang w:val="en-US" w:eastAsia="zh-CN" w:bidi="ar-SA"/>
              </w:rPr>
              <w:t>o</w:t>
            </w:r>
            <w:r>
              <w:rPr>
                <w:rFonts w:hint="default" w:ascii="Times New Roman" w:hAnsi="Times New Roman" w:eastAsia="宋体" w:cs="Times New Roman"/>
                <w:color w:val="auto"/>
                <w:sz w:val="24"/>
                <w:lang w:val="en-US" w:eastAsia="zh-CN" w:bidi="ar-SA"/>
              </w:rPr>
              <w:t>)</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式中：Lp ──距离声源r处的噪声级，dB(A)；</w:t>
            </w:r>
          </w:p>
          <w:p>
            <w:pPr>
              <w:widowControl w:val="0"/>
              <w:autoSpaceDE w:val="0"/>
              <w:autoSpaceDN w:val="0"/>
              <w:adjustRightInd w:val="0"/>
              <w:spacing w:line="360" w:lineRule="auto"/>
              <w:ind w:firstLine="1200" w:firstLineChars="500"/>
              <w:rPr>
                <w:rFonts w:hint="default" w:ascii="Times New Roman" w:hAnsi="Times New Roman" w:eastAsia="宋体" w:cs="Times New Roman"/>
                <w:color w:val="auto"/>
                <w:sz w:val="24"/>
                <w:szCs w:val="22"/>
                <w:lang w:val="en-US" w:eastAsia="zh-CN" w:bidi="ar-SA"/>
              </w:rPr>
            </w:pPr>
            <w:r>
              <w:rPr>
                <w:rFonts w:hint="default" w:ascii="Times New Roman" w:hAnsi="Times New Roman" w:eastAsia="宋体" w:cs="Times New Roman"/>
                <w:color w:val="auto"/>
                <w:sz w:val="24"/>
                <w:szCs w:val="22"/>
                <w:lang w:val="en-US" w:eastAsia="zh-CN" w:bidi="ar-SA"/>
              </w:rPr>
              <w:t>L(r</w:t>
            </w:r>
            <w:r>
              <w:rPr>
                <w:rFonts w:hint="default" w:ascii="Times New Roman" w:hAnsi="Times New Roman" w:eastAsia="宋体" w:cs="Times New Roman"/>
                <w:color w:val="auto"/>
                <w:sz w:val="24"/>
                <w:szCs w:val="22"/>
                <w:vertAlign w:val="subscript"/>
                <w:lang w:val="en-US" w:eastAsia="zh-CN" w:bidi="ar-SA"/>
              </w:rPr>
              <w:t>o</w:t>
            </w:r>
            <w:r>
              <w:rPr>
                <w:rFonts w:hint="default" w:ascii="Times New Roman" w:hAnsi="Times New Roman" w:eastAsia="宋体" w:cs="Times New Roman"/>
                <w:color w:val="auto"/>
                <w:sz w:val="24"/>
                <w:szCs w:val="22"/>
                <w:lang w:val="en-US" w:eastAsia="zh-CN" w:bidi="ar-SA"/>
              </w:rPr>
              <w:t>)──参考位置ro处的噪声级，dB(A)；</w:t>
            </w:r>
          </w:p>
          <w:p>
            <w:pPr>
              <w:widowControl w:val="0"/>
              <w:autoSpaceDE w:val="0"/>
              <w:autoSpaceDN w:val="0"/>
              <w:adjustRightInd w:val="0"/>
              <w:spacing w:line="360" w:lineRule="auto"/>
              <w:ind w:firstLine="1200" w:firstLineChars="500"/>
              <w:rPr>
                <w:rFonts w:hint="default" w:ascii="Times New Roman" w:hAnsi="Times New Roman" w:eastAsia="宋体" w:cs="Times New Roman"/>
                <w:color w:val="auto"/>
                <w:sz w:val="24"/>
                <w:szCs w:val="22"/>
                <w:lang w:val="en-US" w:eastAsia="zh-CN" w:bidi="ar-SA"/>
              </w:rPr>
            </w:pPr>
            <w:r>
              <w:rPr>
                <w:rFonts w:hint="default" w:ascii="Times New Roman" w:hAnsi="Times New Roman" w:eastAsia="宋体" w:cs="Times New Roman"/>
                <w:color w:val="auto"/>
                <w:sz w:val="24"/>
                <w:szCs w:val="22"/>
                <w:lang w:val="en-US" w:eastAsia="zh-CN" w:bidi="ar-SA"/>
              </w:rPr>
              <w:t>r ──声源与预测点的距离，m；</w:t>
            </w:r>
          </w:p>
          <w:p>
            <w:pPr>
              <w:widowControl w:val="0"/>
              <w:autoSpaceDE w:val="0"/>
              <w:autoSpaceDN w:val="0"/>
              <w:adjustRightInd w:val="0"/>
              <w:spacing w:line="360" w:lineRule="auto"/>
              <w:ind w:firstLine="1200" w:firstLineChars="5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szCs w:val="22"/>
                <w:lang w:val="en-US" w:eastAsia="zh-CN" w:bidi="ar-SA"/>
              </w:rPr>
              <w:t>r</w:t>
            </w:r>
            <w:r>
              <w:rPr>
                <w:rFonts w:hint="default" w:ascii="Times New Roman" w:hAnsi="Times New Roman" w:eastAsia="宋体" w:cs="Times New Roman"/>
                <w:color w:val="auto"/>
                <w:sz w:val="24"/>
                <w:szCs w:val="22"/>
                <w:vertAlign w:val="subscript"/>
                <w:lang w:val="en-US" w:eastAsia="zh-CN" w:bidi="ar-SA"/>
              </w:rPr>
              <w:t>o</w:t>
            </w:r>
            <w:r>
              <w:rPr>
                <w:rFonts w:hint="default" w:ascii="Times New Roman" w:hAnsi="Times New Roman" w:eastAsia="宋体" w:cs="Times New Roman"/>
                <w:color w:val="auto"/>
                <w:sz w:val="24"/>
                <w:szCs w:val="22"/>
                <w:lang w:val="en-US" w:eastAsia="zh-CN" w:bidi="ar-SA"/>
              </w:rPr>
              <w:t xml:space="preserve"> ──参考位</w:t>
            </w:r>
            <w:r>
              <w:rPr>
                <w:rFonts w:hint="default" w:ascii="Times New Roman" w:hAnsi="Times New Roman" w:eastAsia="宋体" w:cs="Times New Roman"/>
                <w:color w:val="auto"/>
                <w:sz w:val="24"/>
                <w:lang w:val="en-US" w:eastAsia="zh-CN" w:bidi="ar-SA"/>
              </w:rPr>
              <w:t>置与声源的距离，m。</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②预测结果</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 xml:space="preserve">施工噪声在不同距离的衰减预测结果见表 </w:t>
            </w:r>
            <w:r>
              <w:rPr>
                <w:rFonts w:hint="eastAsia" w:ascii="Times New Roman" w:hAnsi="Times New Roman" w:eastAsia="宋体" w:cs="Times New Roman"/>
                <w:color w:val="auto"/>
                <w:sz w:val="24"/>
                <w:lang w:val="en-US" w:eastAsia="zh-CN" w:bidi="ar-SA"/>
              </w:rPr>
              <w:t>4</w:t>
            </w:r>
            <w:r>
              <w:rPr>
                <w:rFonts w:hint="default" w:ascii="Times New Roman" w:hAnsi="Times New Roman" w:eastAsia="宋体" w:cs="Times New Roman"/>
                <w:color w:val="auto"/>
                <w:sz w:val="24"/>
                <w:lang w:val="en-US" w:eastAsia="zh-CN" w:bidi="ar-SA"/>
              </w:rPr>
              <w:t>-</w:t>
            </w:r>
            <w:r>
              <w:rPr>
                <w:rFonts w:hint="eastAsia" w:cs="Times New Roman"/>
                <w:color w:val="auto"/>
                <w:sz w:val="24"/>
                <w:lang w:val="en-US" w:eastAsia="zh-CN" w:bidi="ar-SA"/>
              </w:rPr>
              <w:t>3</w:t>
            </w:r>
            <w:r>
              <w:rPr>
                <w:rFonts w:hint="default" w:ascii="Times New Roman" w:hAnsi="Times New Roman" w:eastAsia="宋体" w:cs="Times New Roman"/>
                <w:color w:val="auto"/>
                <w:sz w:val="24"/>
                <w:lang w:val="en-US" w:eastAsia="zh-CN" w:bidi="ar-SA"/>
              </w:rPr>
              <w:t>。</w:t>
            </w:r>
          </w:p>
          <w:p>
            <w:pPr>
              <w:widowControl w:val="0"/>
              <w:autoSpaceDE w:val="0"/>
              <w:autoSpaceDN w:val="0"/>
              <w:adjustRightInd w:val="0"/>
              <w:jc w:val="center"/>
              <w:rPr>
                <w:rFonts w:hint="default" w:ascii="Times New Roman" w:hAnsi="Times New Roman" w:eastAsia="宋体" w:cs="Times New Roman"/>
                <w:b/>
                <w:bCs/>
                <w:color w:val="auto"/>
                <w:sz w:val="21"/>
                <w:szCs w:val="16"/>
                <w:lang w:val="en-US" w:eastAsia="zh-CN" w:bidi="ar-SA"/>
              </w:rPr>
            </w:pPr>
            <w:r>
              <w:rPr>
                <w:rFonts w:hint="default" w:ascii="Times New Roman" w:hAnsi="Times New Roman" w:eastAsia="宋体" w:cs="Times New Roman"/>
                <w:b/>
                <w:bCs/>
                <w:color w:val="auto"/>
                <w:sz w:val="21"/>
                <w:szCs w:val="16"/>
                <w:lang w:val="en-US" w:eastAsia="zh-CN" w:bidi="ar-SA"/>
              </w:rPr>
              <w:t>表</w:t>
            </w:r>
            <w:r>
              <w:rPr>
                <w:rFonts w:hint="eastAsia" w:ascii="Times New Roman" w:hAnsi="Times New Roman" w:eastAsia="宋体" w:cs="Times New Roman"/>
                <w:b/>
                <w:bCs/>
                <w:color w:val="auto"/>
                <w:sz w:val="21"/>
                <w:szCs w:val="16"/>
                <w:lang w:val="en-US" w:eastAsia="zh-CN" w:bidi="ar-SA"/>
              </w:rPr>
              <w:t>4</w:t>
            </w:r>
            <w:r>
              <w:rPr>
                <w:rFonts w:hint="default" w:ascii="Times New Roman" w:hAnsi="Times New Roman" w:eastAsia="宋体" w:cs="Times New Roman"/>
                <w:b/>
                <w:bCs/>
                <w:color w:val="auto"/>
                <w:sz w:val="21"/>
                <w:szCs w:val="16"/>
                <w:lang w:val="en-US" w:eastAsia="zh-CN" w:bidi="ar-SA"/>
              </w:rPr>
              <w:t>-</w:t>
            </w:r>
            <w:r>
              <w:rPr>
                <w:rFonts w:hint="eastAsia" w:cs="Times New Roman"/>
                <w:b/>
                <w:bCs/>
                <w:color w:val="auto"/>
                <w:sz w:val="21"/>
                <w:szCs w:val="16"/>
                <w:lang w:val="en-US" w:eastAsia="zh-CN" w:bidi="ar-SA"/>
              </w:rPr>
              <w:t>3</w:t>
            </w:r>
            <w:r>
              <w:rPr>
                <w:rFonts w:hint="default" w:ascii="Times New Roman" w:hAnsi="Times New Roman" w:eastAsia="宋体" w:cs="Times New Roman"/>
                <w:b/>
                <w:bCs/>
                <w:color w:val="auto"/>
                <w:sz w:val="21"/>
                <w:szCs w:val="16"/>
                <w:lang w:val="en-US" w:eastAsia="zh-CN" w:bidi="ar-SA"/>
              </w:rPr>
              <w:t xml:space="preserve"> 施工期噪声在不同距离的衰减值</w:t>
            </w:r>
          </w:p>
          <w:tbl>
            <w:tblPr>
              <w:tblStyle w:val="21"/>
              <w:tblW w:w="75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82"/>
              <w:gridCol w:w="1192"/>
              <w:gridCol w:w="472"/>
              <w:gridCol w:w="1023"/>
              <w:gridCol w:w="890"/>
              <w:gridCol w:w="910"/>
              <w:gridCol w:w="852"/>
              <w:gridCol w:w="530"/>
              <w:gridCol w:w="876"/>
              <w:gridCol w:w="283"/>
              <w:gridCol w:w="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28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序号</w:t>
                  </w:r>
                </w:p>
              </w:tc>
              <w:tc>
                <w:tcPr>
                  <w:tcW w:w="119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声源</w:t>
                  </w:r>
                </w:p>
              </w:tc>
              <w:tc>
                <w:tcPr>
                  <w:tcW w:w="47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源强</w:t>
                  </w:r>
                </w:p>
              </w:tc>
              <w:tc>
                <w:tcPr>
                  <w:tcW w:w="5081"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距声源</w:t>
                  </w:r>
                </w:p>
              </w:tc>
              <w:tc>
                <w:tcPr>
                  <w:tcW w:w="570"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119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47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20m</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50m</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60m</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80m</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100m</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200m</w:t>
                  </w:r>
                </w:p>
              </w:tc>
              <w:tc>
                <w:tcPr>
                  <w:tcW w:w="28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昼</w:t>
                  </w:r>
                </w:p>
              </w:tc>
              <w:tc>
                <w:tcPr>
                  <w:tcW w:w="28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szCs w:val="21"/>
                    </w:rPr>
                  </w:pPr>
                  <w:r>
                    <w:rPr>
                      <w:rFonts w:hint="default" w:ascii="Times New Roman" w:hAnsi="Times New Roman" w:eastAsia="宋体" w:cs="Times New Roman"/>
                      <w:bCs/>
                      <w:color w:val="auto"/>
                      <w:szCs w:val="21"/>
                      <w:lang w:eastAsia="zh-CN"/>
                    </w:rPr>
                    <w:t>单斗</w:t>
                  </w:r>
                  <w:r>
                    <w:rPr>
                      <w:rFonts w:ascii="Times New Roman" w:hAnsi="Times New Roman" w:eastAsia="宋体" w:cs="Times New Roman"/>
                      <w:bCs/>
                      <w:color w:val="auto"/>
                      <w:szCs w:val="21"/>
                    </w:rPr>
                    <w:t>挖掘机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szCs w:val="21"/>
                    </w:rPr>
                  </w:pPr>
                  <w:r>
                    <w:rPr>
                      <w:rFonts w:ascii="Times New Roman" w:hAnsi="Times New Roman" w:eastAsia="宋体" w:cs="Times New Roman"/>
                      <w:bCs/>
                      <w:color w:val="auto"/>
                      <w:szCs w:val="21"/>
                    </w:rPr>
                    <w:t>90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43.9794</w:t>
                  </w:r>
                </w:p>
              </w:tc>
              <w:tc>
                <w:tcPr>
                  <w:tcW w:w="283"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70</w:t>
                  </w:r>
                </w:p>
              </w:tc>
              <w:tc>
                <w:tcPr>
                  <w:tcW w:w="28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szCs w:val="21"/>
                    </w:rPr>
                  </w:pPr>
                  <w:r>
                    <w:rPr>
                      <w:rFonts w:ascii="Times New Roman" w:hAnsi="Times New Roman" w:eastAsia="宋体" w:cs="Times New Roman"/>
                      <w:bCs/>
                      <w:color w:val="auto"/>
                      <w:szCs w:val="21"/>
                    </w:rPr>
                    <w:t>推土机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zCs w:val="21"/>
                      <w:lang w:val="en-US" w:eastAsia="zh-CN"/>
                    </w:rPr>
                    <w:t>98</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71.9794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64.0206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62.43697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59.9382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58</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51.9794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自卸汽车</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85</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58.9794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51.0206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49.43697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46.9382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45</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38.9794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装载机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95</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68.9794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61.0206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59.43697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56.9382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55</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48.9794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振动碾</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bCs/>
                      <w:color w:val="auto"/>
                      <w:szCs w:val="21"/>
                    </w:rPr>
                    <w:t>80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33.9794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刨毛机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szCs w:val="21"/>
                    </w:rPr>
                    <w:t>80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33.9794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szCs w:val="21"/>
                    </w:rPr>
                    <w:t>蛙式夯实机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100</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73.9794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66.0206</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64.43697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61.9382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60</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53.9794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8</w:t>
                  </w:r>
                </w:p>
              </w:tc>
              <w:tc>
                <w:tcPr>
                  <w:tcW w:w="119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eastAsia="zh-CN"/>
                    </w:rPr>
                    <w:t>拖拉机</w:t>
                  </w:r>
                </w:p>
              </w:tc>
              <w:tc>
                <w:tcPr>
                  <w:tcW w:w="472" w:type="dxa"/>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szCs w:val="21"/>
                    </w:rPr>
                    <w:t>83</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56.9794</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41.61844</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47.43697</w:t>
                  </w:r>
                </w:p>
              </w:tc>
              <w:tc>
                <w:tcPr>
                  <w:tcW w:w="85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44.9382</w:t>
                  </w:r>
                </w:p>
              </w:tc>
              <w:tc>
                <w:tcPr>
                  <w:tcW w:w="5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43</w:t>
                  </w:r>
                </w:p>
              </w:tc>
              <w:tc>
                <w:tcPr>
                  <w:tcW w:w="8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36.9794</w:t>
                  </w:r>
                </w:p>
              </w:tc>
              <w:tc>
                <w:tcPr>
                  <w:tcW w:w="283"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c>
                <w:tcPr>
                  <w:tcW w:w="28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bidi="ar-SA"/>
                    </w:rPr>
                  </w:pPr>
                </w:p>
              </w:tc>
            </w:tr>
          </w:tbl>
          <w:p>
            <w:pPr>
              <w:widowControl w:val="0"/>
              <w:autoSpaceDE w:val="0"/>
              <w:autoSpaceDN w:val="0"/>
              <w:adjustRightInd w:val="0"/>
              <w:spacing w:before="159" w:beforeLines="50" w:beforeAutospacing="0" w:line="360" w:lineRule="auto"/>
              <w:ind w:firstLine="480" w:firstLineChars="200"/>
              <w:rPr>
                <w:rFonts w:hint="default" w:ascii="Times New Roman" w:hAnsi="Times New Roman" w:eastAsia="宋体" w:cs="Times New Roman"/>
                <w:color w:val="auto"/>
                <w:sz w:val="24"/>
                <w:lang w:val="en-US" w:eastAsia="zh-CN" w:bidi="ar-SA"/>
              </w:rPr>
            </w:pPr>
            <w:r>
              <w:rPr>
                <w:rFonts w:hint="default" w:ascii="Times New Roman" w:hAnsi="Times New Roman" w:eastAsia="宋体" w:cs="Times New Roman"/>
                <w:color w:val="auto"/>
                <w:sz w:val="24"/>
                <w:lang w:val="en-US" w:eastAsia="zh-CN" w:bidi="ar-SA"/>
              </w:rPr>
              <w:t>项目施工阶段一般为露天作业，无隔声消减措施，噪声传播较远，受其影响的范围较大。由上表预测结果可见，昼间单个施工机械的噪声在距施工场地50m外可以达到《建筑施工场界环境噪声排放标准》（GB12523-2011）昼间标准，夜间在200m外可以达到《建筑施工场界环境噪声排放标准》（GB12523-2011）夜间标准。但在施工场地往往是多种施工机械共同作业，因此，施工现场的噪声是各种不同施工机械的噪声以及进出施工现场的各种车辆引起的噪声的总和，</w:t>
            </w:r>
            <w:r>
              <w:rPr>
                <w:rFonts w:hint="eastAsia" w:cs="Times New Roman"/>
                <w:color w:val="auto"/>
                <w:sz w:val="24"/>
                <w:lang w:val="en-US" w:eastAsia="zh-CN" w:bidi="ar-SA"/>
              </w:rPr>
              <w:t>故</w:t>
            </w:r>
            <w:r>
              <w:rPr>
                <w:rFonts w:hint="default" w:ascii="Times New Roman" w:hAnsi="Times New Roman" w:eastAsia="宋体" w:cs="Times New Roman"/>
                <w:color w:val="auto"/>
                <w:sz w:val="24"/>
                <w:lang w:val="en-US" w:eastAsia="zh-CN" w:bidi="ar-SA"/>
              </w:rPr>
              <w:t>昼间噪声达标距离要大于50m。</w:t>
            </w:r>
          </w:p>
          <w:p>
            <w:pPr>
              <w:widowControl w:val="0"/>
              <w:autoSpaceDE w:val="0"/>
              <w:autoSpaceDN w:val="0"/>
              <w:adjustRightInd w:val="0"/>
              <w:spacing w:line="360" w:lineRule="auto"/>
              <w:ind w:firstLine="480" w:firstLineChars="200"/>
              <w:rPr>
                <w:rFonts w:hint="eastAsia"/>
                <w:b/>
                <w:bCs/>
                <w:color w:val="auto"/>
                <w:sz w:val="24"/>
                <w:szCs w:val="24"/>
                <w:lang w:val="en-US" w:eastAsia="zh-CN"/>
              </w:rPr>
            </w:pPr>
            <w:r>
              <w:rPr>
                <w:rFonts w:hint="default" w:ascii="Times New Roman" w:hAnsi="Times New Roman" w:eastAsia="宋体" w:cs="Times New Roman"/>
                <w:color w:val="auto"/>
                <w:sz w:val="24"/>
                <w:lang w:val="en-US" w:eastAsia="zh-CN" w:bidi="ar-SA"/>
              </w:rPr>
              <w:t>本项目永久及临时占地边界外200m范围内的噪声敏感目标</w:t>
            </w:r>
            <w:r>
              <w:rPr>
                <w:rFonts w:hint="eastAsia" w:cs="Times New Roman"/>
                <w:color w:val="auto"/>
                <w:sz w:val="24"/>
                <w:lang w:val="en-US" w:eastAsia="zh-CN" w:bidi="ar-SA"/>
              </w:rPr>
              <w:t>有沟门前村、梁家渠村、庞川村、崔西、庞东、转咀子、梁家渠等村住户</w:t>
            </w:r>
            <w:r>
              <w:rPr>
                <w:rFonts w:hint="default" w:ascii="Times New Roman" w:hAnsi="Times New Roman" w:eastAsia="宋体" w:cs="Times New Roman"/>
                <w:color w:val="auto"/>
                <w:sz w:val="24"/>
                <w:lang w:val="en-US" w:eastAsia="zh-CN" w:bidi="ar-SA"/>
              </w:rPr>
              <w:t>。各噪声敏感点会在一定程度上受到施工噪声的影响，短期内将处于超标环境中，若夜间施工，超标情况更为严重，因此，本工程禁止在敏感点进行夜间施工，以降低对周边居民声环境的影响</w:t>
            </w:r>
            <w:r>
              <w:rPr>
                <w:rFonts w:hint="eastAsia" w:ascii="Times New Roman" w:hAnsi="Times New Roman" w:eastAsia="宋体" w:cs="Times New Roman"/>
                <w:color w:val="auto"/>
                <w:sz w:val="24"/>
                <w:lang w:val="en-US" w:eastAsia="zh-CN" w:bidi="ar-SA"/>
              </w:rPr>
              <w:t>。</w:t>
            </w:r>
          </w:p>
          <w:p>
            <w:pPr>
              <w:pStyle w:val="9"/>
              <w:rPr>
                <w:rFonts w:hint="eastAsia"/>
                <w:b/>
                <w:bCs/>
                <w:color w:val="auto"/>
                <w:sz w:val="24"/>
                <w:szCs w:val="24"/>
                <w:lang w:val="en-US" w:eastAsia="zh-CN"/>
              </w:rPr>
            </w:pPr>
            <w:r>
              <w:rPr>
                <w:rFonts w:hint="eastAsia"/>
                <w:b/>
                <w:bCs/>
                <w:color w:val="auto"/>
                <w:sz w:val="24"/>
                <w:szCs w:val="36"/>
                <w:lang w:eastAsia="zh-CN"/>
              </w:rPr>
              <w:t>（</w:t>
            </w:r>
            <w:r>
              <w:rPr>
                <w:rFonts w:hint="eastAsia"/>
                <w:b/>
                <w:bCs/>
                <w:color w:val="auto"/>
                <w:sz w:val="24"/>
                <w:szCs w:val="36"/>
                <w:lang w:val="en-US" w:eastAsia="zh-CN"/>
              </w:rPr>
              <w:t>4</w:t>
            </w:r>
            <w:r>
              <w:rPr>
                <w:rFonts w:hint="eastAsia"/>
                <w:b/>
                <w:bCs/>
                <w:color w:val="auto"/>
                <w:sz w:val="24"/>
                <w:szCs w:val="36"/>
                <w:lang w:eastAsia="zh-CN"/>
              </w:rPr>
              <w:t>）</w:t>
            </w:r>
            <w:r>
              <w:rPr>
                <w:rFonts w:hint="eastAsia"/>
                <w:b/>
                <w:bCs/>
                <w:color w:val="auto"/>
                <w:sz w:val="24"/>
                <w:szCs w:val="24"/>
                <w:lang w:val="en-US" w:eastAsia="zh-CN"/>
              </w:rPr>
              <w:t>固体废物</w:t>
            </w:r>
          </w:p>
          <w:p>
            <w:pPr>
              <w:spacing w:line="360" w:lineRule="auto"/>
              <w:ind w:right="-1"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本项目施工期产生的固体废物主要为施工弃土、施工建筑垃圾</w:t>
            </w:r>
            <w:r>
              <w:rPr>
                <w:rFonts w:hint="eastAsia" w:ascii="Times New Roman" w:hAnsi="Times New Roman" w:eastAsia="宋体"/>
                <w:color w:val="auto"/>
                <w:sz w:val="24"/>
                <w:szCs w:val="24"/>
                <w:highlight w:val="none"/>
                <w:lang w:eastAsia="zh-CN"/>
              </w:rPr>
              <w:t>及</w:t>
            </w:r>
            <w:r>
              <w:rPr>
                <w:rFonts w:hint="eastAsia" w:ascii="Times New Roman" w:hAnsi="Times New Roman" w:eastAsia="宋体"/>
                <w:color w:val="auto"/>
                <w:sz w:val="24"/>
                <w:szCs w:val="24"/>
                <w:highlight w:val="none"/>
              </w:rPr>
              <w:t>施工人员生活垃圾。</w:t>
            </w:r>
          </w:p>
          <w:p>
            <w:pPr>
              <w:spacing w:line="360" w:lineRule="auto"/>
              <w:ind w:right="-1" w:firstLine="480" w:firstLineChars="200"/>
              <w:contextualSpacing/>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1）施工弃</w:t>
            </w:r>
            <w:r>
              <w:rPr>
                <w:rFonts w:hint="eastAsia" w:ascii="Times New Roman" w:hAnsi="Times New Roman" w:eastAsia="宋体"/>
                <w:color w:val="auto"/>
                <w:sz w:val="24"/>
                <w:szCs w:val="24"/>
                <w:highlight w:val="none"/>
                <w:lang w:eastAsia="zh-CN"/>
              </w:rPr>
              <w:t>土</w:t>
            </w:r>
          </w:p>
          <w:p>
            <w:pPr>
              <w:spacing w:line="360" w:lineRule="auto"/>
              <w:ind w:right="-1"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河道开挖、</w:t>
            </w:r>
            <w:r>
              <w:rPr>
                <w:rFonts w:hint="eastAsia" w:ascii="Times New Roman" w:hAnsi="Times New Roman" w:eastAsia="宋体"/>
                <w:color w:val="auto"/>
                <w:sz w:val="24"/>
                <w:szCs w:val="24"/>
                <w:highlight w:val="none"/>
                <w:lang w:eastAsia="zh-CN"/>
              </w:rPr>
              <w:t>及临时</w:t>
            </w:r>
            <w:r>
              <w:rPr>
                <w:rFonts w:hint="eastAsia" w:ascii="Times New Roman" w:hAnsi="Times New Roman" w:eastAsia="宋体"/>
                <w:color w:val="auto"/>
                <w:sz w:val="24"/>
                <w:szCs w:val="24"/>
                <w:highlight w:val="none"/>
              </w:rPr>
              <w:t>堆料场施工的过程中，会产生弃土。</w:t>
            </w:r>
            <w:r>
              <w:rPr>
                <w:rFonts w:hint="eastAsia" w:ascii="Times New Roman" w:hAnsi="Times New Roman" w:eastAsia="宋体"/>
                <w:color w:val="auto"/>
                <w:sz w:val="24"/>
                <w:szCs w:val="24"/>
                <w:highlight w:val="none"/>
                <w:lang w:eastAsia="zh-CN"/>
              </w:rPr>
              <w:t>本项目产生的剩余土方剩余土方用于河堤及施工场地平整，</w:t>
            </w:r>
            <w:r>
              <w:rPr>
                <w:rFonts w:hint="eastAsia" w:ascii="Times New Roman" w:hAnsi="Times New Roman" w:eastAsia="宋体"/>
                <w:color w:val="auto"/>
                <w:sz w:val="24"/>
                <w:szCs w:val="24"/>
                <w:highlight w:val="none"/>
              </w:rPr>
              <w:t>对周边环境影响较小</w:t>
            </w:r>
            <w:r>
              <w:rPr>
                <w:rFonts w:hint="eastAsia"/>
                <w:color w:val="auto"/>
                <w:sz w:val="24"/>
                <w:szCs w:val="24"/>
                <w:highlight w:val="none"/>
                <w:lang w:eastAsia="zh-CN"/>
              </w:rPr>
              <w:t>，本项目土石方平衡见表</w:t>
            </w:r>
            <w:r>
              <w:rPr>
                <w:rFonts w:hint="eastAsia"/>
                <w:color w:val="auto"/>
                <w:sz w:val="24"/>
                <w:szCs w:val="24"/>
                <w:highlight w:val="none"/>
                <w:lang w:val="en-US" w:eastAsia="zh-CN"/>
              </w:rPr>
              <w:t>4-4</w:t>
            </w:r>
            <w:r>
              <w:rPr>
                <w:rFonts w:hint="eastAsia" w:ascii="Times New Roman" w:hAnsi="Times New Roman" w:eastAsia="宋体"/>
                <w:color w:val="auto"/>
                <w:sz w:val="24"/>
                <w:szCs w:val="24"/>
                <w:highlight w:val="none"/>
              </w:rPr>
              <w:t>。</w:t>
            </w:r>
          </w:p>
          <w:p>
            <w:pPr>
              <w:spacing w:line="276"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val="en-US" w:eastAsia="zh-CN"/>
              </w:rPr>
              <w:t>4-4     项目各阶段土石方平衡表</w:t>
            </w:r>
          </w:p>
          <w:tbl>
            <w:tblPr>
              <w:tblStyle w:val="22"/>
              <w:tblW w:w="76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70"/>
              <w:gridCol w:w="1287"/>
              <w:gridCol w:w="1137"/>
              <w:gridCol w:w="1020"/>
              <w:gridCol w:w="831"/>
              <w:gridCol w:w="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13"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河岸</w:t>
                  </w:r>
                </w:p>
              </w:tc>
              <w:tc>
                <w:tcPr>
                  <w:tcW w:w="157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rightChars="0" w:firstLine="0" w:firstLineChars="0"/>
                    <w:jc w:val="center"/>
                    <w:textAlignment w:val="auto"/>
                    <w:rPr>
                      <w:rFonts w:hint="default" w:ascii="Times New Roman" w:hAnsi="Times New Roman" w:eastAsia="宋体" w:cs="Times New Roman"/>
                      <w:b/>
                      <w:bCs/>
                      <w:color w:val="auto"/>
                      <w:kern w:val="0"/>
                      <w:sz w:val="21"/>
                      <w:szCs w:val="21"/>
                      <w:vertAlign w:val="baseline"/>
                      <w:lang w:val="en-US" w:eastAsia="zh-CN" w:bidi="ar-SA"/>
                    </w:rPr>
                  </w:pPr>
                  <w:r>
                    <w:rPr>
                      <w:rFonts w:hint="default" w:ascii="Times New Roman" w:hAnsi="Times New Roman" w:cs="Times New Roman"/>
                      <w:b/>
                      <w:bCs/>
                      <w:color w:val="auto"/>
                      <w:sz w:val="21"/>
                      <w:szCs w:val="21"/>
                      <w:vertAlign w:val="baseline"/>
                      <w:lang w:val="en-US" w:eastAsia="zh-CN"/>
                    </w:rPr>
                    <w:t>桩段</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挖方</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填方</w:t>
                  </w:r>
                </w:p>
              </w:tc>
              <w:tc>
                <w:tcPr>
                  <w:tcW w:w="102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弃方</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借方</w:t>
                  </w:r>
                </w:p>
              </w:tc>
              <w:tc>
                <w:tcPr>
                  <w:tcW w:w="79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 xml:space="preserve">备注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左岸</w:t>
                  </w:r>
                </w:p>
              </w:tc>
              <w:tc>
                <w:tcPr>
                  <w:tcW w:w="157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sz w:val="21"/>
                      <w:szCs w:val="21"/>
                    </w:rPr>
                    <w:t>桩号 0+000～2+910</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68692.95</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58773.26</w:t>
                  </w:r>
                </w:p>
              </w:tc>
              <w:tc>
                <w:tcPr>
                  <w:tcW w:w="1020"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9919.69</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p>
              </w:tc>
              <w:tc>
                <w:tcPr>
                  <w:tcW w:w="799"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剩余土方用于临时占地的恢复以及河堤的平整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57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sz w:val="21"/>
                      <w:szCs w:val="21"/>
                    </w:rPr>
                    <w:t>桩号 2+910～5+333</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52188.15</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44381.24</w:t>
                  </w:r>
                </w:p>
              </w:tc>
              <w:tc>
                <w:tcPr>
                  <w:tcW w:w="1020"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7806.91</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p>
              </w:tc>
              <w:tc>
                <w:tcPr>
                  <w:tcW w:w="799"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左岸</w:t>
                  </w:r>
                </w:p>
              </w:tc>
              <w:tc>
                <w:tcPr>
                  <w:tcW w:w="157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桩号 0+000～2+918</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78186.20</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68988.23</w:t>
                  </w:r>
                </w:p>
              </w:tc>
              <w:tc>
                <w:tcPr>
                  <w:tcW w:w="1020"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9197.97</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p>
              </w:tc>
              <w:tc>
                <w:tcPr>
                  <w:tcW w:w="799"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13"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57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桩号 2+918～5+348</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58294.65</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49691.67</w:t>
                  </w:r>
                </w:p>
              </w:tc>
              <w:tc>
                <w:tcPr>
                  <w:tcW w:w="1020"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8602.98</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p>
              </w:tc>
              <w:tc>
                <w:tcPr>
                  <w:tcW w:w="799"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3" w:type="dxa"/>
                  <w:gridSpan w:val="2"/>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穿堤涵管</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56</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34</w:t>
                  </w:r>
                </w:p>
              </w:tc>
              <w:tc>
                <w:tcPr>
                  <w:tcW w:w="1020" w:type="dxa"/>
                  <w:tcBorders>
                    <w:tl2br w:val="nil"/>
                    <w:tr2bl w:val="nil"/>
                  </w:tcBorders>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22</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p>
              </w:tc>
              <w:tc>
                <w:tcPr>
                  <w:tcW w:w="799"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583" w:type="dxa"/>
                  <w:gridSpan w:val="2"/>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rPr>
                    <w:t>过水路面</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82</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224</w:t>
                  </w:r>
                </w:p>
              </w:tc>
              <w:tc>
                <w:tcPr>
                  <w:tcW w:w="102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142</w:t>
                  </w:r>
                </w:p>
              </w:tc>
              <w:tc>
                <w:tcPr>
                  <w:tcW w:w="799"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583" w:type="dxa"/>
                  <w:gridSpan w:val="2"/>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合计</w:t>
                  </w:r>
                </w:p>
              </w:tc>
              <w:tc>
                <w:tcPr>
                  <w:tcW w:w="128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257499.95</w:t>
                  </w:r>
                </w:p>
              </w:tc>
              <w:tc>
                <w:tcPr>
                  <w:tcW w:w="11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222092.4</w:t>
                  </w:r>
                </w:p>
              </w:tc>
              <w:tc>
                <w:tcPr>
                  <w:tcW w:w="102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35549.55</w:t>
                  </w:r>
                </w:p>
              </w:tc>
              <w:tc>
                <w:tcPr>
                  <w:tcW w:w="8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142</w:t>
                  </w:r>
                </w:p>
              </w:tc>
              <w:tc>
                <w:tcPr>
                  <w:tcW w:w="799" w:type="dxa"/>
                  <w:vMerge w:val="continue"/>
                  <w:tcBorders>
                    <w:tl2br w:val="nil"/>
                    <w:tr2bl w:val="nil"/>
                  </w:tcBorders>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sz w:val="21"/>
                      <w:szCs w:val="21"/>
                      <w:vertAlign w:val="baseline"/>
                      <w:lang w:val="en-US" w:eastAsia="zh-CN"/>
                    </w:rPr>
                  </w:pPr>
                </w:p>
              </w:tc>
            </w:tr>
          </w:tbl>
          <w:p>
            <w:pPr>
              <w:spacing w:line="360" w:lineRule="auto"/>
              <w:ind w:right="-1"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2）施工建筑垃圾</w:t>
            </w:r>
          </w:p>
          <w:p>
            <w:pPr>
              <w:spacing w:line="360" w:lineRule="auto"/>
              <w:ind w:right="-1"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本项目建筑垃圾主要为施工过程中产生的生产废料、建筑垃圾</w:t>
            </w:r>
            <w:r>
              <w:rPr>
                <w:rFonts w:hint="eastAsia" w:ascii="Times New Roman" w:hAnsi="Times New Roman" w:eastAsia="宋体"/>
                <w:color w:val="auto"/>
                <w:sz w:val="24"/>
                <w:szCs w:val="24"/>
                <w:highlight w:val="none"/>
                <w:lang w:eastAsia="zh-CN"/>
              </w:rPr>
              <w:t>等。</w:t>
            </w:r>
            <w:r>
              <w:rPr>
                <w:rFonts w:hint="eastAsia" w:ascii="Times New Roman" w:hAnsi="Times New Roman" w:eastAsia="宋体"/>
                <w:color w:val="auto"/>
                <w:sz w:val="24"/>
                <w:szCs w:val="24"/>
                <w:highlight w:val="none"/>
              </w:rPr>
              <w:t>生产废料主要为废铁、废钢丝、木料废块等，对于有利用价值的进行分拣回用，</w:t>
            </w:r>
            <w:r>
              <w:rPr>
                <w:rFonts w:hint="eastAsia"/>
                <w:color w:val="auto"/>
                <w:sz w:val="24"/>
                <w:szCs w:val="24"/>
                <w:highlight w:val="none"/>
                <w:lang w:eastAsia="zh-CN"/>
              </w:rPr>
              <w:t>无法利用的拉运至宁县建筑垃圾填埋场填埋</w:t>
            </w:r>
            <w:r>
              <w:rPr>
                <w:rFonts w:hint="eastAsia" w:ascii="Times New Roman" w:hAnsi="Times New Roman" w:eastAsia="宋体"/>
                <w:color w:val="auto"/>
                <w:sz w:val="24"/>
                <w:szCs w:val="24"/>
                <w:highlight w:val="none"/>
              </w:rPr>
              <w:t>。</w:t>
            </w:r>
          </w:p>
          <w:p>
            <w:pPr>
              <w:spacing w:line="360" w:lineRule="auto"/>
              <w:ind w:right="-1" w:firstLine="480" w:firstLineChars="200"/>
              <w:contextualSpacing/>
              <w:rPr>
                <w:rFonts w:hint="eastAsia" w:ascii="Times New Roman" w:hAnsi="Times New Roman" w:eastAsia="宋体"/>
                <w:color w:val="auto"/>
                <w:sz w:val="24"/>
                <w:szCs w:val="24"/>
              </w:rPr>
            </w:pPr>
            <w:r>
              <w:rPr>
                <w:rFonts w:hint="eastAsia" w:ascii="Times New Roman" w:hAnsi="Times New Roman" w:eastAsia="宋体"/>
                <w:color w:val="auto"/>
                <w:sz w:val="24"/>
                <w:szCs w:val="24"/>
              </w:rPr>
              <w:t>3）施工人员生活垃圾</w:t>
            </w:r>
          </w:p>
          <w:p>
            <w:pPr>
              <w:spacing w:line="360" w:lineRule="auto"/>
              <w:ind w:right="-1" w:firstLine="480" w:firstLineChars="200"/>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color w:val="auto"/>
                <w:sz w:val="24"/>
                <w:szCs w:val="24"/>
                <w:lang w:eastAsia="zh-CN"/>
              </w:rPr>
              <w:t>施工人员为</w:t>
            </w:r>
            <w:r>
              <w:rPr>
                <w:rFonts w:hint="eastAsia"/>
                <w:color w:val="auto"/>
                <w:sz w:val="24"/>
                <w:szCs w:val="24"/>
                <w:lang w:val="en-US" w:eastAsia="zh-CN"/>
              </w:rPr>
              <w:t>20</w:t>
            </w:r>
            <w:r>
              <w:rPr>
                <w:rFonts w:hint="eastAsia" w:ascii="Times New Roman" w:hAnsi="Times New Roman" w:eastAsia="宋体"/>
                <w:color w:val="auto"/>
                <w:sz w:val="24"/>
                <w:szCs w:val="24"/>
              </w:rPr>
              <w:t>人，施工营地施工人员生活垃圾按每人每天0.5kg/d计，施工区施工时间</w:t>
            </w:r>
            <w:r>
              <w:rPr>
                <w:rFonts w:hint="eastAsia"/>
                <w:color w:val="auto"/>
                <w:sz w:val="24"/>
                <w:szCs w:val="24"/>
                <w:lang w:val="en-US" w:eastAsia="zh-CN"/>
              </w:rPr>
              <w:t>5</w:t>
            </w:r>
            <w:r>
              <w:rPr>
                <w:rFonts w:hint="eastAsia" w:ascii="Times New Roman" w:hAnsi="Times New Roman" w:eastAsia="宋体"/>
                <w:color w:val="auto"/>
                <w:sz w:val="24"/>
                <w:szCs w:val="24"/>
              </w:rPr>
              <w:t>个月，生活垃圾产生量约为</w:t>
            </w:r>
            <w:r>
              <w:rPr>
                <w:rFonts w:hint="eastAsia"/>
                <w:color w:val="auto"/>
                <w:sz w:val="24"/>
                <w:szCs w:val="24"/>
                <w:lang w:val="en-US" w:eastAsia="zh-CN"/>
              </w:rPr>
              <w:t>1.5</w:t>
            </w:r>
            <w:r>
              <w:rPr>
                <w:rFonts w:hint="eastAsia" w:ascii="Times New Roman" w:hAnsi="Times New Roman" w:eastAsia="宋体"/>
                <w:color w:val="auto"/>
                <w:sz w:val="24"/>
                <w:szCs w:val="24"/>
              </w:rPr>
              <w:t>t，生活垃圾均由垃圾桶暂存，集中收集后</w:t>
            </w:r>
            <w:r>
              <w:rPr>
                <w:rFonts w:hint="eastAsia"/>
                <w:color w:val="auto"/>
                <w:sz w:val="24"/>
                <w:szCs w:val="24"/>
                <w:lang w:eastAsia="zh-CN"/>
              </w:rPr>
              <w:t>由施工方</w:t>
            </w:r>
            <w:r>
              <w:rPr>
                <w:rFonts w:ascii="Times New Roman" w:hAnsi="Times New Roman" w:eastAsia="宋体"/>
                <w:color w:val="auto"/>
                <w:sz w:val="24"/>
                <w:szCs w:val="24"/>
              </w:rPr>
              <w:t>定期送至</w:t>
            </w:r>
            <w:r>
              <w:rPr>
                <w:rFonts w:hint="eastAsia"/>
                <w:color w:val="auto"/>
                <w:sz w:val="24"/>
                <w:szCs w:val="24"/>
                <w:lang w:eastAsia="zh-CN"/>
              </w:rPr>
              <w:t>附近村庄垃圾暂存点</w:t>
            </w:r>
            <w:r>
              <w:rPr>
                <w:rFonts w:ascii="Times New Roman" w:hAnsi="Times New Roman" w:eastAsia="宋体"/>
                <w:color w:val="auto"/>
                <w:sz w:val="24"/>
                <w:szCs w:val="24"/>
              </w:rPr>
              <w:t>。</w:t>
            </w:r>
          </w:p>
          <w:p>
            <w:pPr>
              <w:keepNext w:val="0"/>
              <w:keepLines w:val="0"/>
              <w:pageBreakBefore w:val="0"/>
              <w:kinsoku/>
              <w:wordWrap/>
              <w:overflowPunct/>
              <w:topLinePunct w:val="0"/>
              <w:bidi w:val="0"/>
              <w:spacing w:line="360" w:lineRule="auto"/>
              <w:ind w:right="0" w:firstLine="480" w:firstLineChars="200"/>
              <w:contextualSpacing/>
              <w:textAlignment w:val="auto"/>
              <w:rPr>
                <w:rFonts w:ascii="宋体" w:hAnsi="宋体" w:cs="宋体"/>
                <w:bCs/>
                <w:color w:val="auto"/>
                <w:sz w:val="24"/>
                <w:szCs w:val="24"/>
              </w:rPr>
            </w:pPr>
            <w:r>
              <w:rPr>
                <w:rFonts w:hint="eastAsia" w:ascii="Times New Roman" w:hAnsi="Times New Roman" w:eastAsia="宋体"/>
                <w:color w:val="auto"/>
                <w:sz w:val="24"/>
              </w:rPr>
              <w:t>综上所述，</w:t>
            </w:r>
            <w:r>
              <w:rPr>
                <w:rFonts w:ascii="Times New Roman" w:hAnsi="Times New Roman" w:eastAsia="宋体"/>
                <w:color w:val="auto"/>
                <w:sz w:val="24"/>
              </w:rPr>
              <w:t>项目施工</w:t>
            </w:r>
            <w:r>
              <w:rPr>
                <w:rFonts w:hint="eastAsia" w:ascii="Times New Roman" w:hAnsi="Times New Roman" w:eastAsia="宋体"/>
                <w:color w:val="auto"/>
                <w:sz w:val="24"/>
              </w:rPr>
              <w:t>期固废100%得到处置，</w:t>
            </w:r>
            <w:r>
              <w:rPr>
                <w:rFonts w:ascii="Times New Roman" w:hAnsi="Times New Roman" w:eastAsia="宋体"/>
                <w:color w:val="auto"/>
                <w:sz w:val="24"/>
              </w:rPr>
              <w:t>对周围环境</w:t>
            </w:r>
            <w:r>
              <w:rPr>
                <w:rFonts w:hint="eastAsia" w:ascii="Times New Roman" w:hAnsi="Times New Roman" w:eastAsia="宋体"/>
                <w:color w:val="auto"/>
                <w:sz w:val="24"/>
              </w:rPr>
              <w:t>基本无</w:t>
            </w:r>
            <w:r>
              <w:rPr>
                <w:rFonts w:ascii="Times New Roman" w:hAnsi="Times New Roman" w:eastAsia="宋体"/>
                <w:color w:val="auto"/>
                <w:sz w:val="24"/>
              </w:rPr>
              <w:t>影响</w:t>
            </w:r>
            <w:r>
              <w:rPr>
                <w:rFonts w:hint="eastAsia" w:ascii="Times New Roman" w:hAnsi="Times New Roman" w:eastAsia="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9" w:type="dxa"/>
            <w:noWrap w:val="0"/>
            <w:tcMar>
              <w:left w:w="28" w:type="dxa"/>
              <w:right w:w="28" w:type="dxa"/>
            </w:tcMar>
            <w:vAlign w:val="center"/>
          </w:tcPr>
          <w:p>
            <w:pPr>
              <w:pStyle w:val="17"/>
              <w:adjustRightInd w:val="0"/>
              <w:snapToGrid w:val="0"/>
              <w:spacing w:before="0" w:beforeAutospacing="0" w:after="0" w:afterAutospacing="0"/>
              <w:jc w:val="center"/>
              <w:rPr>
                <w:rFonts w:cs="宋体"/>
                <w:bCs/>
                <w:color w:val="auto"/>
                <w:kern w:val="2"/>
                <w:sz w:val="24"/>
                <w:szCs w:val="24"/>
              </w:rPr>
            </w:pPr>
            <w:r>
              <w:rPr>
                <w:rFonts w:hint="eastAsia" w:cs="宋体"/>
                <w:bCs/>
                <w:color w:val="auto"/>
                <w:spacing w:val="10"/>
                <w:kern w:val="2"/>
                <w:sz w:val="24"/>
                <w:szCs w:val="24"/>
              </w:rPr>
              <w:t>运营期生态环境影响分析</w:t>
            </w:r>
          </w:p>
        </w:tc>
        <w:tc>
          <w:tcPr>
            <w:tcW w:w="8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2"/>
              <w:rPr>
                <w:rFonts w:ascii="Times New Roman" w:hAnsi="Times New Roman" w:eastAsia="宋体"/>
                <w:b/>
                <w:color w:val="auto"/>
                <w:sz w:val="24"/>
                <w:szCs w:val="24"/>
              </w:rPr>
            </w:pPr>
            <w:r>
              <w:rPr>
                <w:rFonts w:ascii="Times New Roman" w:hAnsi="Times New Roman" w:eastAsia="宋体"/>
                <w:b/>
                <w:color w:val="auto"/>
                <w:sz w:val="24"/>
                <w:szCs w:val="24"/>
              </w:rPr>
              <w:t>运行期</w:t>
            </w:r>
          </w:p>
          <w:p>
            <w:pPr>
              <w:spacing w:line="360" w:lineRule="auto"/>
              <w:ind w:firstLine="482" w:firstLineChars="200"/>
              <w:rPr>
                <w:rFonts w:ascii="Times New Roman" w:hAnsi="Times New Roman" w:cs="Times New Roman"/>
                <w:b/>
                <w:bCs/>
                <w:color w:val="auto"/>
                <w:sz w:val="24"/>
                <w:szCs w:val="28"/>
              </w:rPr>
            </w:pPr>
            <w:r>
              <w:rPr>
                <w:rFonts w:hint="eastAsia" w:ascii="Times New Roman" w:hAnsi="Times New Roman" w:cs="Times New Roman"/>
                <w:b/>
                <w:bCs/>
                <w:color w:val="auto"/>
                <w:sz w:val="24"/>
                <w:szCs w:val="28"/>
                <w:lang w:val="en-US" w:eastAsia="zh-CN"/>
              </w:rPr>
              <w:t>1、</w:t>
            </w:r>
            <w:r>
              <w:rPr>
                <w:rFonts w:ascii="Times New Roman" w:hAnsi="Times New Roman" w:cs="Times New Roman"/>
                <w:b/>
                <w:bCs/>
                <w:color w:val="auto"/>
                <w:sz w:val="24"/>
                <w:szCs w:val="28"/>
              </w:rPr>
              <w:t>大气环境影响分析</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本项目为非污染生态类项目，营运期无废气产生，对周边大气环境无影响；</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2、</w:t>
            </w:r>
            <w:r>
              <w:rPr>
                <w:rFonts w:ascii="Times New Roman" w:hAnsi="Times New Roman" w:cs="Times New Roman"/>
                <w:b/>
                <w:bCs/>
                <w:color w:val="auto"/>
                <w:sz w:val="24"/>
              </w:rPr>
              <w:t>水环境影响分析</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本项目为非污染生态类项目，营运期无废水产生，对周边地表水环境无影响。</w:t>
            </w:r>
          </w:p>
          <w:p>
            <w:pPr>
              <w:spacing w:line="360" w:lineRule="auto"/>
              <w:ind w:left="420" w:leftChars="200"/>
              <w:rPr>
                <w:rFonts w:ascii="Times New Roman" w:hAnsi="Times New Roman" w:cs="Times New Roman"/>
                <w:color w:val="auto"/>
                <w:sz w:val="24"/>
              </w:rPr>
            </w:pP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声环境影响分析</w:t>
            </w:r>
          </w:p>
          <w:p>
            <w:pPr>
              <w:spacing w:line="360" w:lineRule="auto"/>
              <w:ind w:firstLine="480"/>
              <w:jc w:val="left"/>
              <w:rPr>
                <w:color w:val="auto"/>
              </w:rPr>
            </w:pPr>
            <w:r>
              <w:rPr>
                <w:rFonts w:ascii="Times New Roman" w:hAnsi="Times New Roman" w:cs="Times New Roman"/>
                <w:bCs/>
                <w:color w:val="auto"/>
                <w:sz w:val="24"/>
              </w:rPr>
              <w:t>本工程无新建泵站、机房及其它产生噪声的设施与设备，故运营期无噪声产生与排放，对周边环境无噪声影响</w:t>
            </w:r>
            <w:r>
              <w:rPr>
                <w:rFonts w:ascii="Times New Roman" w:hAnsi="Times New Roman"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8" w:hRule="atLeast"/>
          <w:jc w:val="center"/>
        </w:trPr>
        <w:tc>
          <w:tcPr>
            <w:tcW w:w="879" w:type="dxa"/>
            <w:noWrap w:val="0"/>
            <w:vAlign w:val="center"/>
          </w:tcPr>
          <w:p>
            <w:pPr>
              <w:pStyle w:val="17"/>
              <w:adjustRightInd w:val="0"/>
              <w:snapToGrid w:val="0"/>
              <w:spacing w:before="0" w:beforeAutospacing="0" w:after="0" w:afterAutospacing="0"/>
              <w:jc w:val="center"/>
              <w:rPr>
                <w:rFonts w:cs="宋体"/>
                <w:bCs/>
                <w:color w:val="auto"/>
                <w:kern w:val="2"/>
                <w:sz w:val="24"/>
                <w:szCs w:val="24"/>
              </w:rPr>
            </w:pPr>
            <w:r>
              <w:rPr>
                <w:rFonts w:hint="eastAsia" w:cs="宋体"/>
                <w:bCs/>
                <w:color w:val="auto"/>
                <w:kern w:val="2"/>
                <w:sz w:val="24"/>
                <w:szCs w:val="24"/>
              </w:rPr>
              <w:t>选址选线环境合理性分析</w:t>
            </w:r>
          </w:p>
        </w:tc>
        <w:tc>
          <w:tcPr>
            <w:tcW w:w="8363" w:type="dxa"/>
            <w:noWrap w:val="0"/>
            <w:vAlign w:val="top"/>
          </w:tcPr>
          <w:p>
            <w:pPr>
              <w:adjustRightInd w:val="0"/>
              <w:snapToGrid w:val="0"/>
              <w:spacing w:line="360" w:lineRule="auto"/>
              <w:ind w:firstLine="480" w:firstLineChars="200"/>
              <w:rPr>
                <w:rFonts w:ascii="宋体" w:hAnsi="宋体" w:cs="宋体"/>
                <w:bCs/>
                <w:color w:val="auto"/>
                <w:sz w:val="24"/>
                <w:szCs w:val="24"/>
              </w:rPr>
            </w:pPr>
            <w:r>
              <w:rPr>
                <w:rFonts w:hint="eastAsia" w:cs="宋体"/>
                <w:color w:val="auto"/>
                <w:sz w:val="24"/>
                <w:szCs w:val="24"/>
                <w:lang w:eastAsia="zh-CN"/>
              </w:rPr>
              <w:t>湘乐川</w:t>
            </w:r>
            <w:r>
              <w:rPr>
                <w:rFonts w:hint="eastAsia" w:ascii="Times New Roman" w:hAnsi="Times New Roman" w:eastAsia="宋体" w:cs="宋体"/>
                <w:color w:val="auto"/>
                <w:sz w:val="24"/>
                <w:szCs w:val="24"/>
              </w:rPr>
              <w:t>属马莲河</w:t>
            </w:r>
            <w:r>
              <w:rPr>
                <w:rFonts w:hint="eastAsia" w:cs="宋体"/>
                <w:color w:val="auto"/>
                <w:sz w:val="24"/>
                <w:szCs w:val="24"/>
                <w:lang w:eastAsia="zh-CN"/>
              </w:rPr>
              <w:t>二</w:t>
            </w:r>
            <w:r>
              <w:rPr>
                <w:rFonts w:hint="eastAsia" w:ascii="Times New Roman" w:hAnsi="Times New Roman" w:eastAsia="宋体" w:cs="宋体"/>
                <w:color w:val="auto"/>
                <w:sz w:val="24"/>
                <w:szCs w:val="24"/>
              </w:rPr>
              <w:t>级支流，</w:t>
            </w:r>
            <w:r>
              <w:rPr>
                <w:rFonts w:hint="eastAsia" w:ascii="Times New Roman" w:hAnsi="Times New Roman" w:eastAsia="宋体" w:cs="宋体"/>
                <w:color w:val="auto"/>
                <w:sz w:val="24"/>
                <w:szCs w:val="24"/>
                <w:lang w:eastAsia="zh-CN"/>
              </w:rPr>
              <w:t>依据甘肃省水利厅编制的《甘肃省江河主要支流和内陆河流治理任务前期安排意见》及实施方案和《甘肃省水利厅关于做好病险水库（水闸）和中小河流治理项目有关事项的通知》的精神</w:t>
            </w:r>
            <w:r>
              <w:rPr>
                <w:rFonts w:hint="eastAsia" w:ascii="Times New Roman" w:hAnsi="Times New Roman" w:cs="宋体"/>
                <w:color w:val="auto"/>
                <w:sz w:val="24"/>
                <w:szCs w:val="24"/>
              </w:rPr>
              <w:t>（甘水</w:t>
            </w:r>
            <w:r>
              <w:rPr>
                <w:rFonts w:ascii="Times New Roman" w:hAnsi="Times New Roman" w:cs="宋体"/>
                <w:color w:val="auto"/>
                <w:sz w:val="24"/>
                <w:szCs w:val="24"/>
              </w:rPr>
              <w:t>建管发</w:t>
            </w:r>
            <w:r>
              <w:rPr>
                <w:rFonts w:hint="eastAsia" w:ascii="Times New Roman" w:hAnsi="Times New Roman" w:cs="宋体"/>
                <w:color w:val="auto"/>
                <w:sz w:val="24"/>
                <w:szCs w:val="24"/>
              </w:rPr>
              <w:t>[</w:t>
            </w:r>
            <w:r>
              <w:rPr>
                <w:rFonts w:ascii="Times New Roman" w:hAnsi="Times New Roman" w:cs="宋体"/>
                <w:color w:val="auto"/>
                <w:sz w:val="24"/>
                <w:szCs w:val="24"/>
              </w:rPr>
              <w:t>2020</w:t>
            </w:r>
            <w:r>
              <w:rPr>
                <w:rFonts w:hint="eastAsia" w:ascii="Times New Roman" w:hAnsi="Times New Roman" w:cs="宋体"/>
                <w:color w:val="auto"/>
                <w:sz w:val="24"/>
                <w:szCs w:val="24"/>
              </w:rPr>
              <w:t>]</w:t>
            </w:r>
            <w:r>
              <w:rPr>
                <w:rFonts w:ascii="Times New Roman" w:hAnsi="Times New Roman" w:cs="宋体"/>
                <w:color w:val="auto"/>
                <w:sz w:val="24"/>
                <w:szCs w:val="24"/>
              </w:rPr>
              <w:t>141</w:t>
            </w:r>
            <w:r>
              <w:rPr>
                <w:rFonts w:hint="eastAsia" w:ascii="Times New Roman" w:hAnsi="Times New Roman" w:cs="宋体"/>
                <w:color w:val="auto"/>
                <w:sz w:val="24"/>
                <w:szCs w:val="24"/>
              </w:rPr>
              <w:t>号）文件</w:t>
            </w:r>
            <w:r>
              <w:rPr>
                <w:rFonts w:hint="eastAsia" w:ascii="Times New Roman" w:hAnsi="Times New Roman" w:cs="宋体"/>
                <w:color w:val="auto"/>
                <w:sz w:val="24"/>
                <w:szCs w:val="24"/>
                <w:lang w:eastAsia="zh-CN"/>
              </w:rPr>
              <w:t>，本项目段属于中小河流，因此本次需要对本河流进行治理，本次治理在河流现有的天然护坡的基础上进行护堤及护岸的修筑，不改变河流流向及流域面积，同时尽可能少占或不占耕地，因此项目选线合理。</w:t>
            </w:r>
          </w:p>
        </w:tc>
      </w:tr>
    </w:tbl>
    <w:p>
      <w:pPr>
        <w:pStyle w:val="17"/>
        <w:jc w:val="center"/>
        <w:rPr>
          <w:rFonts w:ascii="黑体" w:hAnsi="黑体" w:eastAsia="黑体"/>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425"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五、主要生态环境保护措施</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1" w:hRule="atLeast"/>
          <w:jc w:val="center"/>
        </w:trPr>
        <w:tc>
          <w:tcPr>
            <w:tcW w:w="753" w:type="dxa"/>
            <w:noWrap w:val="0"/>
            <w:tcMar>
              <w:left w:w="28" w:type="dxa"/>
              <w:right w:w="28" w:type="dxa"/>
            </w:tcMar>
            <w:vAlign w:val="center"/>
          </w:tcPr>
          <w:p>
            <w:pPr>
              <w:adjustRightInd w:val="0"/>
              <w:snapToGrid w:val="0"/>
              <w:jc w:val="center"/>
              <w:rPr>
                <w:rFonts w:ascii="宋体" w:hAnsi="宋体"/>
                <w:bCs/>
                <w:color w:val="auto"/>
                <w:sz w:val="24"/>
                <w:szCs w:val="24"/>
              </w:rPr>
            </w:pPr>
            <w:r>
              <w:rPr>
                <w:rFonts w:hint="eastAsia" w:ascii="宋体" w:hAnsi="宋体" w:cs="宋体"/>
                <w:bCs/>
                <w:color w:val="auto"/>
                <w:spacing w:val="10"/>
                <w:sz w:val="24"/>
                <w:szCs w:val="24"/>
              </w:rPr>
              <w:t>施工期生态环境保护措施</w:t>
            </w:r>
          </w:p>
        </w:tc>
        <w:tc>
          <w:tcPr>
            <w:tcW w:w="8457" w:type="dxa"/>
            <w:noWrap w:val="0"/>
            <w:vAlign w:val="top"/>
          </w:tcPr>
          <w:p>
            <w:pPr>
              <w:pStyle w:val="47"/>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1、</w:t>
            </w:r>
            <w:r>
              <w:rPr>
                <w:rFonts w:hint="eastAsia" w:ascii="Times New Roman" w:hAnsi="Times New Roman" w:eastAsia="宋体"/>
                <w:b/>
                <w:color w:val="auto"/>
                <w:sz w:val="24"/>
                <w:szCs w:val="24"/>
              </w:rPr>
              <w:t>生态</w:t>
            </w:r>
            <w:r>
              <w:rPr>
                <w:rFonts w:hint="eastAsia" w:ascii="Times New Roman" w:hAnsi="Times New Roman" w:eastAsia="宋体"/>
                <w:b/>
                <w:color w:val="auto"/>
                <w:sz w:val="24"/>
                <w:szCs w:val="24"/>
                <w:lang w:eastAsia="zh-CN"/>
              </w:rPr>
              <w:t>保护</w:t>
            </w:r>
            <w:r>
              <w:rPr>
                <w:rFonts w:hint="eastAsia" w:ascii="Times New Roman" w:hAnsi="Times New Roman" w:eastAsia="宋体"/>
                <w:b/>
                <w:color w:val="auto"/>
                <w:sz w:val="24"/>
                <w:szCs w:val="24"/>
              </w:rPr>
              <w:t>措施</w:t>
            </w:r>
          </w:p>
          <w:p>
            <w:pPr>
              <w:spacing w:line="360" w:lineRule="auto"/>
              <w:ind w:firstLine="480" w:firstLineChars="200"/>
              <w:rPr>
                <w:rFonts w:hint="eastAsia" w:ascii="Times New Roman" w:hAnsi="Times New Roman" w:eastAsia="宋体" w:cs="宋体"/>
                <w:color w:val="auto"/>
                <w:sz w:val="24"/>
              </w:rPr>
            </w:pPr>
            <w:r>
              <w:rPr>
                <w:rFonts w:hint="eastAsia" w:ascii="Times New Roman" w:hAnsi="Times New Roman" w:eastAsia="宋体" w:cs="宋体"/>
                <w:color w:val="auto"/>
                <w:sz w:val="24"/>
              </w:rPr>
              <w:t>项目建设对生态环境的影响主要是施工期地基开挖对地表土壤的破坏及水土流失，从而影响区域生态系统的变化或引发相关环境问题。项目生态保护措施布设</w:t>
            </w:r>
            <w:r>
              <w:rPr>
                <w:rFonts w:hint="eastAsia" w:cs="宋体"/>
                <w:color w:val="auto"/>
                <w:sz w:val="24"/>
                <w:lang w:eastAsia="zh-CN"/>
              </w:rPr>
              <w:t>见附图</w:t>
            </w:r>
            <w:r>
              <w:rPr>
                <w:rFonts w:hint="eastAsia" w:cs="宋体"/>
                <w:color w:val="auto"/>
                <w:sz w:val="24"/>
                <w:lang w:val="en-US" w:eastAsia="zh-CN"/>
              </w:rPr>
              <w:t>8，生态保护措施典型设计图见附图9，</w:t>
            </w:r>
            <w:r>
              <w:rPr>
                <w:rFonts w:hint="eastAsia" w:ascii="Times New Roman" w:hAnsi="Times New Roman" w:eastAsia="宋体" w:cs="宋体"/>
                <w:color w:val="auto"/>
                <w:sz w:val="24"/>
              </w:rPr>
              <w:t>为将这些负面影响降低到最小程度，实现开发建设与生态保护协调发展，应采取的措施有以下几点：</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w:t>
            </w:r>
            <w:r>
              <w:rPr>
                <w:rFonts w:hint="eastAsia" w:ascii="Times New Roman" w:hAnsi="Times New Roman" w:eastAsia="宋体" w:cs="宋体"/>
                <w:color w:val="auto"/>
                <w:kern w:val="2"/>
                <w:sz w:val="24"/>
                <w:szCs w:val="24"/>
                <w:lang w:val="en-US" w:eastAsia="zh-CN" w:bidi="ar-SA"/>
              </w:rPr>
              <w:t>1</w:t>
            </w:r>
            <w:r>
              <w:rPr>
                <w:rFonts w:hint="default" w:ascii="Times New Roman" w:hAnsi="Times New Roman" w:eastAsia="宋体" w:cs="宋体"/>
                <w:color w:val="auto"/>
                <w:kern w:val="2"/>
                <w:sz w:val="24"/>
                <w:szCs w:val="24"/>
                <w:lang w:val="en-US" w:eastAsia="zh-CN" w:bidi="ar-SA"/>
              </w:rPr>
              <w:t>）</w:t>
            </w:r>
            <w:r>
              <w:rPr>
                <w:rFonts w:hint="eastAsia" w:ascii="Times New Roman" w:hAnsi="Times New Roman" w:eastAsia="宋体" w:cs="宋体"/>
                <w:color w:val="auto"/>
                <w:kern w:val="2"/>
                <w:sz w:val="24"/>
                <w:szCs w:val="24"/>
                <w:lang w:val="en-US" w:eastAsia="zh-CN" w:bidi="ar-SA"/>
              </w:rPr>
              <w:t>建设项目</w:t>
            </w:r>
            <w:r>
              <w:rPr>
                <w:rFonts w:hint="default" w:ascii="Times New Roman" w:hAnsi="Times New Roman" w:eastAsia="宋体" w:cs="宋体"/>
                <w:color w:val="auto"/>
                <w:kern w:val="2"/>
                <w:sz w:val="24"/>
                <w:szCs w:val="24"/>
                <w:lang w:val="en-US" w:eastAsia="zh-CN" w:bidi="ar-SA"/>
              </w:rPr>
              <w:t>生态保护</w:t>
            </w:r>
            <w:r>
              <w:rPr>
                <w:rFonts w:hint="eastAsia" w:ascii="Times New Roman" w:hAnsi="Times New Roman" w:eastAsia="宋体" w:cs="宋体"/>
                <w:color w:val="auto"/>
                <w:kern w:val="2"/>
                <w:sz w:val="24"/>
                <w:szCs w:val="24"/>
                <w:lang w:val="en-US" w:eastAsia="zh-CN" w:bidi="ar-SA"/>
              </w:rPr>
              <w:t>与减缓对策</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w:t>
            </w:r>
            <w:r>
              <w:rPr>
                <w:rFonts w:hint="default" w:ascii="Times New Roman" w:hAnsi="Times New Roman" w:eastAsia="宋体" w:cs="宋体"/>
                <w:color w:val="auto"/>
                <w:kern w:val="2"/>
                <w:sz w:val="24"/>
                <w:szCs w:val="24"/>
                <w:lang w:val="en-US" w:eastAsia="zh-CN" w:bidi="ar-SA"/>
              </w:rPr>
              <w:t>工程监理人员、管理人员和施工人员应熟悉各施工点及其周边的主要植物种类及分布，以便在施工过程中进行严格的监理和管理，减少不必要的破坏。对施工人员进行环境教育、生物多样性保护教育及有关法律、法规的宣传教育，破坏生物多样性将要承担相应的法律责任。虽然在现状调查期间工程区内未发现珍稀保护动植物，一旦发现，及时采取措施，并及时上报，管理部门应遵循就地保护优先、迀地保护其次的原则，确保保护植物不受或少受工程影响。在施工过程中，如发现重点保护野生植物，应立即上报林业等相关部门，采取就地或迀地保护。</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w:t>
            </w:r>
            <w:r>
              <w:rPr>
                <w:rFonts w:hint="default" w:ascii="Times New Roman" w:hAnsi="Times New Roman" w:eastAsia="宋体" w:cs="宋体"/>
                <w:color w:val="auto"/>
                <w:kern w:val="2"/>
                <w:sz w:val="24"/>
                <w:szCs w:val="24"/>
                <w:lang w:val="en-US" w:eastAsia="zh-CN" w:bidi="ar-SA"/>
              </w:rPr>
              <w:t>在施工区设置陆生生物保护警示牌。施工结束后，应及时进行绿化、迹地恢复等生态恢复措施，以恢复区域动物栖息地环境。</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3）</w:t>
            </w:r>
            <w:r>
              <w:rPr>
                <w:rFonts w:hint="default" w:ascii="Times New Roman" w:hAnsi="Times New Roman" w:eastAsia="宋体" w:cs="宋体"/>
                <w:color w:val="auto"/>
                <w:kern w:val="2"/>
                <w:sz w:val="24"/>
                <w:szCs w:val="24"/>
                <w:lang w:val="en-US" w:eastAsia="zh-CN" w:bidi="ar-SA"/>
              </w:rPr>
              <w:t>严格执行施工规划，不得随意扩大作业面。施工人员在施工过程中应尽量避免对现有植物的干扰，严格执行施工规划，不得随意扩大作业面，不得滥采滥伐。施工过程中应尽量减少高噪声施工。在工程初设阶级应进一步优化施工组织设计，减少对于周边动物的扰动；同时，做好车辆及各施工机械的保养和维护，减小噪声以减轻对周边活动的动物影响。建立生态破坏惩罚制度，严禁施工人员非法猎捕鸟类、兽类、鱼等野生动物。</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4）</w:t>
            </w:r>
            <w:r>
              <w:rPr>
                <w:rFonts w:hint="default" w:ascii="Times New Roman" w:hAnsi="Times New Roman" w:eastAsia="宋体" w:cs="宋体"/>
                <w:color w:val="auto"/>
                <w:kern w:val="2"/>
                <w:sz w:val="24"/>
                <w:szCs w:val="24"/>
                <w:lang w:val="en-US" w:eastAsia="zh-CN" w:bidi="ar-SA"/>
              </w:rPr>
              <w:t>在施工前应注意表土与底层土分开堆放，表层0.3m的土壤单独堆放，在风大的季节采取适当覆盖和浇灌等措施，保护土壤成分利结构；在施工结束恢复地貌时，分层回填，尽可能保持植物原有的生存环境，以利于植被恢复。回填时，还应留足适宜的堆积层，防止因降水、径流造成地表下陷和水土流失。回填后及时补种草类植物，以免植被覆盖度下降。</w:t>
            </w:r>
          </w:p>
          <w:p>
            <w:pPr>
              <w:pStyle w:val="46"/>
              <w:spacing w:line="360" w:lineRule="auto"/>
              <w:ind w:firstLine="480" w:firstLineChars="200"/>
              <w:rPr>
                <w:rFonts w:hint="eastAsia" w:ascii="Times New Roman" w:hAnsi="Times New Roman" w:eastAsia="宋体" w:cs="宋体"/>
                <w:color w:val="0000FF"/>
                <w:kern w:val="2"/>
                <w:sz w:val="24"/>
                <w:szCs w:val="24"/>
                <w:lang w:val="en-US" w:eastAsia="zh-CN" w:bidi="ar-SA"/>
              </w:rPr>
            </w:pPr>
            <w:r>
              <w:rPr>
                <w:rFonts w:hint="eastAsia" w:ascii="Times New Roman" w:hAnsi="Times New Roman" w:eastAsia="宋体" w:cs="宋体"/>
                <w:color w:val="FF0000"/>
                <w:kern w:val="2"/>
                <w:sz w:val="24"/>
                <w:szCs w:val="24"/>
                <w:lang w:val="en-US" w:eastAsia="zh-CN" w:bidi="ar-SA"/>
              </w:rPr>
              <w:t>5）</w:t>
            </w:r>
            <w:r>
              <w:rPr>
                <w:rFonts w:hint="eastAsia" w:ascii="Times New Roman" w:eastAsia="宋体" w:cs="宋体"/>
                <w:color w:val="FF0000"/>
                <w:kern w:val="2"/>
                <w:sz w:val="24"/>
                <w:szCs w:val="24"/>
                <w:lang w:val="en-US" w:eastAsia="zh-CN" w:bidi="ar-SA"/>
              </w:rPr>
              <w:t>根据《建设项目环境影响报告表编制技术指南》（生态影响类）主要生态环境保护措施要求“涉及河流、湖泊或海域治理的，应尽量塑造近自然水域形态和亲水岸线，尽量避免采取完全硬化措施”</w:t>
            </w:r>
            <w:r>
              <w:rPr>
                <w:rFonts w:hint="eastAsia" w:ascii="Times New Roman" w:eastAsia="宋体" w:cs="宋体"/>
                <w:color w:val="0000FF"/>
                <w:kern w:val="2"/>
                <w:sz w:val="24"/>
                <w:szCs w:val="24"/>
                <w:lang w:val="en-US" w:eastAsia="zh-CN" w:bidi="ar-SA"/>
              </w:rPr>
              <w:t>本项目护岸建设跟随河道现有地势走向进行建设，不强行改变河道走向，考虑整体稳定，不采取全部硬化处理措施。对天然岸坡表面进行清理，清理后进行绿化；对局部不稳定的边坡采用</w:t>
            </w:r>
            <w:r>
              <w:rPr>
                <w:rFonts w:hint="eastAsia" w:ascii="Times New Roman" w:hAnsi="Times New Roman" w:eastAsia="宋体"/>
                <w:color w:val="0000FF"/>
                <w:kern w:val="0"/>
                <w:sz w:val="24"/>
                <w:szCs w:val="24"/>
              </w:rPr>
              <w:t>大三角联锁生态护坡</w:t>
            </w:r>
            <w:r>
              <w:rPr>
                <w:rFonts w:hint="eastAsia" w:ascii="Times New Roman" w:eastAsia="宋体"/>
                <w:color w:val="0000FF"/>
                <w:kern w:val="0"/>
                <w:sz w:val="24"/>
                <w:szCs w:val="24"/>
                <w:lang w:eastAsia="zh-CN"/>
              </w:rPr>
              <w:t>进行硬化处理，护坡采用灌草绿化。项目天然护岸与人工硬化护岸绿化灌木和草种选用当地树草种，与周围环境相协调。</w:t>
            </w:r>
          </w:p>
          <w:p>
            <w:pPr>
              <w:pStyle w:val="46"/>
              <w:spacing w:line="360" w:lineRule="auto"/>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eastAsia="宋体" w:cs="宋体"/>
                <w:color w:val="auto"/>
                <w:kern w:val="2"/>
                <w:sz w:val="24"/>
                <w:szCs w:val="24"/>
                <w:lang w:val="en-US" w:eastAsia="zh-CN" w:bidi="ar-SA"/>
              </w:rPr>
              <w:t>6）</w:t>
            </w:r>
            <w:r>
              <w:rPr>
                <w:rFonts w:hint="eastAsia" w:ascii="Times New Roman" w:hAnsi="Times New Roman" w:eastAsia="宋体" w:cs="宋体"/>
                <w:color w:val="auto"/>
                <w:kern w:val="2"/>
                <w:sz w:val="24"/>
                <w:szCs w:val="24"/>
                <w:lang w:val="en-US" w:eastAsia="zh-CN" w:bidi="ar-SA"/>
              </w:rPr>
              <w:t>施工过程中，加强施工管理，控制施工活动范围，严格控制施工车辆、机械及施工人员活动范围，应根据各种施工作业的要求和环境保护要求，确定场地的占地面积控制标准。</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rPr>
              <w:t>根据</w:t>
            </w:r>
            <w:r>
              <w:rPr>
                <w:rFonts w:hint="eastAsia" w:ascii="宋体" w:hAnsi="宋体" w:eastAsia="宋体" w:cs="宋体"/>
                <w:color w:val="auto"/>
                <w:lang w:eastAsia="zh-CN"/>
              </w:rPr>
              <w:t>防洪要求及</w:t>
            </w:r>
            <w:r>
              <w:rPr>
                <w:rFonts w:hint="eastAsia" w:ascii="宋体" w:hAnsi="宋体" w:eastAsia="宋体" w:cs="宋体"/>
                <w:color w:val="auto"/>
              </w:rPr>
              <w:t>地表植被特征，因地制宜地选择施工季节，尽可能避开植物生长期</w:t>
            </w:r>
            <w:r>
              <w:rPr>
                <w:rFonts w:hint="eastAsia" w:ascii="宋体" w:hAnsi="宋体" w:eastAsia="宋体" w:cs="宋体"/>
                <w:color w:val="auto"/>
                <w:lang w:eastAsia="zh-CN"/>
              </w:rPr>
              <w:t>和排洪期</w:t>
            </w:r>
            <w:r>
              <w:rPr>
                <w:rFonts w:hint="eastAsia" w:ascii="宋体" w:hAnsi="宋体" w:eastAsia="宋体" w:cs="宋体"/>
                <w:color w:val="auto"/>
              </w:rPr>
              <w:t>，以对生态环境的影响较少到最小</w:t>
            </w:r>
            <w:r>
              <w:rPr>
                <w:rFonts w:hint="eastAsia" w:ascii="宋体" w:hAnsi="宋体" w:eastAsia="宋体" w:cs="宋体"/>
                <w:color w:val="auto"/>
                <w:lang w:eastAsia="zh-CN"/>
              </w:rPr>
              <w:t>。</w:t>
            </w:r>
          </w:p>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w:t>
            </w:r>
            <w:r>
              <w:rPr>
                <w:rFonts w:hint="default" w:ascii="Times New Roman" w:hAnsi="Times New Roman" w:eastAsia="宋体" w:cs="宋体"/>
                <w:color w:val="auto"/>
                <w:kern w:val="2"/>
                <w:sz w:val="24"/>
                <w:szCs w:val="24"/>
                <w:lang w:val="en-US" w:eastAsia="zh-CN" w:bidi="ar-SA"/>
              </w:rPr>
              <w:t>减缓生态破坏措施</w:t>
            </w:r>
          </w:p>
          <w:p>
            <w:pPr>
              <w:pStyle w:val="55"/>
              <w:bidi w:val="0"/>
              <w:rPr>
                <w:rFonts w:hint="eastAsia"/>
                <w:color w:val="auto"/>
                <w:lang w:val="en-US" w:eastAsia="zh-CN"/>
              </w:rPr>
            </w:pPr>
            <w:r>
              <w:rPr>
                <w:rFonts w:hint="eastAsia"/>
                <w:color w:val="auto"/>
                <w:lang w:val="en-US" w:eastAsia="zh-CN"/>
              </w:rPr>
              <w:t>根据本工程施工总体布局、水土流失特点等因素，将本工程划分为施工场地防治区和临时堆料场两个防治分区分别采取防治措施。</w:t>
            </w:r>
          </w:p>
          <w:p>
            <w:pPr>
              <w:pStyle w:val="55"/>
              <w:bidi w:val="0"/>
              <w:rPr>
                <w:rFonts w:hint="eastAsia"/>
                <w:color w:val="auto"/>
                <w:lang w:val="en-US" w:eastAsia="zh-CN"/>
              </w:rPr>
            </w:pPr>
            <w:r>
              <w:rPr>
                <w:rFonts w:hint="eastAsia"/>
                <w:color w:val="auto"/>
                <w:lang w:val="en-US" w:eastAsia="zh-CN"/>
              </w:rPr>
              <w:t>1）施工场地防治区：施工场地应布置临时排水沟和沉砂池，以拦截径流减少对地表的冲刷。施工结束后，对施工场地进行植被恢复。</w:t>
            </w:r>
          </w:p>
          <w:p>
            <w:pPr>
              <w:pStyle w:val="55"/>
              <w:bidi w:val="0"/>
              <w:rPr>
                <w:rFonts w:hint="eastAsia"/>
                <w:color w:val="auto"/>
                <w:lang w:val="en-US" w:eastAsia="zh-CN"/>
              </w:rPr>
            </w:pPr>
            <w:r>
              <w:rPr>
                <w:rFonts w:hint="eastAsia"/>
                <w:color w:val="auto"/>
                <w:lang w:val="en-US" w:eastAsia="zh-CN"/>
              </w:rPr>
              <w:t>①排水沟：在施工场地周边布设临时排水沟，防止外部雨水、径流的冲刷，造成严重的水土流失，雨水沿排水沟排入地势低洼处。</w:t>
            </w:r>
          </w:p>
          <w:p>
            <w:pPr>
              <w:pStyle w:val="55"/>
              <w:bidi w:val="0"/>
              <w:rPr>
                <w:rFonts w:hint="eastAsia"/>
                <w:color w:val="auto"/>
                <w:lang w:val="en-US" w:eastAsia="zh-CN"/>
              </w:rPr>
            </w:pPr>
            <w:r>
              <w:rPr>
                <w:rFonts w:hint="eastAsia"/>
                <w:color w:val="auto"/>
                <w:lang w:val="en-US" w:eastAsia="zh-CN"/>
              </w:rPr>
              <w:t xml:space="preserve">②植物措施：施工完毕，采用乔灌草相结合的方式进行绿化。 </w:t>
            </w:r>
          </w:p>
          <w:p>
            <w:pPr>
              <w:pStyle w:val="55"/>
              <w:bidi w:val="0"/>
              <w:rPr>
                <w:rFonts w:hint="eastAsia"/>
                <w:color w:val="auto"/>
                <w:lang w:val="en-US" w:eastAsia="zh-CN"/>
              </w:rPr>
            </w:pPr>
            <w:r>
              <w:rPr>
                <w:rFonts w:hint="eastAsia"/>
                <w:color w:val="auto"/>
                <w:lang w:val="en-US" w:eastAsia="zh-CN"/>
              </w:rPr>
              <w:t>2）临时堆料场、弃土场防治区：应布置临时拦挡、覆盖、排水及施工完成后的土地整治及绿化措施。</w:t>
            </w:r>
          </w:p>
          <w:p>
            <w:pPr>
              <w:pStyle w:val="55"/>
              <w:bidi w:val="0"/>
              <w:rPr>
                <w:rFonts w:hint="eastAsia" w:ascii="Times New Roman" w:hAnsi="Times New Roman" w:eastAsia="宋体"/>
                <w:color w:val="auto"/>
                <w:lang w:val="en-US" w:eastAsia="zh-CN"/>
              </w:rPr>
            </w:pPr>
            <w:r>
              <w:rPr>
                <w:rFonts w:hint="eastAsia"/>
                <w:color w:val="auto"/>
                <w:lang w:val="en-US" w:eastAsia="zh-CN"/>
              </w:rPr>
              <w:t>①编织袋拦挡：为防止临时堆料场物料外泄，在堆料场周边可布设编织袋拦挡，采用直角梯形断面，顶宽 0.5m，高 1.0m，外边坡坡度为 1:1。 ②排水沟：在临时堆土场周边编织袋拦挡外侧布设临时排水沟，防止外部</w:t>
            </w:r>
            <w:r>
              <w:rPr>
                <w:rFonts w:hint="eastAsia"/>
                <w:color w:val="auto"/>
                <w:lang w:eastAsia="zh-CN"/>
              </w:rPr>
              <w:t>雨水径流对临时堆土场的冲刷，造成严重的水土流失，雨水沿排水沟排入地势低洼处。</w:t>
            </w:r>
          </w:p>
          <w:p>
            <w:pPr>
              <w:pStyle w:val="55"/>
              <w:bidi w:val="0"/>
              <w:rPr>
                <w:rFonts w:hint="eastAsia"/>
                <w:color w:val="auto"/>
                <w:lang w:eastAsia="zh-CN"/>
              </w:rPr>
            </w:pPr>
            <w:r>
              <w:rPr>
                <w:rFonts w:hint="eastAsia"/>
                <w:color w:val="auto"/>
                <w:lang w:eastAsia="zh-CN"/>
              </w:rPr>
              <w:t>③防尘网：临时堆料场堆放过程中，采用防尘网进行覆盖。</w:t>
            </w:r>
          </w:p>
          <w:p>
            <w:pPr>
              <w:pStyle w:val="55"/>
              <w:bidi w:val="0"/>
              <w:rPr>
                <w:rFonts w:hint="eastAsia"/>
                <w:color w:val="auto"/>
                <w:lang w:eastAsia="zh-CN"/>
              </w:rPr>
            </w:pPr>
            <w:r>
              <w:rPr>
                <w:rFonts w:hint="eastAsia"/>
                <w:color w:val="auto"/>
                <w:lang w:eastAsia="zh-CN"/>
              </w:rPr>
              <w:t>⑤施工完毕土地平整后进行植被恢复，采用乔灌草相结合的方式。总之，需做好堆放场的防护工作，先挡后堆，在堆放场四周设置挡土墙、排水沟。</w:t>
            </w:r>
          </w:p>
          <w:p>
            <w:pPr>
              <w:spacing w:line="360" w:lineRule="auto"/>
              <w:ind w:firstLine="480" w:firstLineChars="200"/>
              <w:rPr>
                <w:rFonts w:hint="eastAsia" w:ascii="Times New Roman" w:hAnsi="Times New Roman" w:eastAsia="宋体" w:cs="宋体"/>
                <w:color w:val="auto"/>
                <w:sz w:val="24"/>
              </w:rPr>
            </w:pPr>
            <w:r>
              <w:rPr>
                <w:rFonts w:hint="eastAsia" w:ascii="Times New Roman" w:hAnsi="Times New Roman" w:eastAsia="宋体" w:cs="宋体"/>
                <w:color w:val="auto"/>
                <w:sz w:val="24"/>
              </w:rPr>
              <w:t>水土流失防护措施布设应结合工程实际和项目区水土流失现状，因地制宜、因害设防、总体设计全面布局、科学配置。</w:t>
            </w:r>
          </w:p>
          <w:p>
            <w:pPr>
              <w:spacing w:line="360" w:lineRule="auto"/>
              <w:ind w:firstLine="480" w:firstLineChars="200"/>
              <w:rPr>
                <w:rFonts w:hint="eastAsia"/>
                <w:color w:val="auto"/>
              </w:rPr>
            </w:pPr>
            <w:r>
              <w:rPr>
                <w:rFonts w:hint="eastAsia" w:ascii="Times New Roman" w:hAnsi="Times New Roman" w:eastAsia="宋体" w:cs="宋体"/>
                <w:color w:val="auto"/>
                <w:sz w:val="24"/>
                <w:lang w:val="en-US" w:eastAsia="zh-CN"/>
              </w:rPr>
              <w:t>3</w:t>
            </w:r>
            <w:r>
              <w:rPr>
                <w:rFonts w:hint="eastAsia" w:ascii="Times New Roman" w:hAnsi="Times New Roman" w:eastAsia="宋体" w:cs="宋体"/>
                <w:color w:val="auto"/>
                <w:sz w:val="24"/>
              </w:rPr>
              <w:t>）根据本项目的水土流失预测结果、划定的防治责任范围、水土流失防治分区及防治内容，确定不同的防治区采用不同的防治措施及布局，形成本方案的水土流失防治措施体系。</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4</w:t>
            </w:r>
            <w:r>
              <w:rPr>
                <w:rFonts w:hint="eastAsia" w:ascii="Times New Roman" w:hAnsi="Times New Roman" w:eastAsia="宋体" w:cs="宋体"/>
                <w:color w:val="auto"/>
                <w:sz w:val="24"/>
              </w:rPr>
              <w:t>）合理安排施工计划，做好挖填方平衡。合理安排施工单元，减少施工面的裸露时间；</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5</w:t>
            </w:r>
            <w:r>
              <w:rPr>
                <w:rFonts w:hint="eastAsia" w:ascii="Times New Roman" w:hAnsi="Times New Roman" w:eastAsia="宋体" w:cs="宋体"/>
                <w:color w:val="auto"/>
                <w:sz w:val="24"/>
              </w:rPr>
              <w:t>）在满足施工要求的前提下，施工场地要尽量小，不得随意侵占周围土地；</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6</w:t>
            </w:r>
            <w:r>
              <w:rPr>
                <w:rFonts w:hint="eastAsia" w:ascii="Times New Roman" w:hAnsi="Times New Roman" w:eastAsia="宋体" w:cs="宋体"/>
                <w:color w:val="auto"/>
                <w:sz w:val="24"/>
              </w:rPr>
              <w:t>）严格控制施工作业区，不得随意扩大范围，必须减少对附近植被和道路的破坏；</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7</w:t>
            </w:r>
            <w:r>
              <w:rPr>
                <w:rFonts w:hint="eastAsia" w:ascii="Times New Roman" w:hAnsi="Times New Roman" w:eastAsia="宋体" w:cs="宋体"/>
                <w:color w:val="auto"/>
                <w:sz w:val="24"/>
              </w:rPr>
              <w:t>）应采取工程措施与植物措施有机结合，点、线、面水土流失综合防治，充分发挥工程措施的时效性，保证在短期内遏制或减少水土流失；</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8</w:t>
            </w:r>
            <w:r>
              <w:rPr>
                <w:rFonts w:hint="eastAsia" w:ascii="Times New Roman" w:hAnsi="Times New Roman" w:eastAsia="宋体" w:cs="宋体"/>
                <w:color w:val="auto"/>
                <w:sz w:val="24"/>
              </w:rPr>
              <w:t>）根据工期进度和规划分区，修建临时性围墙封闭施工，将水土流失尽量控制在项目区内进行防治，既有利于阻挡水、土外流，又有利于施工管理；</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9</w:t>
            </w:r>
            <w:r>
              <w:rPr>
                <w:rFonts w:hint="eastAsia" w:ascii="Times New Roman" w:hAnsi="Times New Roman" w:eastAsia="宋体" w:cs="宋体"/>
                <w:color w:val="auto"/>
                <w:sz w:val="24"/>
              </w:rPr>
              <w:t>）项目在施工过程中应采取尽量少占地，少破坏植被的原则，尽量缩小施工范围，各种施工活动应严格的控制在施工区域内，并将临时占地面积控制在最低限度，以免造成土壤与植被的不必要破坏。在施工中应执行“分层开挖、分层堆放、分层填埋原则”，施工后及时进行地貌、植被的恢复，减少水土流失。</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10</w:t>
            </w:r>
            <w:r>
              <w:rPr>
                <w:rFonts w:hint="eastAsia" w:ascii="Times New Roman" w:hAnsi="Times New Roman" w:eastAsia="宋体" w:cs="宋体"/>
                <w:color w:val="auto"/>
                <w:sz w:val="24"/>
              </w:rPr>
              <w:t>）做好项目挖、填方的合理调配工作，临时弃土堆放点应采取防护措施，避免在降雨期间挖填土方，以防造成水土流失和水体污染。</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11</w:t>
            </w:r>
            <w:r>
              <w:rPr>
                <w:rFonts w:hint="eastAsia" w:ascii="Times New Roman" w:hAnsi="Times New Roman" w:eastAsia="宋体" w:cs="宋体"/>
                <w:color w:val="auto"/>
                <w:sz w:val="24"/>
              </w:rPr>
              <w:t>）强化建设期生态保护意识，制定并落实生态环境与恢复的监督管理措施，指定专门人员负责建设期生态环境监督与管理工作；</w:t>
            </w:r>
          </w:p>
          <w:p>
            <w:pPr>
              <w:pStyle w:val="47"/>
              <w:spacing w:line="360" w:lineRule="auto"/>
              <w:ind w:right="-1" w:firstLine="480" w:firstLineChars="200"/>
              <w:contextualSpacing/>
              <w:outlineLvl w:val="2"/>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12）护岸工程做到一次开挖、修建，集中堆放开挖松土；施工过程中一旦遇到大雨或暴雨，应采用塑料薄膜覆盖裸露的破面，以减少水土流失。护岸开挖土方量集中堆放在临时弃渣场内，并采取临时保护措施防止养分流失，表土周边利用袋装土临时拦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2"/>
                <w:lang w:eastAsia="zh-CN"/>
              </w:rPr>
            </w:pPr>
            <w:r>
              <w:rPr>
                <w:rFonts w:hint="eastAsia"/>
                <w:color w:val="auto"/>
                <w:sz w:val="24"/>
                <w:szCs w:val="22"/>
                <w:lang w:eastAsia="zh-CN"/>
              </w:rPr>
              <w:t>湘乐川保护措施</w:t>
            </w:r>
          </w:p>
          <w:p>
            <w:pPr>
              <w:keepNext w:val="0"/>
              <w:keepLines w:val="0"/>
              <w:pageBreakBefore w:val="0"/>
              <w:widowControl w:val="0"/>
              <w:tabs>
                <w:tab w:val="left" w:pos="3408"/>
                <w:tab w:val="center" w:pos="4648"/>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2"/>
                <w:lang w:eastAsia="zh-CN"/>
              </w:rPr>
              <w:t>①湘乐川是二级支流，河道常流量小，汛期洪水量大。根据水文资料，交口河流域洪水主要由暴雨形成，一般发生在每年6至9月间，以7至8月份洪水量为最大。平、枯水时段每年10月初至次年5月底。护岸工程计划在汛后3月中旬动工至来年11月中旬完成（汛期前停工），本护岸工程为5级建筑物，即导流建筑物级别为5级，相应洪水标准为5年一遇洪水，由水文计算知工程区5年一遇洪水洪峰流量为163.0m</w:t>
            </w:r>
            <w:r>
              <w:rPr>
                <w:rFonts w:hint="eastAsia"/>
                <w:color w:val="auto"/>
                <w:sz w:val="24"/>
                <w:szCs w:val="22"/>
                <w:vertAlign w:val="superscript"/>
                <w:lang w:eastAsia="zh-CN"/>
              </w:rPr>
              <w:t>3</w:t>
            </w:r>
            <w:r>
              <w:rPr>
                <w:rFonts w:hint="eastAsia"/>
                <w:color w:val="auto"/>
                <w:sz w:val="24"/>
                <w:szCs w:val="22"/>
                <w:lang w:eastAsia="zh-CN"/>
              </w:rPr>
              <w:t>/s。经计算导流围堰高1.5m，顶宽2m，迎水坡坡比1:2.0，背水坡坡比 1:1.5，用河床砾质土填筑，压实系数不小于0.9。设计修建的护岸如在改河段的滩地上，开挖2.5m深，底40m宽，顶50m宽的导流槽。考虑到减少对原河道的束窄度及围堰拆除方便，纵向、横向围堰型式选择就地取材</w:t>
            </w:r>
            <w:r>
              <w:rPr>
                <w:rFonts w:hint="eastAsia"/>
                <w:color w:val="auto"/>
                <w:sz w:val="24"/>
                <w:szCs w:val="24"/>
                <w:lang w:eastAsia="zh-CN"/>
              </w:rPr>
              <w:t>。由于护岸线路短，结合实际左右施工，进行设置围堰进行导流，汛期施工要注意施工安全，随时了解观测天气情况，流域内有大暴雨，施工人员和机诫要及时撤离施工场地，以免造成人员伤亡和经济损失。</w:t>
            </w:r>
          </w:p>
          <w:p>
            <w:pPr>
              <w:keepNext w:val="0"/>
              <w:keepLines w:val="0"/>
              <w:pageBreakBefore w:val="0"/>
              <w:widowControl w:val="0"/>
              <w:tabs>
                <w:tab w:val="left" w:pos="3408"/>
                <w:tab w:val="center" w:pos="4648"/>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4"/>
                <w:lang w:eastAsia="zh-CN"/>
              </w:rPr>
              <w:t>②为避免施工废水污染周围的地表水体，施工单位不在施工现场设置施工营地，不进行设备机械维修活动。</w:t>
            </w:r>
          </w:p>
          <w:p>
            <w:pPr>
              <w:keepNext w:val="0"/>
              <w:keepLines w:val="0"/>
              <w:pageBreakBefore w:val="0"/>
              <w:widowControl w:val="0"/>
              <w:tabs>
                <w:tab w:val="left" w:pos="3408"/>
                <w:tab w:val="center" w:pos="4648"/>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4"/>
                <w:lang w:eastAsia="zh-CN"/>
              </w:rPr>
              <w:t>③由于排放量较小，且施工线路长、点分散，对施工人员的生活洗漱废水可以洒泼抑尘，对环境影响较小，不需做深化处理为了保护环境，禁止施工人员将各类垃圾投入河道内。</w:t>
            </w:r>
          </w:p>
          <w:p>
            <w:pPr>
              <w:pStyle w:val="47"/>
              <w:spacing w:line="360" w:lineRule="auto"/>
              <w:ind w:right="-1" w:firstLine="480" w:firstLineChars="200"/>
              <w:contextualSpacing/>
              <w:outlineLvl w:val="2"/>
              <w:rPr>
                <w:rFonts w:hint="eastAsia"/>
                <w:color w:val="auto"/>
                <w:sz w:val="24"/>
              </w:rPr>
            </w:pPr>
            <w:r>
              <w:rPr>
                <w:rFonts w:hint="eastAsia"/>
                <w:color w:val="auto"/>
                <w:sz w:val="24"/>
              </w:rPr>
              <w:t>施工期经采取上述措施后，对生态环境影响较小。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w:t>
            </w:r>
            <w:r>
              <w:rPr>
                <w:rFonts w:hint="eastAsia"/>
                <w:color w:val="auto"/>
                <w:sz w:val="24"/>
              </w:rPr>
              <w:t>水土流失预防措施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按照水土保持方案编制原则和指导思想，在实际调查基础上，根据地形地貌、水土流失强度以及项目建设的施工特点来划分水土流失防治分区，确定各分区的防治任务，因地制宜，因害设防，分区分类布设水土流失防治措施，分区应本着地形地貌类型相似、立地条件大致相同的原则进行；各分区内造成土壤侵蚀或水土流失的主导因子相近或相似；分区结果对防治措施总体布局具有指导作用，有利于分类实施防治措施；应具有控制性、整体性、全局性，各分区具有关联性和系统性。工程区设计的水土保持防治措施主要包括工程措施、植物措施和临时防护措施三大类，工程措施有排水工程、固沙工程、拦挡工程、土地整治、砂砾压盖等，植物措施有植树种草等，临时措施有临时拦挡、洒水等措施。</w:t>
            </w:r>
          </w:p>
          <w:p>
            <w:pPr>
              <w:pStyle w:val="47"/>
              <w:spacing w:line="360" w:lineRule="auto"/>
              <w:ind w:right="-1" w:firstLine="480" w:firstLineChars="200"/>
              <w:contextualSpacing/>
              <w:outlineLvl w:val="2"/>
              <w:rPr>
                <w:rFonts w:hint="eastAsia"/>
                <w:color w:val="auto"/>
                <w:sz w:val="24"/>
                <w:lang w:val="en-US" w:eastAsia="zh-CN"/>
              </w:rPr>
            </w:pPr>
            <w:r>
              <w:rPr>
                <w:rFonts w:hint="eastAsia"/>
                <w:color w:val="auto"/>
                <w:sz w:val="24"/>
              </w:rPr>
              <w:t>上述地质灾害防护措施在技术和经济上均可行，可有效防治地质灾害造成破坏。</w:t>
            </w:r>
          </w:p>
          <w:p>
            <w:pPr>
              <w:pStyle w:val="47"/>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2、</w:t>
            </w:r>
            <w:r>
              <w:rPr>
                <w:rFonts w:ascii="Times New Roman" w:hAnsi="Times New Roman" w:eastAsia="宋体"/>
                <w:b/>
                <w:color w:val="auto"/>
                <w:sz w:val="24"/>
                <w:szCs w:val="24"/>
              </w:rPr>
              <w:t>大气污染防治措施</w:t>
            </w:r>
          </w:p>
          <w:p>
            <w:pPr>
              <w:spacing w:line="360" w:lineRule="auto"/>
              <w:ind w:firstLine="480" w:firstLineChars="200"/>
              <w:rPr>
                <w:rFonts w:ascii="Times New Roman" w:hAnsi="Times New Roman" w:eastAsia="宋体" w:cs="宋体"/>
                <w:color w:val="0000FF"/>
                <w:sz w:val="24"/>
                <w:szCs w:val="24"/>
              </w:rPr>
            </w:pPr>
            <w:r>
              <w:rPr>
                <w:rFonts w:hint="default" w:ascii="Times New Roman" w:hAnsi="Times New Roman" w:eastAsia="宋体" w:cs="Times New Roman"/>
                <w:color w:val="0000FF"/>
                <w:sz w:val="24"/>
                <w:szCs w:val="21"/>
                <w:lang w:bidi="ar"/>
              </w:rPr>
              <w:t>施工过程中产生的扬尘等废气会对周围环境带来不利的影响，为有效防治扬尘及尾气污染，施工单位在施工期应严格执行</w:t>
            </w:r>
            <w:r>
              <w:rPr>
                <w:rFonts w:hint="eastAsia" w:ascii="Times New Roman" w:hAnsi="Times New Roman" w:eastAsia="宋体" w:cs="Times New Roman"/>
                <w:color w:val="0000FF"/>
                <w:sz w:val="24"/>
                <w:szCs w:val="21"/>
                <w:lang w:bidi="ar"/>
              </w:rPr>
              <w:t>《甘肃省住房城乡建设系统建筑工地施工扬尘专项治理工作实施方案》（甘建工〔2017〕139号）</w:t>
            </w:r>
            <w:r>
              <w:rPr>
                <w:rFonts w:hint="eastAsia" w:eastAsia="宋体" w:cs="Times New Roman"/>
                <w:color w:val="0000FF"/>
                <w:sz w:val="24"/>
                <w:szCs w:val="21"/>
                <w:lang w:eastAsia="zh-CN" w:bidi="ar"/>
              </w:rPr>
              <w:t>、</w:t>
            </w:r>
            <w:r>
              <w:rPr>
                <w:rFonts w:hint="eastAsia" w:ascii="Times New Roman" w:hAnsi="Times New Roman" w:eastAsia="宋体" w:cs="Times New Roman"/>
                <w:color w:val="0000FF"/>
                <w:sz w:val="24"/>
                <w:szCs w:val="21"/>
                <w:lang w:eastAsia="zh-CN" w:bidi="ar"/>
              </w:rPr>
              <w:t>《</w:t>
            </w:r>
            <w:r>
              <w:rPr>
                <w:rFonts w:hint="eastAsia" w:ascii="Times New Roman" w:hAnsi="Times New Roman" w:eastAsia="宋体" w:cs="Times New Roman"/>
                <w:color w:val="0000FF"/>
                <w:sz w:val="24"/>
                <w:szCs w:val="21"/>
                <w:lang w:val="en-US" w:eastAsia="zh-CN" w:bidi="ar"/>
              </w:rPr>
              <w:t>2018年庆阳市大气污染防治攻坚行动方案</w:t>
            </w:r>
            <w:r>
              <w:rPr>
                <w:rFonts w:hint="eastAsia" w:ascii="Times New Roman" w:hAnsi="Times New Roman" w:eastAsia="宋体" w:cs="Times New Roman"/>
                <w:color w:val="0000FF"/>
                <w:sz w:val="24"/>
                <w:szCs w:val="21"/>
                <w:lang w:eastAsia="zh-CN" w:bidi="ar"/>
              </w:rPr>
              <w:t>》</w:t>
            </w:r>
            <w:r>
              <w:rPr>
                <w:rFonts w:hint="eastAsia" w:eastAsia="宋体" w:cs="Times New Roman"/>
                <w:color w:val="0000FF"/>
                <w:sz w:val="24"/>
                <w:szCs w:val="21"/>
                <w:lang w:eastAsia="zh-CN" w:bidi="ar"/>
              </w:rPr>
              <w:t>和《宁县大气污染防治方案》</w:t>
            </w:r>
            <w:r>
              <w:rPr>
                <w:rFonts w:hint="eastAsia" w:ascii="Times New Roman" w:hAnsi="Times New Roman" w:eastAsia="宋体" w:cs="Times New Roman"/>
                <w:color w:val="0000FF"/>
                <w:sz w:val="24"/>
                <w:szCs w:val="21"/>
                <w:lang w:eastAsia="zh-CN" w:bidi="ar"/>
              </w:rPr>
              <w:t>的要求</w:t>
            </w:r>
            <w:r>
              <w:rPr>
                <w:rFonts w:hint="default" w:ascii="Times New Roman" w:hAnsi="Times New Roman" w:eastAsia="宋体" w:cs="Times New Roman"/>
                <w:color w:val="0000FF"/>
                <w:sz w:val="24"/>
                <w:szCs w:val="21"/>
                <w:lang w:bidi="ar"/>
              </w:rPr>
              <w:t>，</w:t>
            </w:r>
            <w:r>
              <w:rPr>
                <w:rFonts w:hint="eastAsia" w:ascii="Times New Roman" w:hAnsi="Times New Roman" w:eastAsia="宋体" w:cs="Times New Roman"/>
                <w:color w:val="0000FF"/>
                <w:sz w:val="24"/>
                <w:szCs w:val="21"/>
                <w:lang w:eastAsia="zh-CN" w:bidi="ar"/>
              </w:rPr>
              <w:t>“.减轻四级及以上大风天气扬尘污染。四级及以上大风天气城区道路实施机械化清扫，人工清扫必须先洒水后清扫，减轻扬尘污染。落实大风天气建筑施工地裸露地面洒水措施，四级及以上大风天气大风来临前，建筑施工地裸露地面全部洒水，渣土运输车辆停止运输，防止尘土飞扬；施工场地建筑施工场地扬尘管控“7个100%”措施</w:t>
            </w:r>
            <w:r>
              <w:rPr>
                <w:rFonts w:hint="eastAsia" w:eastAsia="宋体" w:cs="Times New Roman"/>
                <w:color w:val="0000FF"/>
                <w:sz w:val="24"/>
                <w:szCs w:val="21"/>
                <w:lang w:eastAsia="zh-CN" w:bidi="ar"/>
              </w:rPr>
              <w:t>，</w:t>
            </w:r>
            <w:bookmarkStart w:id="6" w:name="_GoBack"/>
            <w:bookmarkEnd w:id="6"/>
            <w:r>
              <w:rPr>
                <w:rFonts w:hint="eastAsia" w:ascii="Times New Roman" w:hAnsi="Times New Roman" w:eastAsia="宋体" w:cs="Times New Roman"/>
                <w:color w:val="0000FF"/>
                <w:sz w:val="24"/>
                <w:szCs w:val="21"/>
                <w:lang w:eastAsia="zh-CN" w:bidi="ar"/>
              </w:rPr>
              <w:t>城市拆迁施工工程全面落实申报备案、会商研判、会商反馈、规范作业、综合处理“五步工作法”，确保各类开发和建设活动产生的扬尘污染得到有效管控。建筑垃圾清运车辆全部实现密闭运输。”</w:t>
            </w:r>
            <w:r>
              <w:rPr>
                <w:rFonts w:hint="default" w:ascii="Times New Roman" w:hAnsi="Times New Roman" w:eastAsia="宋体" w:cs="Times New Roman"/>
                <w:color w:val="0000FF"/>
                <w:sz w:val="24"/>
                <w:szCs w:val="21"/>
                <w:lang w:bidi="ar"/>
              </w:rPr>
              <w:t>切实加强涉及大气污染建设项目审批工作的通知中的相关规定。针对工程特点应采取如下防治措施</w:t>
            </w:r>
            <w:r>
              <w:rPr>
                <w:rFonts w:hint="eastAsia" w:ascii="Times New Roman" w:hAnsi="Times New Roman" w:eastAsia="宋体" w:cs="宋体"/>
                <w:color w:val="0000FF"/>
                <w:sz w:val="24"/>
                <w:szCs w:val="24"/>
              </w:rPr>
              <w:t>：</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1</w:t>
            </w:r>
            <w:r>
              <w:rPr>
                <w:rFonts w:hint="eastAsia" w:ascii="Times New Roman" w:hAnsi="Times New Roman" w:eastAsia="宋体" w:cs="宋体"/>
                <w:color w:val="auto"/>
                <w:sz w:val="24"/>
                <w:szCs w:val="24"/>
              </w:rPr>
              <w:t>）强化施工期环境管理，提高施工人员环保意识宣传和教育，制定合理的施工计划，缩短工期，采取集中力量逐项施工方法，坚决杜绝粗放式施工现象发生。</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2</w:t>
            </w:r>
            <w:r>
              <w:rPr>
                <w:rFonts w:hint="eastAsia" w:ascii="Times New Roman" w:hAnsi="Times New Roman" w:eastAsia="宋体" w:cs="宋体"/>
                <w:color w:val="auto"/>
                <w:sz w:val="24"/>
                <w:szCs w:val="24"/>
              </w:rPr>
              <w:t>）建设单位应定时洒水、对裸露土方进行覆盖等防尘措施，定期对围挡落尘进行清洗，保证施工工地周围环境整洁。</w:t>
            </w:r>
          </w:p>
          <w:p>
            <w:pPr>
              <w:spacing w:line="360" w:lineRule="auto"/>
              <w:ind w:firstLine="480" w:firstLineChars="200"/>
              <w:rPr>
                <w:rFonts w:ascii="Times New Roman" w:hAnsi="Times New Roman" w:eastAsia="宋体" w:cs="宋体"/>
                <w:color w:val="auto"/>
                <w:sz w:val="24"/>
                <w:szCs w:val="21"/>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3</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1"/>
                <w:highlight w:val="none"/>
                <w:lang w:eastAsia="zh-CN"/>
              </w:rPr>
              <w:t>基础开挖</w:t>
            </w:r>
            <w:r>
              <w:rPr>
                <w:rFonts w:hint="eastAsia" w:ascii="Times New Roman" w:hAnsi="Times New Roman" w:eastAsia="宋体" w:cs="宋体"/>
                <w:color w:val="auto"/>
                <w:sz w:val="24"/>
                <w:szCs w:val="21"/>
                <w:highlight w:val="none"/>
              </w:rPr>
              <w:t>时，应辅以洒水降尘，尽量缩短起尘操作时间。对于土方开挖、回填，临时堆土产生的扬尘，有条件的尽量在施工周围连续设置硬质围挡，主要施工段围挡高度不低于2.5m，一般施工段的围挡不低于1.8m，将施工区与外环境隔离，减少施工扬尘对外环境的不利影响。遇到四级或以上大风天气应停止</w:t>
            </w:r>
            <w:r>
              <w:rPr>
                <w:rFonts w:hint="eastAsia" w:ascii="Times New Roman" w:hAnsi="Times New Roman" w:eastAsia="宋体" w:cs="宋体"/>
                <w:color w:val="auto"/>
                <w:sz w:val="24"/>
                <w:szCs w:val="21"/>
              </w:rPr>
              <w:t>土方作业，作业时应覆以防尘网，减轻施工扬尘对外环境造成影响。</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4</w:t>
            </w:r>
            <w:r>
              <w:rPr>
                <w:rFonts w:hint="eastAsia" w:ascii="Times New Roman" w:hAnsi="Times New Roman" w:eastAsia="宋体" w:cs="宋体"/>
                <w:color w:val="auto"/>
                <w:sz w:val="24"/>
                <w:szCs w:val="24"/>
              </w:rPr>
              <w:t>）施工期还要注意减少土方、物料运输过程产生二次扬尘，在土方、物料运输时应加盖蓬布以防尘土扬撒。</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5</w:t>
            </w:r>
            <w:r>
              <w:rPr>
                <w:rFonts w:hint="eastAsia" w:ascii="Times New Roman" w:hAnsi="Times New Roman" w:eastAsia="宋体" w:cs="宋体"/>
                <w:color w:val="auto"/>
                <w:sz w:val="24"/>
                <w:szCs w:val="24"/>
              </w:rPr>
              <w:t>）对施工过程中产生的弃料、建筑垃圾等及时清运，若在工地内堆放超过一周的，须采取加盖防尘网并定期喷洒水等防尘措施。</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6</w:t>
            </w:r>
            <w:r>
              <w:rPr>
                <w:rFonts w:hint="eastAsia" w:ascii="Times New Roman" w:hAnsi="Times New Roman" w:eastAsia="宋体" w:cs="宋体"/>
                <w:color w:val="auto"/>
                <w:sz w:val="24"/>
                <w:szCs w:val="24"/>
              </w:rPr>
              <w:t>）场地车辆出入口道路应硬化及时清扫。</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7</w:t>
            </w:r>
            <w:r>
              <w:rPr>
                <w:rFonts w:hint="eastAsia" w:ascii="Times New Roman" w:hAnsi="Times New Roman" w:eastAsia="宋体" w:cs="宋体"/>
                <w:color w:val="auto"/>
                <w:sz w:val="24"/>
                <w:szCs w:val="24"/>
              </w:rPr>
              <w:t>）施工场地的扬尘大部分来自施工车辆，在同样清洁程度的条件下，车速越慢，扬尘量越小。施工车辆在进入施工场地后，需减速行驶，以减少施工场地扬尘，建议行驶车速不大于</w:t>
            </w:r>
            <w:r>
              <w:rPr>
                <w:rFonts w:ascii="Times New Roman" w:hAnsi="Times New Roman" w:eastAsia="宋体" w:cs="宋体"/>
                <w:color w:val="auto"/>
                <w:sz w:val="24"/>
                <w:szCs w:val="24"/>
              </w:rPr>
              <w:t>5km/h</w:t>
            </w:r>
            <w:r>
              <w:rPr>
                <w:rFonts w:hint="eastAsia" w:ascii="Times New Roman" w:hAnsi="Times New Roman" w:eastAsia="宋体" w:cs="宋体"/>
                <w:color w:val="auto"/>
                <w:sz w:val="24"/>
                <w:szCs w:val="24"/>
              </w:rPr>
              <w:t>，扬尘量可减少为一般行驶速度</w:t>
            </w:r>
            <w:r>
              <w:rPr>
                <w:rFonts w:ascii="Times New Roman" w:hAnsi="Times New Roman" w:eastAsia="宋体" w:cs="宋体"/>
                <w:color w:val="auto"/>
                <w:sz w:val="24"/>
                <w:szCs w:val="24"/>
              </w:rPr>
              <w:t>15</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20km/h</w:t>
            </w:r>
            <w:r>
              <w:rPr>
                <w:rFonts w:hint="eastAsia" w:ascii="Times New Roman" w:hAnsi="Times New Roman" w:eastAsia="宋体" w:cs="宋体"/>
                <w:color w:val="auto"/>
                <w:sz w:val="24"/>
                <w:szCs w:val="24"/>
              </w:rPr>
              <w:t>时的三分之一。</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8</w:t>
            </w:r>
            <w:r>
              <w:rPr>
                <w:rFonts w:hint="eastAsia" w:ascii="Times New Roman" w:hAnsi="Times New Roman" w:eastAsia="宋体" w:cs="宋体"/>
                <w:color w:val="auto"/>
                <w:sz w:val="24"/>
                <w:szCs w:val="24"/>
              </w:rPr>
              <w:t>）为了减少施工扬尘，须保持施工场地、进出道路以及施工车辆的清洁，禁止超载、防止洒落等有效措施来保持场地路面的清洁，减少施工扬尘。</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9</w:t>
            </w:r>
            <w:r>
              <w:rPr>
                <w:rFonts w:hint="eastAsia" w:ascii="Times New Roman" w:hAnsi="Times New Roman" w:eastAsia="宋体" w:cs="宋体"/>
                <w:color w:val="auto"/>
                <w:sz w:val="24"/>
                <w:szCs w:val="24"/>
              </w:rPr>
              <w:t>）确保所有机械设备良性运作，减少尾气的排放量。</w:t>
            </w:r>
          </w:p>
          <w:p>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10</w:t>
            </w:r>
            <w:r>
              <w:rPr>
                <w:rFonts w:hint="eastAsia" w:ascii="Times New Roman" w:hAnsi="Times New Roman" w:eastAsia="宋体" w:cs="宋体"/>
                <w:color w:val="auto"/>
                <w:sz w:val="24"/>
                <w:szCs w:val="24"/>
              </w:rPr>
              <w:t>）场外运输</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s="宋体"/>
                <w:color w:val="auto"/>
                <w:sz w:val="24"/>
                <w:szCs w:val="24"/>
              </w:rPr>
              <w:t>①运输方式：运沙、石、水泥等的车辆加盖篷布，防止沿途洒落。</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s="宋体"/>
                <w:color w:val="auto"/>
                <w:sz w:val="24"/>
                <w:szCs w:val="24"/>
              </w:rPr>
              <w:t>②车辆限速：建议行驶车速不大于</w:t>
            </w:r>
            <w:r>
              <w:rPr>
                <w:rFonts w:ascii="Times New Roman" w:hAnsi="Times New Roman" w:eastAsia="宋体"/>
                <w:color w:val="auto"/>
                <w:sz w:val="24"/>
                <w:szCs w:val="24"/>
              </w:rPr>
              <w:t>50km/h</w:t>
            </w:r>
            <w:r>
              <w:rPr>
                <w:rFonts w:hint="eastAsia" w:ascii="Times New Roman" w:hAnsi="Times New Roman" w:eastAsia="宋体" w:cs="宋体"/>
                <w:color w:val="auto"/>
                <w:sz w:val="24"/>
                <w:szCs w:val="24"/>
              </w:rPr>
              <w:t>，据资料显示：此时的扬尘量可减少为一般行驶速度</w:t>
            </w:r>
            <w:r>
              <w:rPr>
                <w:rFonts w:ascii="Times New Roman" w:hAnsi="Times New Roman" w:eastAsia="宋体"/>
                <w:color w:val="auto"/>
                <w:sz w:val="24"/>
                <w:szCs w:val="24"/>
              </w:rPr>
              <w:t>(15km/h</w:t>
            </w:r>
            <w:r>
              <w:rPr>
                <w:rFonts w:hint="eastAsia" w:ascii="Times New Roman" w:hAnsi="Times New Roman" w:eastAsia="宋体" w:cs="宋体"/>
                <w:color w:val="auto"/>
                <w:sz w:val="24"/>
                <w:szCs w:val="24"/>
              </w:rPr>
              <w:t>计</w:t>
            </w:r>
            <w:r>
              <w:rPr>
                <w:rFonts w:ascii="Times New Roman" w:hAnsi="Times New Roman" w:eastAsia="宋体"/>
                <w:color w:val="auto"/>
                <w:sz w:val="24"/>
                <w:szCs w:val="24"/>
              </w:rPr>
              <w:t>)</w:t>
            </w:r>
            <w:r>
              <w:rPr>
                <w:rFonts w:hint="eastAsia" w:ascii="Times New Roman" w:hAnsi="Times New Roman" w:eastAsia="宋体" w:cs="宋体"/>
                <w:color w:val="auto"/>
                <w:sz w:val="24"/>
                <w:szCs w:val="24"/>
              </w:rPr>
              <w:t>情况下的</w:t>
            </w:r>
            <w:r>
              <w:rPr>
                <w:rFonts w:ascii="Times New Roman" w:hAnsi="Times New Roman" w:eastAsia="宋体"/>
                <w:color w:val="auto"/>
                <w:sz w:val="24"/>
                <w:szCs w:val="24"/>
              </w:rPr>
              <w:t>1/3</w:t>
            </w:r>
            <w:r>
              <w:rPr>
                <w:rFonts w:hint="eastAsia" w:ascii="Times New Roman" w:hAnsi="Times New Roman" w:eastAsia="宋体" w:cs="宋体"/>
                <w:color w:val="auto"/>
                <w:sz w:val="24"/>
                <w:szCs w:val="24"/>
              </w:rPr>
              <w:t>。</w:t>
            </w: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③运输时间：选择车流、人流较少的时间，运输时间：上午9：00～1：00，下午：3：30～6：00，晚上：7：30～10：30。</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（11）项目产生的弃渣及时清运，混凝土采用商品混凝土，严禁现场露天搅拌。</w:t>
            </w:r>
          </w:p>
          <w:p>
            <w:pPr>
              <w:rPr>
                <w:color w:val="auto"/>
              </w:rPr>
            </w:pP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在采取上述防尘措施后，可有效控制施工场地扬尘对周边环境的影响。</w:t>
            </w:r>
          </w:p>
          <w:p>
            <w:pPr>
              <w:pStyle w:val="47"/>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3、</w:t>
            </w:r>
            <w:r>
              <w:rPr>
                <w:rFonts w:ascii="Times New Roman" w:hAnsi="Times New Roman" w:eastAsia="宋体"/>
                <w:b/>
                <w:color w:val="auto"/>
                <w:sz w:val="24"/>
                <w:szCs w:val="24"/>
              </w:rPr>
              <w:t>水污染防治措施</w:t>
            </w:r>
          </w:p>
          <w:p>
            <w:pPr>
              <w:spacing w:line="360" w:lineRule="auto"/>
              <w:ind w:firstLine="480" w:firstLineChars="200"/>
              <w:rPr>
                <w:rFonts w:ascii="Times New Roman" w:hAnsi="Times New Roman" w:eastAsia="宋体"/>
                <w:bCs/>
                <w:color w:val="auto"/>
                <w:sz w:val="24"/>
                <w:szCs w:val="24"/>
              </w:rPr>
            </w:pPr>
            <w:r>
              <w:rPr>
                <w:rFonts w:hint="eastAsia" w:ascii="Times New Roman" w:hAnsi="Times New Roman" w:eastAsia="宋体" w:cs="宋体"/>
                <w:bCs/>
                <w:color w:val="auto"/>
                <w:sz w:val="24"/>
                <w:szCs w:val="24"/>
              </w:rPr>
              <w:t>本工程施工期产生的废水主要有施工人员生活</w:t>
            </w:r>
            <w:r>
              <w:rPr>
                <w:rFonts w:hint="eastAsia" w:cs="宋体"/>
                <w:bCs/>
                <w:color w:val="auto"/>
                <w:sz w:val="24"/>
                <w:szCs w:val="24"/>
                <w:lang w:eastAsia="zh-CN"/>
              </w:rPr>
              <w:t>洗漱废水</w:t>
            </w:r>
            <w:r>
              <w:rPr>
                <w:rFonts w:hint="eastAsia" w:ascii="Times New Roman" w:hAnsi="Times New Roman" w:eastAsia="宋体" w:cs="宋体"/>
                <w:bCs/>
                <w:color w:val="auto"/>
                <w:sz w:val="24"/>
                <w:szCs w:val="24"/>
              </w:rPr>
              <w:t>。因此，建议施工期废水做好以下防治措施：</w:t>
            </w:r>
          </w:p>
          <w:p>
            <w:pPr>
              <w:widowControl/>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s="宋体"/>
                <w:color w:val="auto"/>
                <w:sz w:val="24"/>
                <w:szCs w:val="24"/>
              </w:rPr>
              <w:t>（1）加强对施工队伍管理，</w:t>
            </w:r>
            <w:r>
              <w:rPr>
                <w:rFonts w:hint="eastAsia" w:cs="宋体"/>
                <w:color w:val="auto"/>
                <w:kern w:val="0"/>
                <w:sz w:val="24"/>
                <w:szCs w:val="24"/>
                <w:lang w:eastAsia="zh-CN"/>
              </w:rPr>
              <w:t>施工人员洗漱废水用以施工场地泼洒抑尘，</w:t>
            </w:r>
            <w:r>
              <w:rPr>
                <w:rFonts w:hint="eastAsia" w:ascii="Times New Roman" w:hAnsi="Times New Roman" w:eastAsia="宋体" w:cs="宋体"/>
                <w:color w:val="auto"/>
                <w:kern w:val="0"/>
                <w:sz w:val="24"/>
                <w:szCs w:val="24"/>
              </w:rPr>
              <w:t>生活垃圾要及时清理</w:t>
            </w:r>
            <w:r>
              <w:rPr>
                <w:rFonts w:hint="eastAsia" w:ascii="Times New Roman" w:hAnsi="Times New Roman" w:eastAsia="宋体" w:cs="宋体"/>
                <w:color w:val="auto"/>
                <w:sz w:val="24"/>
                <w:szCs w:val="24"/>
              </w:rPr>
              <w:t>，严禁乱排、乱流污染道路、水体；</w:t>
            </w:r>
          </w:p>
          <w:p>
            <w:pPr>
              <w:widowControl/>
              <w:spacing w:line="360" w:lineRule="auto"/>
              <w:ind w:firstLine="480" w:firstLineChars="200"/>
              <w:jc w:val="left"/>
              <w:rPr>
                <w:rFonts w:hint="eastAsia"/>
                <w:color w:val="auto"/>
                <w:kern w:val="0"/>
                <w:sz w:val="24"/>
                <w:szCs w:val="24"/>
                <w:lang w:eastAsia="zh-CN"/>
              </w:rPr>
            </w:pPr>
            <w:r>
              <w:rPr>
                <w:rFonts w:hint="eastAsia" w:ascii="Times New Roman" w:hAnsi="Times New Roman" w:eastAsia="宋体" w:cs="宋体"/>
                <w:color w:val="auto"/>
                <w:sz w:val="24"/>
                <w:szCs w:val="24"/>
              </w:rPr>
              <w:t>（2）雨季施工时，施工场地应设置雨水导排系统，对施工现场形成的雨污水及时疏导，防治</w:t>
            </w:r>
            <w:r>
              <w:rPr>
                <w:rFonts w:hint="eastAsia" w:ascii="Times New Roman" w:hAnsi="Times New Roman" w:cs="宋体"/>
                <w:color w:val="auto"/>
                <w:sz w:val="24"/>
                <w:szCs w:val="24"/>
                <w:lang w:eastAsia="zh-CN"/>
              </w:rPr>
              <w:t>施工废水进入河道中</w:t>
            </w:r>
            <w:r>
              <w:rPr>
                <w:rFonts w:hint="eastAsia" w:ascii="Times New Roman" w:hAnsi="Times New Roman" w:eastAsia="宋体" w:cs="宋体"/>
                <w:color w:val="auto"/>
                <w:sz w:val="24"/>
                <w:szCs w:val="24"/>
              </w:rPr>
              <w:t>，对</w:t>
            </w:r>
            <w:r>
              <w:rPr>
                <w:rFonts w:hint="eastAsia" w:ascii="Times New Roman" w:hAnsi="Times New Roman" w:cs="宋体"/>
                <w:color w:val="auto"/>
                <w:sz w:val="24"/>
                <w:szCs w:val="24"/>
                <w:lang w:eastAsia="zh-CN"/>
              </w:rPr>
              <w:t>河流</w:t>
            </w:r>
            <w:r>
              <w:rPr>
                <w:rFonts w:hint="eastAsia" w:ascii="Times New Roman" w:hAnsi="Times New Roman" w:eastAsia="宋体" w:cs="宋体"/>
                <w:color w:val="auto"/>
                <w:sz w:val="24"/>
                <w:szCs w:val="24"/>
              </w:rPr>
              <w:t>造成污染；</w:t>
            </w:r>
            <w:r>
              <w:rPr>
                <w:rFonts w:hint="eastAsia"/>
                <w:color w:val="auto"/>
                <w:kern w:val="0"/>
                <w:sz w:val="24"/>
                <w:szCs w:val="24"/>
                <w:lang w:eastAsia="zh-CN"/>
              </w:rPr>
              <w:t>雨天严禁施工。</w:t>
            </w:r>
          </w:p>
          <w:p>
            <w:pPr>
              <w:widowControl/>
              <w:spacing w:line="360" w:lineRule="auto"/>
              <w:ind w:firstLine="480" w:firstLineChars="200"/>
              <w:jc w:val="left"/>
              <w:rPr>
                <w:rFonts w:ascii="Times New Roman" w:hAnsi="Times New Roman" w:eastAsia="宋体"/>
                <w:color w:val="auto"/>
                <w:kern w:val="0"/>
                <w:sz w:val="24"/>
                <w:szCs w:val="24"/>
              </w:rPr>
            </w:pPr>
            <w:r>
              <w:rPr>
                <w:rFonts w:hint="eastAsia" w:ascii="Times New Roman" w:hAnsi="Times New Roman" w:eastAsia="宋体" w:cs="宋体"/>
                <w:color w:val="auto"/>
                <w:kern w:val="0"/>
                <w:sz w:val="24"/>
                <w:szCs w:val="24"/>
              </w:rPr>
              <w:t>（</w:t>
            </w:r>
            <w:r>
              <w:rPr>
                <w:rFonts w:ascii="Times New Roman" w:hAnsi="Times New Roman" w:eastAsia="宋体"/>
                <w:color w:val="auto"/>
                <w:kern w:val="0"/>
                <w:sz w:val="24"/>
                <w:szCs w:val="24"/>
              </w:rPr>
              <w:t>3</w:t>
            </w:r>
            <w:r>
              <w:rPr>
                <w:rFonts w:hint="eastAsia" w:ascii="Times New Roman" w:hAnsi="Times New Roman" w:eastAsia="宋体" w:cs="宋体"/>
                <w:color w:val="auto"/>
                <w:kern w:val="0"/>
                <w:sz w:val="24"/>
                <w:szCs w:val="24"/>
              </w:rPr>
              <w:t>）</w:t>
            </w:r>
            <w:r>
              <w:rPr>
                <w:rFonts w:hint="eastAsia" w:ascii="Times New Roman" w:hAnsi="Times New Roman" w:eastAsia="宋体" w:cs="宋体"/>
                <w:color w:val="auto"/>
                <w:kern w:val="0"/>
                <w:sz w:val="24"/>
                <w:lang w:eastAsia="zh-CN"/>
              </w:rPr>
              <w:t>项目</w:t>
            </w:r>
            <w:r>
              <w:rPr>
                <w:rFonts w:hint="eastAsia" w:ascii="Times New Roman" w:hAnsi="Times New Roman" w:eastAsia="宋体" w:cs="宋体"/>
                <w:color w:val="auto"/>
                <w:kern w:val="0"/>
                <w:sz w:val="24"/>
              </w:rPr>
              <w:t>施工</w:t>
            </w:r>
            <w:r>
              <w:rPr>
                <w:rFonts w:hint="eastAsia" w:cs="宋体"/>
                <w:color w:val="auto"/>
                <w:kern w:val="0"/>
                <w:sz w:val="24"/>
                <w:lang w:eastAsia="zh-CN"/>
              </w:rPr>
              <w:t>现场</w:t>
            </w:r>
            <w:r>
              <w:rPr>
                <w:rFonts w:hint="eastAsia" w:ascii="Times New Roman" w:hAnsi="Times New Roman" w:eastAsia="宋体" w:cs="宋体"/>
                <w:color w:val="auto"/>
                <w:kern w:val="0"/>
                <w:sz w:val="24"/>
                <w:lang w:eastAsia="zh-CN"/>
              </w:rPr>
              <w:t>产生的污染物要及时清理</w:t>
            </w:r>
            <w:r>
              <w:rPr>
                <w:rFonts w:hint="eastAsia" w:ascii="Times New Roman" w:hAnsi="Times New Roman" w:eastAsia="宋体" w:cs="宋体"/>
                <w:color w:val="auto"/>
                <w:kern w:val="0"/>
                <w:sz w:val="24"/>
              </w:rPr>
              <w:t>，防止生活污水对地表水造成污染；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（4）场地出入道路应硬化且及时清扫、清洗。</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imes New Roman" w:hAnsi="Times New Roman" w:eastAsia="宋体"/>
                <w:color w:val="auto"/>
                <w:kern w:val="2"/>
                <w:sz w:val="24"/>
                <w:szCs w:val="24"/>
              </w:rPr>
            </w:pPr>
            <w:r>
              <w:rPr>
                <w:rFonts w:hint="eastAsia" w:ascii="Times New Roman" w:hAnsi="Times New Roman"/>
                <w:color w:val="auto"/>
                <w:kern w:val="2"/>
                <w:sz w:val="24"/>
                <w:szCs w:val="24"/>
                <w:lang w:eastAsia="zh-CN"/>
              </w:rPr>
              <w:t>（</w:t>
            </w:r>
            <w:r>
              <w:rPr>
                <w:rFonts w:hint="eastAsia" w:ascii="Times New Roman" w:hAnsi="Times New Roman"/>
                <w:color w:val="auto"/>
                <w:kern w:val="2"/>
                <w:sz w:val="24"/>
                <w:szCs w:val="24"/>
                <w:lang w:val="en-US" w:eastAsia="zh-CN"/>
              </w:rPr>
              <w:t>5</w:t>
            </w:r>
            <w:r>
              <w:rPr>
                <w:rFonts w:hint="eastAsia" w:ascii="Times New Roman" w:hAnsi="Times New Roman"/>
                <w:color w:val="auto"/>
                <w:kern w:val="2"/>
                <w:sz w:val="24"/>
                <w:szCs w:val="24"/>
                <w:lang w:eastAsia="zh-CN"/>
              </w:rPr>
              <w:t>）</w:t>
            </w:r>
            <w:r>
              <w:rPr>
                <w:rFonts w:hint="eastAsia" w:ascii="Times New Roman" w:hAnsi="Times New Roman" w:eastAsia="宋体"/>
                <w:color w:val="auto"/>
                <w:kern w:val="2"/>
                <w:sz w:val="24"/>
                <w:szCs w:val="24"/>
              </w:rPr>
              <w:t>在河道施工时，应采取围堰施工</w:t>
            </w:r>
            <w:r>
              <w:rPr>
                <w:rFonts w:hint="eastAsia" w:ascii="Times New Roman" w:hAnsi="Times New Roman"/>
                <w:color w:val="auto"/>
                <w:kern w:val="2"/>
                <w:sz w:val="24"/>
                <w:szCs w:val="24"/>
                <w:lang w:eastAsia="zh-CN"/>
              </w:rPr>
              <w:t>及施工导流渠</w:t>
            </w:r>
            <w:r>
              <w:rPr>
                <w:rFonts w:hint="eastAsia" w:ascii="Times New Roman" w:hAnsi="Times New Roman" w:eastAsia="宋体"/>
                <w:color w:val="auto"/>
                <w:kern w:val="2"/>
                <w:sz w:val="24"/>
                <w:szCs w:val="24"/>
              </w:rPr>
              <w:t>，避免丰水期及雨季。开挖石方尽量不要堆在河流附近，以防造成水体污染。</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olor w:val="auto"/>
                <w:kern w:val="2"/>
                <w:sz w:val="24"/>
                <w:szCs w:val="24"/>
              </w:rPr>
            </w:pPr>
            <w:r>
              <w:rPr>
                <w:rFonts w:hint="eastAsia" w:ascii="Times New Roman" w:hAnsi="Times New Roman" w:eastAsia="宋体"/>
                <w:color w:val="auto"/>
                <w:kern w:val="2"/>
                <w:sz w:val="24"/>
                <w:szCs w:val="24"/>
              </w:rPr>
              <w:t>（7）在施工期间严禁将废水排入</w:t>
            </w:r>
            <w:r>
              <w:rPr>
                <w:rFonts w:hint="eastAsia" w:ascii="Times New Roman" w:hAnsi="Times New Roman"/>
                <w:color w:val="auto"/>
                <w:kern w:val="2"/>
                <w:sz w:val="24"/>
                <w:szCs w:val="24"/>
                <w:lang w:eastAsia="zh-CN"/>
              </w:rPr>
              <w:t>湘乐川</w:t>
            </w:r>
            <w:r>
              <w:rPr>
                <w:rFonts w:hint="eastAsia" w:ascii="Times New Roman" w:hAnsi="Times New Roman" w:eastAsia="宋体"/>
                <w:color w:val="auto"/>
                <w:kern w:val="2"/>
                <w:sz w:val="24"/>
                <w:szCs w:val="24"/>
              </w:rPr>
              <w:t>。</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olor w:val="auto"/>
                <w:kern w:val="2"/>
                <w:sz w:val="24"/>
                <w:szCs w:val="24"/>
                <w:lang w:eastAsia="zh-CN"/>
              </w:rPr>
            </w:pPr>
            <w:r>
              <w:rPr>
                <w:rFonts w:hint="eastAsia" w:ascii="Times New Roman" w:hAnsi="Times New Roman"/>
                <w:color w:val="auto"/>
                <w:kern w:val="2"/>
                <w:sz w:val="24"/>
                <w:szCs w:val="24"/>
                <w:lang w:eastAsia="zh-CN"/>
              </w:rPr>
              <w:t>（</w:t>
            </w:r>
            <w:r>
              <w:rPr>
                <w:rFonts w:hint="eastAsia" w:ascii="Times New Roman" w:hAnsi="Times New Roman"/>
                <w:color w:val="auto"/>
                <w:kern w:val="2"/>
                <w:sz w:val="24"/>
                <w:szCs w:val="24"/>
                <w:lang w:val="en-US" w:eastAsia="zh-CN"/>
              </w:rPr>
              <w:t>8</w:t>
            </w:r>
            <w:r>
              <w:rPr>
                <w:rFonts w:hint="eastAsia" w:ascii="Times New Roman" w:hAnsi="Times New Roman"/>
                <w:color w:val="auto"/>
                <w:kern w:val="2"/>
                <w:sz w:val="24"/>
                <w:szCs w:val="24"/>
                <w:lang w:eastAsia="zh-CN"/>
              </w:rPr>
              <w:t>）项目在设置弃渣场时，应进行围挡，以确保项目产生的废渣不会进入河流，以防造成水体污染。</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（9）项目人员入厕依托附近农户旱厕，洗漱废水收集后用于场内抑尘。不会对周围地表水环境产生影响。</w:t>
            </w:r>
          </w:p>
          <w:p>
            <w:pPr>
              <w:pStyle w:val="1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（10）</w:t>
            </w:r>
            <w:r>
              <w:rPr>
                <w:rFonts w:hint="eastAsia" w:ascii="Times New Roman" w:hAnsi="Times New Roman" w:eastAsia="宋体"/>
                <w:color w:val="auto"/>
                <w:sz w:val="24"/>
              </w:rPr>
              <w:t>监测计划实施 监测重点为水环境质量，根据施工时间，对不同监测点的监测时间进行适当调整。</w:t>
            </w:r>
            <w:r>
              <w:rPr>
                <w:rFonts w:hint="eastAsia" w:ascii="Times New Roman" w:hAnsi="Times New Roman"/>
                <w:color w:val="auto"/>
                <w:sz w:val="24"/>
                <w:lang w:eastAsia="zh-CN"/>
              </w:rPr>
              <w:t>具体监测点位见附图</w:t>
            </w:r>
            <w:r>
              <w:rPr>
                <w:rFonts w:hint="eastAsia" w:ascii="Times New Roman" w:hAnsi="Times New Roman"/>
                <w:color w:val="auto"/>
                <w:sz w:val="24"/>
                <w:lang w:val="en-US" w:eastAsia="zh-CN"/>
              </w:rPr>
              <w:t>10，</w:t>
            </w:r>
            <w:r>
              <w:rPr>
                <w:rFonts w:hint="eastAsia" w:ascii="Times New Roman" w:hAnsi="Times New Roman" w:eastAsia="宋体"/>
                <w:color w:val="auto"/>
                <w:sz w:val="24"/>
              </w:rPr>
              <w:t>具体监测计划见表</w:t>
            </w:r>
            <w:r>
              <w:rPr>
                <w:rFonts w:hint="eastAsia" w:ascii="Times New Roman" w:hAnsi="Times New Roman" w:eastAsia="宋体"/>
                <w:color w:val="auto"/>
                <w:sz w:val="24"/>
                <w:lang w:val="en-US" w:eastAsia="zh-CN"/>
              </w:rPr>
              <w:t>5-1</w:t>
            </w:r>
            <w:r>
              <w:rPr>
                <w:rFonts w:hint="eastAsia" w:ascii="Times New Roman" w:hAnsi="Times New Roman" w:eastAsia="宋体"/>
                <w:color w:val="auto"/>
                <w:sz w:val="24"/>
              </w:rPr>
              <w:t>。</w:t>
            </w:r>
          </w:p>
          <w:p>
            <w:pPr>
              <w:pStyle w:val="51"/>
              <w:bidi w:val="0"/>
              <w:rPr>
                <w:rFonts w:hint="default"/>
                <w:color w:val="auto"/>
                <w:lang w:val="en-US" w:eastAsia="zh-CN"/>
              </w:rPr>
            </w:pPr>
            <w:r>
              <w:rPr>
                <w:rFonts w:hint="eastAsia"/>
                <w:color w:val="auto"/>
                <w:lang w:eastAsia="zh-CN"/>
              </w:rPr>
              <w:t>表</w:t>
            </w:r>
            <w:r>
              <w:rPr>
                <w:rFonts w:hint="eastAsia"/>
                <w:color w:val="auto"/>
                <w:lang w:val="en-US" w:eastAsia="zh-CN"/>
              </w:rPr>
              <w:t>5-1  施工期环境监测一览表</w:t>
            </w:r>
          </w:p>
          <w:tbl>
            <w:tblPr>
              <w:tblStyle w:val="21"/>
              <w:tblW w:w="77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762"/>
              <w:gridCol w:w="2005"/>
              <w:gridCol w:w="1560"/>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56" w:type="dxa"/>
                  <w:tcBorders>
                    <w:tl2br w:val="nil"/>
                    <w:tr2bl w:val="nil"/>
                  </w:tcBorders>
                  <w:noWrap w:val="0"/>
                  <w:vAlign w:val="center"/>
                </w:tcPr>
                <w:p>
                  <w:pPr>
                    <w:pStyle w:val="50"/>
                    <w:bidi w:val="0"/>
                    <w:rPr>
                      <w:color w:val="auto"/>
                    </w:rPr>
                  </w:pPr>
                  <w:r>
                    <w:rPr>
                      <w:color w:val="auto"/>
                    </w:rPr>
                    <w:t>类   别</w:t>
                  </w:r>
                </w:p>
              </w:tc>
              <w:tc>
                <w:tcPr>
                  <w:tcW w:w="1762" w:type="dxa"/>
                  <w:tcBorders>
                    <w:tl2br w:val="nil"/>
                    <w:tr2bl w:val="nil"/>
                  </w:tcBorders>
                  <w:noWrap w:val="0"/>
                  <w:vAlign w:val="center"/>
                </w:tcPr>
                <w:p>
                  <w:pPr>
                    <w:pStyle w:val="50"/>
                    <w:bidi w:val="0"/>
                    <w:rPr>
                      <w:color w:val="auto"/>
                    </w:rPr>
                  </w:pPr>
                  <w:r>
                    <w:rPr>
                      <w:color w:val="auto"/>
                    </w:rPr>
                    <w:t>监测因子</w:t>
                  </w:r>
                </w:p>
              </w:tc>
              <w:tc>
                <w:tcPr>
                  <w:tcW w:w="2005" w:type="dxa"/>
                  <w:tcBorders>
                    <w:tl2br w:val="nil"/>
                    <w:tr2bl w:val="nil"/>
                  </w:tcBorders>
                  <w:noWrap w:val="0"/>
                  <w:vAlign w:val="center"/>
                </w:tcPr>
                <w:p>
                  <w:pPr>
                    <w:pStyle w:val="50"/>
                    <w:bidi w:val="0"/>
                    <w:rPr>
                      <w:color w:val="auto"/>
                    </w:rPr>
                  </w:pPr>
                  <w:r>
                    <w:rPr>
                      <w:color w:val="auto"/>
                    </w:rPr>
                    <w:t>监测点位置</w:t>
                  </w:r>
                </w:p>
              </w:tc>
              <w:tc>
                <w:tcPr>
                  <w:tcW w:w="1560" w:type="dxa"/>
                  <w:tcBorders>
                    <w:tl2br w:val="nil"/>
                    <w:tr2bl w:val="nil"/>
                  </w:tcBorders>
                  <w:noWrap w:val="0"/>
                  <w:vAlign w:val="center"/>
                </w:tcPr>
                <w:p>
                  <w:pPr>
                    <w:pStyle w:val="50"/>
                    <w:bidi w:val="0"/>
                    <w:rPr>
                      <w:color w:val="auto"/>
                    </w:rPr>
                  </w:pPr>
                  <w:r>
                    <w:rPr>
                      <w:color w:val="auto"/>
                    </w:rPr>
                    <w:t>监测频率</w:t>
                  </w:r>
                </w:p>
              </w:tc>
              <w:tc>
                <w:tcPr>
                  <w:tcW w:w="874" w:type="dxa"/>
                  <w:tcBorders>
                    <w:tl2br w:val="nil"/>
                    <w:tr2bl w:val="nil"/>
                  </w:tcBorders>
                  <w:noWrap w:val="0"/>
                  <w:vAlign w:val="center"/>
                </w:tcPr>
                <w:p>
                  <w:pPr>
                    <w:pStyle w:val="50"/>
                    <w:bidi w:val="0"/>
                    <w:rPr>
                      <w:rFonts w:hint="eastAsia"/>
                      <w:color w:val="auto"/>
                      <w:lang w:eastAsia="zh-CN"/>
                    </w:rPr>
                  </w:pPr>
                  <w:r>
                    <w:rPr>
                      <w:rFonts w:hint="eastAsia"/>
                      <w:color w:val="auto"/>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556" w:type="dxa"/>
                  <w:tcBorders>
                    <w:tl2br w:val="nil"/>
                    <w:tr2bl w:val="nil"/>
                  </w:tcBorders>
                  <w:noWrap w:val="0"/>
                  <w:vAlign w:val="center"/>
                </w:tcPr>
                <w:p>
                  <w:pPr>
                    <w:pStyle w:val="50"/>
                    <w:bidi w:val="0"/>
                    <w:rPr>
                      <w:rFonts w:hint="eastAsia"/>
                      <w:color w:val="auto"/>
                      <w:lang w:eastAsia="zh-CN"/>
                    </w:rPr>
                  </w:pPr>
                </w:p>
                <w:p>
                  <w:pPr>
                    <w:pStyle w:val="50"/>
                    <w:bidi w:val="0"/>
                    <w:rPr>
                      <w:rFonts w:hint="eastAsia"/>
                      <w:color w:val="auto"/>
                    </w:rPr>
                  </w:pPr>
                  <w:r>
                    <w:rPr>
                      <w:rFonts w:hint="eastAsia"/>
                      <w:color w:val="auto"/>
                      <w:lang w:val="en-US" w:eastAsia="zh-CN"/>
                    </w:rPr>
                    <w:t>水环境</w:t>
                  </w:r>
                </w:p>
              </w:tc>
              <w:tc>
                <w:tcPr>
                  <w:tcW w:w="1762" w:type="dxa"/>
                  <w:tcBorders>
                    <w:tl2br w:val="nil"/>
                    <w:tr2bl w:val="nil"/>
                  </w:tcBorders>
                  <w:noWrap w:val="0"/>
                  <w:vAlign w:val="center"/>
                </w:tcPr>
                <w:p>
                  <w:pPr>
                    <w:pStyle w:val="50"/>
                    <w:bidi w:val="0"/>
                    <w:rPr>
                      <w:rFonts w:hint="default"/>
                      <w:color w:val="auto"/>
                      <w:lang w:val="en-US" w:eastAsia="zh-CN"/>
                    </w:rPr>
                  </w:pPr>
                  <w:r>
                    <w:rPr>
                      <w:color w:val="auto"/>
                      <w:lang w:val="en-US" w:eastAsia="zh-CN"/>
                    </w:rPr>
                    <w:t>pH</w:t>
                  </w:r>
                  <w:r>
                    <w:rPr>
                      <w:rFonts w:hint="eastAsia"/>
                      <w:color w:val="auto"/>
                      <w:lang w:val="en-US" w:eastAsia="zh-CN"/>
                    </w:rPr>
                    <w:t>、</w:t>
                  </w:r>
                  <w:r>
                    <w:rPr>
                      <w:rFonts w:hint="default"/>
                      <w:color w:val="auto"/>
                      <w:lang w:val="en-US" w:eastAsia="zh-CN"/>
                    </w:rPr>
                    <w:t>SS</w:t>
                  </w:r>
                  <w:r>
                    <w:rPr>
                      <w:rFonts w:hint="eastAsia"/>
                      <w:color w:val="auto"/>
                      <w:lang w:val="en-US" w:eastAsia="zh-CN"/>
                    </w:rPr>
                    <w:t>、氨氮、化学需氧量、生化需氧量、总磷、总氮等</w:t>
                  </w:r>
                </w:p>
              </w:tc>
              <w:tc>
                <w:tcPr>
                  <w:tcW w:w="2005" w:type="dxa"/>
                  <w:tcBorders>
                    <w:tl2br w:val="nil"/>
                    <w:tr2bl w:val="nil"/>
                  </w:tcBorders>
                  <w:noWrap w:val="0"/>
                  <w:vAlign w:val="center"/>
                </w:tcPr>
                <w:p>
                  <w:pPr>
                    <w:pStyle w:val="50"/>
                    <w:bidi w:val="0"/>
                    <w:rPr>
                      <w:rFonts w:hint="eastAsia"/>
                      <w:color w:val="auto"/>
                      <w:lang w:val="en-US" w:eastAsia="zh-CN"/>
                    </w:rPr>
                  </w:pPr>
                  <w:r>
                    <w:rPr>
                      <w:rFonts w:hint="eastAsia"/>
                      <w:color w:val="auto"/>
                      <w:lang w:val="en-US" w:eastAsia="zh-CN"/>
                    </w:rPr>
                    <w:t>本治理河段起点上游</w:t>
                  </w:r>
                  <w:r>
                    <w:rPr>
                      <w:color w:val="auto"/>
                      <w:lang w:val="en-US" w:eastAsia="zh-CN"/>
                    </w:rPr>
                    <w:t>500m</w:t>
                  </w:r>
                  <w:r>
                    <w:rPr>
                      <w:rFonts w:hint="eastAsia"/>
                      <w:color w:val="auto"/>
                      <w:lang w:val="en-US" w:eastAsia="zh-CN"/>
                    </w:rPr>
                    <w:t>、治理河段点下游</w:t>
                  </w:r>
                  <w:r>
                    <w:rPr>
                      <w:rFonts w:hint="default"/>
                      <w:color w:val="auto"/>
                      <w:lang w:val="en-US" w:eastAsia="zh-CN"/>
                    </w:rPr>
                    <w:t>1000m</w:t>
                  </w:r>
                </w:p>
              </w:tc>
              <w:tc>
                <w:tcPr>
                  <w:tcW w:w="1560" w:type="dxa"/>
                  <w:tcBorders>
                    <w:tl2br w:val="nil"/>
                    <w:tr2bl w:val="nil"/>
                  </w:tcBorders>
                  <w:noWrap w:val="0"/>
                  <w:vAlign w:val="center"/>
                </w:tcPr>
                <w:p>
                  <w:pPr>
                    <w:pStyle w:val="50"/>
                    <w:bidi w:val="0"/>
                    <w:rPr>
                      <w:rFonts w:hint="eastAsia"/>
                      <w:color w:val="auto"/>
                      <w:lang w:eastAsia="zh-CN"/>
                    </w:rPr>
                  </w:pPr>
                  <w:r>
                    <w:rPr>
                      <w:rFonts w:hint="eastAsia"/>
                      <w:color w:val="auto"/>
                      <w:lang w:val="en-US" w:eastAsia="zh-CN"/>
                    </w:rPr>
                    <w:t>监测</w:t>
                  </w:r>
                  <w:r>
                    <w:rPr>
                      <w:color w:val="auto"/>
                      <w:lang w:val="en-US" w:eastAsia="zh-CN"/>
                    </w:rPr>
                    <w:t>1</w:t>
                  </w:r>
                  <w:r>
                    <w:rPr>
                      <w:rFonts w:hint="eastAsia"/>
                      <w:color w:val="auto"/>
                      <w:lang w:val="en-US" w:eastAsia="zh-CN"/>
                    </w:rPr>
                    <w:t>期；取样</w:t>
                  </w:r>
                  <w:r>
                    <w:rPr>
                      <w:rFonts w:hint="default"/>
                      <w:color w:val="auto"/>
                      <w:lang w:val="en-US" w:eastAsia="zh-CN"/>
                    </w:rPr>
                    <w:t>1</w:t>
                  </w:r>
                  <w:r>
                    <w:rPr>
                      <w:rFonts w:hint="eastAsia"/>
                      <w:color w:val="auto"/>
                      <w:lang w:val="en-US" w:eastAsia="zh-CN"/>
                    </w:rPr>
                    <w:t>次</w:t>
                  </w:r>
                </w:p>
              </w:tc>
              <w:tc>
                <w:tcPr>
                  <w:tcW w:w="874" w:type="dxa"/>
                  <w:tcBorders>
                    <w:tl2br w:val="nil"/>
                    <w:tr2bl w:val="nil"/>
                  </w:tcBorders>
                  <w:noWrap w:val="0"/>
                  <w:vAlign w:val="center"/>
                </w:tcPr>
                <w:p>
                  <w:pPr>
                    <w:pStyle w:val="50"/>
                    <w:bidi w:val="0"/>
                    <w:rPr>
                      <w:color w:val="auto"/>
                    </w:rPr>
                  </w:pP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在采取上述废水防治措施后，可有效控制施工期废水对周边环境的影响。</w:t>
            </w:r>
          </w:p>
          <w:p>
            <w:pPr>
              <w:pStyle w:val="9"/>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b/>
                <w:color w:val="auto"/>
                <w:sz w:val="24"/>
                <w:szCs w:val="24"/>
              </w:rPr>
            </w:pPr>
            <w:r>
              <w:rPr>
                <w:rFonts w:hint="eastAsia"/>
                <w:b/>
                <w:bCs/>
                <w:color w:val="auto"/>
                <w:sz w:val="24"/>
                <w:szCs w:val="36"/>
                <w:lang w:val="en-US" w:eastAsia="zh-CN"/>
              </w:rPr>
              <w:t>4</w:t>
            </w:r>
            <w:r>
              <w:rPr>
                <w:rFonts w:hint="eastAsia"/>
                <w:b/>
                <w:color w:val="auto"/>
                <w:sz w:val="24"/>
                <w:szCs w:val="24"/>
                <w:lang w:val="en-US" w:eastAsia="zh-CN"/>
              </w:rPr>
              <w:t>、</w:t>
            </w:r>
            <w:r>
              <w:rPr>
                <w:rFonts w:ascii="Times New Roman" w:hAnsi="Times New Roman" w:eastAsia="宋体"/>
                <w:b/>
                <w:color w:val="auto"/>
                <w:sz w:val="24"/>
                <w:szCs w:val="24"/>
              </w:rPr>
              <w:t>固废污染防治措施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bCs/>
                <w:color w:val="auto"/>
                <w:sz w:val="24"/>
                <w:szCs w:val="24"/>
              </w:rPr>
            </w:pPr>
            <w:r>
              <w:rPr>
                <w:rFonts w:hint="eastAsia" w:ascii="Times New Roman" w:hAnsi="Times New Roman" w:eastAsia="宋体" w:cs="宋体"/>
                <w:bCs/>
                <w:color w:val="auto"/>
                <w:sz w:val="24"/>
                <w:szCs w:val="24"/>
              </w:rPr>
              <w:t>拟建项目产生的废渣主要包括施工人员生活垃圾、建筑垃圾、剩余土方等。为妥善处理施工过程产生的固体废弃物，针对项目固体废弃物产生特点，应采取如下措施：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kern w:val="0"/>
                <w:sz w:val="24"/>
                <w:szCs w:val="24"/>
              </w:rPr>
              <w:t>（1）</w:t>
            </w:r>
            <w:r>
              <w:rPr>
                <w:rFonts w:hint="eastAsia" w:ascii="Times New Roman" w:hAnsi="Times New Roman" w:eastAsia="宋体" w:cs="宋体"/>
                <w:bCs/>
                <w:color w:val="auto"/>
                <w:sz w:val="24"/>
                <w:szCs w:val="24"/>
              </w:rPr>
              <w:t>生活垃圾应定点堆放，及时清运至</w:t>
            </w:r>
            <w:r>
              <w:rPr>
                <w:rFonts w:hint="eastAsia" w:cs="宋体"/>
                <w:bCs/>
                <w:color w:val="auto"/>
                <w:sz w:val="24"/>
                <w:szCs w:val="24"/>
                <w:lang w:eastAsia="zh-CN"/>
              </w:rPr>
              <w:t>附近村庄生活垃圾暂存点</w:t>
            </w:r>
            <w:r>
              <w:rPr>
                <w:rFonts w:hint="eastAsia" w:ascii="Times New Roman" w:hAnsi="Times New Roman" w:eastAsia="宋体" w:cs="宋体"/>
                <w:bCs/>
                <w:color w:val="auto"/>
                <w:sz w:val="24"/>
                <w:szCs w:val="24"/>
              </w:rPr>
              <w:t>；</w:t>
            </w:r>
            <w:r>
              <w:rPr>
                <w:rFonts w:ascii="Times New Roman" w:hAnsi="Times New Roman" w:eastAsia="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宋体"/>
                <w:bCs/>
                <w:color w:val="auto"/>
                <w:sz w:val="24"/>
              </w:rPr>
            </w:pPr>
            <w:r>
              <w:rPr>
                <w:rFonts w:hint="eastAsia" w:ascii="Times New Roman" w:hAnsi="Times New Roman" w:eastAsia="宋体" w:cs="宋体"/>
                <w:bCs/>
                <w:color w:val="auto"/>
                <w:sz w:val="24"/>
              </w:rPr>
              <w:t>（2）废弃建筑材料应设置专门临时堆放点，</w:t>
            </w:r>
            <w:r>
              <w:rPr>
                <w:rFonts w:hint="eastAsia" w:ascii="Times New Roman" w:hAnsi="Times New Roman" w:eastAsia="宋体" w:cs="宋体"/>
                <w:bCs/>
                <w:color w:val="auto"/>
                <w:sz w:val="24"/>
                <w:lang w:eastAsia="zh-CN"/>
              </w:rPr>
              <w:t>堆放点应设置在远离河道，底部采取塑料布敷设，并</w:t>
            </w:r>
            <w:r>
              <w:rPr>
                <w:rFonts w:hint="eastAsia" w:ascii="Times New Roman" w:hAnsi="Times New Roman" w:eastAsia="宋体" w:cs="宋体"/>
                <w:bCs/>
                <w:color w:val="auto"/>
                <w:sz w:val="24"/>
              </w:rPr>
              <w:t>采用防尘、防遗漏车辆及时外运；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（3）</w:t>
            </w:r>
            <w:r>
              <w:rPr>
                <w:rFonts w:hint="eastAsia" w:ascii="Times New Roman" w:hAnsi="Times New Roman" w:eastAsia="宋体" w:cs="宋体"/>
                <w:bCs/>
                <w:color w:val="auto"/>
                <w:sz w:val="24"/>
                <w:szCs w:val="24"/>
              </w:rPr>
              <w:t>项目区内建筑垃圾外运时，合理选择路线及运输时段，避免城市交通高峰期，以减轻城市交通压力；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（4）</w:t>
            </w:r>
            <w:r>
              <w:rPr>
                <w:rFonts w:hint="eastAsia" w:ascii="Times New Roman" w:hAnsi="Times New Roman" w:eastAsia="宋体" w:cs="宋体"/>
                <w:bCs/>
                <w:color w:val="auto"/>
                <w:sz w:val="24"/>
                <w:szCs w:val="24"/>
              </w:rPr>
              <w:t>物料临时堆放场所应设置防尘措施，及时清运，避免在施工现场长时间存放，以免雨水冲淋，产生地面污水，对外环境造成污染；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kern w:val="0"/>
                <w:sz w:val="24"/>
                <w:szCs w:val="24"/>
              </w:rPr>
              <w:t>（5）</w:t>
            </w:r>
            <w:r>
              <w:rPr>
                <w:rFonts w:ascii="Times New Roman" w:hAnsi="Times New Roman" w:eastAsia="宋体"/>
                <w:color w:val="auto"/>
                <w:sz w:val="24"/>
                <w:szCs w:val="24"/>
              </w:rPr>
              <w:t>施工土石挖方主要用于</w:t>
            </w:r>
            <w:r>
              <w:rPr>
                <w:rFonts w:hint="eastAsia"/>
                <w:color w:val="auto"/>
                <w:sz w:val="24"/>
                <w:szCs w:val="24"/>
                <w:lang w:eastAsia="zh-CN"/>
              </w:rPr>
              <w:t>基础</w:t>
            </w:r>
            <w:r>
              <w:rPr>
                <w:rFonts w:ascii="Times New Roman" w:hAnsi="Times New Roman" w:eastAsia="宋体"/>
                <w:color w:val="auto"/>
                <w:sz w:val="24"/>
                <w:szCs w:val="24"/>
              </w:rPr>
              <w:t>回填，少量可用于</w:t>
            </w:r>
            <w:r>
              <w:rPr>
                <w:rFonts w:hint="eastAsia" w:ascii="Times New Roman" w:hAnsi="Times New Roman" w:eastAsia="宋体"/>
                <w:color w:val="auto"/>
                <w:sz w:val="24"/>
                <w:szCs w:val="24"/>
              </w:rPr>
              <w:t>周围绿化</w:t>
            </w:r>
            <w:r>
              <w:rPr>
                <w:rFonts w:ascii="Times New Roman" w:hAnsi="Times New Roman" w:eastAsia="宋体"/>
                <w:color w:val="auto"/>
                <w:sz w:val="24"/>
                <w:szCs w:val="24"/>
              </w:rPr>
              <w:t>及边坡整治，工程无弃方。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（6）</w:t>
            </w:r>
            <w:r>
              <w:rPr>
                <w:rFonts w:hint="eastAsia" w:ascii="Times New Roman" w:hAnsi="Times New Roman" w:eastAsia="宋体" w:cs="宋体"/>
                <w:bCs/>
                <w:color w:val="auto"/>
                <w:sz w:val="24"/>
                <w:szCs w:val="24"/>
              </w:rPr>
              <w:t>物料运输过程中，应覆盖防尘网布，防止洒落，引发扬尘污染；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Cs/>
                <w:color w:val="auto"/>
                <w:sz w:val="24"/>
                <w:szCs w:val="24"/>
              </w:rPr>
            </w:pPr>
            <w:r>
              <w:rPr>
                <w:rFonts w:hint="eastAsia" w:ascii="Times New Roman" w:hAnsi="Times New Roman" w:eastAsia="宋体"/>
                <w:color w:val="auto"/>
                <w:kern w:val="0"/>
                <w:sz w:val="24"/>
                <w:szCs w:val="24"/>
              </w:rPr>
              <w:t>（7）</w:t>
            </w:r>
            <w:r>
              <w:rPr>
                <w:rFonts w:hint="eastAsia" w:ascii="Times New Roman" w:hAnsi="Times New Roman" w:eastAsia="宋体" w:cs="宋体"/>
                <w:bCs/>
                <w:color w:val="auto"/>
                <w:sz w:val="24"/>
                <w:szCs w:val="24"/>
              </w:rPr>
              <w:t>加强施工管理，文明施工，提高原料利用率，节约原料，降低固体废弃物产生量。</w:t>
            </w:r>
          </w:p>
          <w:p>
            <w:pPr>
              <w:keepNext w:val="0"/>
              <w:keepLines w:val="0"/>
              <w:pageBreakBefore w:val="0"/>
              <w:widowControl w:val="0"/>
              <w:kinsoku/>
              <w:wordWrap/>
              <w:overflowPunct/>
              <w:topLinePunct w:val="0"/>
              <w:autoSpaceDE/>
              <w:autoSpaceDN/>
              <w:bidi w:val="0"/>
              <w:spacing w:line="360" w:lineRule="auto"/>
              <w:ind w:firstLine="570"/>
              <w:textAlignment w:val="auto"/>
              <w:rPr>
                <w:rFonts w:ascii="Times New Roman" w:hAnsi="Times New Roman" w:eastAsia="宋体"/>
                <w:bCs/>
                <w:color w:val="auto"/>
                <w:sz w:val="24"/>
                <w:szCs w:val="24"/>
              </w:rPr>
            </w:pPr>
            <w:r>
              <w:rPr>
                <w:rFonts w:hint="eastAsia" w:ascii="Times New Roman" w:hAnsi="Times New Roman" w:eastAsia="宋体" w:cs="宋体"/>
                <w:bCs/>
                <w:color w:val="auto"/>
                <w:sz w:val="24"/>
                <w:szCs w:val="24"/>
              </w:rPr>
              <w:t>采取上述措施，可有效减小固体废弃物对外环境的影响，则施工产生的固体废弃物对外环境影响较小。</w:t>
            </w:r>
          </w:p>
          <w:p>
            <w:pPr>
              <w:pStyle w:val="47"/>
              <w:spacing w:line="360" w:lineRule="auto"/>
              <w:ind w:right="-1" w:firstLine="0" w:firstLineChars="0"/>
              <w:contextualSpacing/>
              <w:outlineLvl w:val="2"/>
              <w:rPr>
                <w:rFonts w:ascii="Times New Roman" w:hAnsi="Times New Roman" w:eastAsia="宋体"/>
                <w:b/>
                <w:color w:val="auto"/>
                <w:sz w:val="24"/>
                <w:szCs w:val="24"/>
              </w:rPr>
            </w:pPr>
            <w:r>
              <w:rPr>
                <w:rFonts w:hint="eastAsia"/>
                <w:b/>
                <w:color w:val="auto"/>
                <w:sz w:val="24"/>
                <w:szCs w:val="24"/>
                <w:lang w:val="en-US" w:eastAsia="zh-CN"/>
              </w:rPr>
              <w:t>5、</w:t>
            </w:r>
            <w:r>
              <w:rPr>
                <w:rFonts w:ascii="Times New Roman" w:hAnsi="Times New Roman" w:eastAsia="宋体"/>
                <w:b/>
                <w:color w:val="auto"/>
                <w:sz w:val="24"/>
                <w:szCs w:val="24"/>
              </w:rPr>
              <w:t>噪声污染防治措施</w:t>
            </w:r>
          </w:p>
          <w:p>
            <w:pPr>
              <w:adjustRightInd w:val="0"/>
              <w:spacing w:line="360" w:lineRule="auto"/>
              <w:ind w:firstLine="482"/>
              <w:contextualSpacing/>
              <w:rPr>
                <w:rFonts w:ascii="Times New Roman" w:hAnsi="Times New Roman" w:eastAsia="宋体"/>
                <w:color w:val="auto"/>
                <w:sz w:val="24"/>
                <w:szCs w:val="24"/>
              </w:rPr>
            </w:pPr>
            <w:r>
              <w:rPr>
                <w:rFonts w:ascii="Times New Roman" w:hAnsi="Times New Roman" w:eastAsia="宋体"/>
                <w:color w:val="auto"/>
                <w:sz w:val="24"/>
                <w:szCs w:val="24"/>
              </w:rPr>
              <w:t>本项目噪声声源主要是施工设备产生的机械噪声和运输车辆，施工设备有电焊机、电钻机及运输车辆等。为有效降低噪声排放强度，需采取以下防治措施：</w:t>
            </w:r>
          </w:p>
          <w:p>
            <w:pPr>
              <w:adjustRightInd w:val="0"/>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bCs/>
                <w:color w:val="auto"/>
                <w:sz w:val="24"/>
                <w:szCs w:val="24"/>
              </w:rPr>
              <w:t>（1）</w:t>
            </w:r>
            <w:r>
              <w:rPr>
                <w:rFonts w:ascii="Times New Roman" w:hAnsi="Times New Roman" w:eastAsia="宋体"/>
                <w:color w:val="auto"/>
                <w:sz w:val="24"/>
                <w:szCs w:val="24"/>
              </w:rPr>
              <w:t>施工过程中对机械噪声加强管理，使用低噪声、先进的设备</w:t>
            </w:r>
            <w:r>
              <w:rPr>
                <w:rFonts w:hint="eastAsia" w:ascii="Times New Roman" w:hAnsi="Times New Roman" w:eastAsia="宋体"/>
                <w:color w:val="auto"/>
                <w:sz w:val="24"/>
                <w:szCs w:val="24"/>
              </w:rPr>
              <w:t>；</w:t>
            </w:r>
          </w:p>
          <w:p>
            <w:pPr>
              <w:adjustRightInd w:val="0"/>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bCs/>
                <w:color w:val="auto"/>
                <w:sz w:val="24"/>
                <w:szCs w:val="24"/>
              </w:rPr>
              <w:t>（2）</w:t>
            </w:r>
            <w:r>
              <w:rPr>
                <w:rFonts w:ascii="Times New Roman" w:hAnsi="Times New Roman" w:eastAsia="宋体"/>
                <w:color w:val="auto"/>
                <w:sz w:val="24"/>
                <w:szCs w:val="24"/>
              </w:rPr>
              <w:t>定期对</w:t>
            </w:r>
            <w:r>
              <w:rPr>
                <w:rFonts w:hint="eastAsia" w:ascii="Times New Roman" w:hAnsi="Times New Roman" w:eastAsia="宋体"/>
                <w:color w:val="auto"/>
                <w:sz w:val="24"/>
                <w:szCs w:val="24"/>
              </w:rPr>
              <w:t>施工设备等</w:t>
            </w:r>
            <w:r>
              <w:rPr>
                <w:rFonts w:ascii="Times New Roman" w:hAnsi="Times New Roman" w:eastAsia="宋体"/>
                <w:color w:val="auto"/>
                <w:sz w:val="24"/>
                <w:szCs w:val="24"/>
              </w:rPr>
              <w:t>进行维护，确保设备良性工作，并采取必要的噪声控制措施；</w:t>
            </w:r>
          </w:p>
          <w:p>
            <w:pPr>
              <w:adjustRightInd w:val="0"/>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施工过程应合理安排施工工段，避免高噪声设备在同一作业面同时施工，增加噪声局部排放强度；</w:t>
            </w:r>
          </w:p>
          <w:p>
            <w:pPr>
              <w:spacing w:line="360" w:lineRule="auto"/>
              <w:ind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（4）</w:t>
            </w:r>
            <w:r>
              <w:rPr>
                <w:rFonts w:ascii="Times New Roman" w:hAnsi="Times New Roman" w:eastAsia="宋体"/>
                <w:color w:val="auto"/>
                <w:sz w:val="24"/>
                <w:szCs w:val="24"/>
              </w:rPr>
              <w:t>应加强施工现场的环境管理，严格执行《建筑施工场界环境噪声排放标准》(GB12523-2011)要求，确保噪声达标排放</w:t>
            </w:r>
            <w:r>
              <w:rPr>
                <w:rFonts w:hint="eastAsia" w:ascii="Times New Roman" w:hAnsi="Times New Roman" w:eastAsia="宋体"/>
                <w:color w:val="auto"/>
                <w:sz w:val="24"/>
                <w:szCs w:val="24"/>
              </w:rPr>
              <w:t>；</w:t>
            </w:r>
          </w:p>
          <w:p>
            <w:pPr>
              <w:spacing w:line="360" w:lineRule="auto"/>
              <w:ind w:right="-1"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（5）</w:t>
            </w:r>
            <w:r>
              <w:rPr>
                <w:rFonts w:hint="eastAsia"/>
                <w:color w:val="auto"/>
                <w:sz w:val="24"/>
                <w:szCs w:val="24"/>
                <w:lang w:eastAsia="zh-CN"/>
              </w:rPr>
              <w:t>治理段</w:t>
            </w:r>
            <w:r>
              <w:rPr>
                <w:rFonts w:ascii="Times New Roman" w:hAnsi="Times New Roman" w:eastAsia="宋体"/>
                <w:color w:val="auto"/>
                <w:sz w:val="24"/>
                <w:szCs w:val="24"/>
              </w:rPr>
              <w:t>两侧</w:t>
            </w:r>
            <w:r>
              <w:rPr>
                <w:rFonts w:hint="eastAsia" w:ascii="Times New Roman" w:hAnsi="Times New Roman" w:eastAsia="宋体"/>
                <w:color w:val="auto"/>
                <w:sz w:val="24"/>
                <w:szCs w:val="24"/>
              </w:rPr>
              <w:t>200</w:t>
            </w:r>
            <w:r>
              <w:rPr>
                <w:rFonts w:ascii="Times New Roman" w:hAnsi="Times New Roman" w:eastAsia="宋体"/>
                <w:color w:val="auto"/>
                <w:sz w:val="24"/>
                <w:szCs w:val="24"/>
              </w:rPr>
              <w:t>m范围内分布有噪声敏感点的地段，应合理安排施工时间，尽量避开午休时间</w:t>
            </w:r>
            <w:r>
              <w:rPr>
                <w:rFonts w:hint="eastAsia" w:ascii="Times New Roman" w:hAnsi="Times New Roman" w:eastAsia="宋体"/>
                <w:color w:val="auto"/>
                <w:sz w:val="24"/>
                <w:szCs w:val="24"/>
              </w:rPr>
              <w:t>；</w:t>
            </w:r>
          </w:p>
          <w:p>
            <w:pPr>
              <w:spacing w:line="360" w:lineRule="auto"/>
              <w:ind w:right="-1"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（6）</w:t>
            </w:r>
            <w:r>
              <w:rPr>
                <w:rFonts w:ascii="Times New Roman" w:hAnsi="Times New Roman" w:eastAsia="宋体"/>
                <w:color w:val="auto"/>
                <w:sz w:val="24"/>
                <w:szCs w:val="24"/>
              </w:rPr>
              <w:t>要求对施工机械及时进行维护和保养，加强施工管理，文明施工</w:t>
            </w:r>
            <w:r>
              <w:rPr>
                <w:rFonts w:hint="eastAsia" w:ascii="Times New Roman" w:hAnsi="Times New Roman" w:eastAsia="宋体"/>
                <w:color w:val="auto"/>
                <w:sz w:val="24"/>
                <w:szCs w:val="24"/>
              </w:rPr>
              <w:t>；</w:t>
            </w:r>
          </w:p>
          <w:p>
            <w:pPr>
              <w:spacing w:line="360" w:lineRule="auto"/>
              <w:ind w:right="-1" w:firstLine="482"/>
              <w:contextualSpacing/>
              <w:rPr>
                <w:rFonts w:ascii="Times New Roman" w:hAnsi="Times New Roman" w:eastAsia="宋体"/>
                <w:color w:val="auto"/>
                <w:sz w:val="24"/>
                <w:szCs w:val="24"/>
              </w:rPr>
            </w:pPr>
            <w:r>
              <w:rPr>
                <w:rFonts w:hint="eastAsia" w:ascii="Times New Roman" w:hAnsi="Times New Roman" w:eastAsia="宋体"/>
                <w:color w:val="auto"/>
                <w:sz w:val="24"/>
                <w:szCs w:val="24"/>
              </w:rPr>
              <w:t>（7）尽量</w:t>
            </w:r>
            <w:r>
              <w:rPr>
                <w:rFonts w:ascii="Times New Roman" w:hAnsi="Times New Roman" w:eastAsia="宋体"/>
                <w:color w:val="auto"/>
                <w:sz w:val="24"/>
                <w:szCs w:val="24"/>
              </w:rPr>
              <w:t>缩短工期，减少施工噪声对周围居民日常生活影响</w:t>
            </w:r>
            <w:r>
              <w:rPr>
                <w:rFonts w:hint="eastAsia" w:ascii="Times New Roman" w:hAnsi="Times New Roman" w:eastAsia="宋体"/>
                <w:color w:val="auto"/>
                <w:sz w:val="24"/>
                <w:szCs w:val="24"/>
              </w:rPr>
              <w:t>。</w:t>
            </w:r>
          </w:p>
          <w:p>
            <w:pPr>
              <w:spacing w:line="360" w:lineRule="auto"/>
              <w:ind w:right="-1" w:firstLine="482"/>
              <w:contextualSpacing/>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（8）噪声监测计划</w:t>
            </w:r>
          </w:p>
          <w:p>
            <w:pPr>
              <w:pStyle w:val="51"/>
              <w:bidi w:val="0"/>
              <w:rPr>
                <w:rFonts w:hint="default"/>
                <w:color w:val="auto"/>
                <w:lang w:val="en-US" w:eastAsia="zh-CN"/>
              </w:rPr>
            </w:pPr>
            <w:r>
              <w:rPr>
                <w:rFonts w:hint="eastAsia"/>
                <w:color w:val="auto"/>
                <w:lang w:eastAsia="zh-CN"/>
              </w:rPr>
              <w:t>表</w:t>
            </w:r>
            <w:r>
              <w:rPr>
                <w:rFonts w:hint="eastAsia"/>
                <w:color w:val="auto"/>
                <w:lang w:val="en-US" w:eastAsia="zh-CN"/>
              </w:rPr>
              <w:t>5-2  施工期环境监测一览表</w:t>
            </w:r>
          </w:p>
          <w:tbl>
            <w:tblPr>
              <w:tblStyle w:val="21"/>
              <w:tblW w:w="79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798"/>
              <w:gridCol w:w="2047"/>
              <w:gridCol w:w="1593"/>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8" w:type="dxa"/>
                  <w:tcBorders>
                    <w:tl2br w:val="nil"/>
                    <w:tr2bl w:val="nil"/>
                  </w:tcBorders>
                  <w:noWrap w:val="0"/>
                  <w:vAlign w:val="center"/>
                </w:tcPr>
                <w:p>
                  <w:pPr>
                    <w:pStyle w:val="50"/>
                    <w:bidi w:val="0"/>
                    <w:rPr>
                      <w:color w:val="auto"/>
                    </w:rPr>
                  </w:pPr>
                  <w:r>
                    <w:rPr>
                      <w:color w:val="auto"/>
                    </w:rPr>
                    <w:t>类   别</w:t>
                  </w:r>
                </w:p>
              </w:tc>
              <w:tc>
                <w:tcPr>
                  <w:tcW w:w="1798" w:type="dxa"/>
                  <w:tcBorders>
                    <w:tl2br w:val="nil"/>
                    <w:tr2bl w:val="nil"/>
                  </w:tcBorders>
                  <w:noWrap w:val="0"/>
                  <w:vAlign w:val="center"/>
                </w:tcPr>
                <w:p>
                  <w:pPr>
                    <w:pStyle w:val="50"/>
                    <w:bidi w:val="0"/>
                    <w:rPr>
                      <w:color w:val="auto"/>
                    </w:rPr>
                  </w:pPr>
                  <w:r>
                    <w:rPr>
                      <w:color w:val="auto"/>
                    </w:rPr>
                    <w:t>监测因子</w:t>
                  </w:r>
                </w:p>
              </w:tc>
              <w:tc>
                <w:tcPr>
                  <w:tcW w:w="2047" w:type="dxa"/>
                  <w:tcBorders>
                    <w:tl2br w:val="nil"/>
                    <w:tr2bl w:val="nil"/>
                  </w:tcBorders>
                  <w:noWrap w:val="0"/>
                  <w:vAlign w:val="center"/>
                </w:tcPr>
                <w:p>
                  <w:pPr>
                    <w:pStyle w:val="50"/>
                    <w:bidi w:val="0"/>
                    <w:rPr>
                      <w:color w:val="auto"/>
                    </w:rPr>
                  </w:pPr>
                  <w:r>
                    <w:rPr>
                      <w:color w:val="auto"/>
                    </w:rPr>
                    <w:t>监测点位置</w:t>
                  </w:r>
                </w:p>
              </w:tc>
              <w:tc>
                <w:tcPr>
                  <w:tcW w:w="1593" w:type="dxa"/>
                  <w:tcBorders>
                    <w:tl2br w:val="nil"/>
                    <w:tr2bl w:val="nil"/>
                  </w:tcBorders>
                  <w:noWrap w:val="0"/>
                  <w:vAlign w:val="center"/>
                </w:tcPr>
                <w:p>
                  <w:pPr>
                    <w:pStyle w:val="50"/>
                    <w:bidi w:val="0"/>
                    <w:rPr>
                      <w:color w:val="auto"/>
                    </w:rPr>
                  </w:pPr>
                  <w:r>
                    <w:rPr>
                      <w:color w:val="auto"/>
                    </w:rPr>
                    <w:t>监测频率</w:t>
                  </w:r>
                </w:p>
              </w:tc>
              <w:tc>
                <w:tcPr>
                  <w:tcW w:w="892" w:type="dxa"/>
                  <w:tcBorders>
                    <w:tl2br w:val="nil"/>
                    <w:tr2bl w:val="nil"/>
                  </w:tcBorders>
                  <w:noWrap w:val="0"/>
                  <w:vAlign w:val="center"/>
                </w:tcPr>
                <w:p>
                  <w:pPr>
                    <w:pStyle w:val="50"/>
                    <w:bidi w:val="0"/>
                    <w:rPr>
                      <w:rFonts w:hint="eastAsia"/>
                      <w:color w:val="auto"/>
                      <w:lang w:eastAsia="zh-CN"/>
                    </w:rPr>
                  </w:pPr>
                  <w:r>
                    <w:rPr>
                      <w:rFonts w:hint="eastAsia"/>
                      <w:color w:val="auto"/>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88" w:type="dxa"/>
                  <w:tcBorders>
                    <w:tl2br w:val="nil"/>
                    <w:tr2bl w:val="nil"/>
                  </w:tcBorders>
                  <w:noWrap w:val="0"/>
                  <w:vAlign w:val="center"/>
                </w:tcPr>
                <w:p>
                  <w:pPr>
                    <w:pStyle w:val="50"/>
                    <w:bidi w:val="0"/>
                    <w:rPr>
                      <w:rFonts w:hint="eastAsia"/>
                      <w:color w:val="auto"/>
                      <w:lang w:eastAsia="zh-CN"/>
                    </w:rPr>
                  </w:pPr>
                  <w:r>
                    <w:rPr>
                      <w:rFonts w:hint="eastAsia"/>
                      <w:color w:val="auto"/>
                      <w:lang w:eastAsia="zh-CN"/>
                    </w:rPr>
                    <w:t>声环境</w:t>
                  </w:r>
                </w:p>
              </w:tc>
              <w:tc>
                <w:tcPr>
                  <w:tcW w:w="1798" w:type="dxa"/>
                  <w:tcBorders>
                    <w:tl2br w:val="nil"/>
                    <w:tr2bl w:val="nil"/>
                  </w:tcBorders>
                  <w:noWrap w:val="0"/>
                  <w:vAlign w:val="center"/>
                </w:tcPr>
                <w:p>
                  <w:pPr>
                    <w:pStyle w:val="50"/>
                    <w:bidi w:val="0"/>
                    <w:rPr>
                      <w:rFonts w:hint="eastAsia"/>
                      <w:color w:val="auto"/>
                      <w:lang w:eastAsia="zh-CN"/>
                    </w:rPr>
                  </w:pPr>
                  <w:r>
                    <w:rPr>
                      <w:rFonts w:hint="eastAsia"/>
                      <w:color w:val="auto"/>
                      <w:lang w:val="en-US" w:eastAsia="zh-CN"/>
                    </w:rPr>
                    <w:t xml:space="preserve">等效连续 </w:t>
                  </w:r>
                  <w:r>
                    <w:rPr>
                      <w:color w:val="auto"/>
                      <w:lang w:val="en-US" w:eastAsia="zh-CN"/>
                    </w:rPr>
                    <w:t xml:space="preserve">A </w:t>
                  </w:r>
                  <w:r>
                    <w:rPr>
                      <w:rFonts w:hint="eastAsia"/>
                      <w:color w:val="auto"/>
                      <w:lang w:val="en-US" w:eastAsia="zh-CN"/>
                    </w:rPr>
                    <w:t xml:space="preserve">声级 </w:t>
                  </w:r>
                  <w:r>
                    <w:rPr>
                      <w:rFonts w:hint="default"/>
                      <w:color w:val="auto"/>
                      <w:lang w:val="en-US" w:eastAsia="zh-CN"/>
                    </w:rPr>
                    <w:t>LAeq</w:t>
                  </w:r>
                </w:p>
              </w:tc>
              <w:tc>
                <w:tcPr>
                  <w:tcW w:w="2047" w:type="dxa"/>
                  <w:tcBorders>
                    <w:tl2br w:val="nil"/>
                    <w:tr2bl w:val="nil"/>
                  </w:tcBorders>
                  <w:noWrap w:val="0"/>
                  <w:vAlign w:val="center"/>
                </w:tcPr>
                <w:p>
                  <w:pPr>
                    <w:pStyle w:val="50"/>
                    <w:bidi w:val="0"/>
                    <w:rPr>
                      <w:rFonts w:hint="eastAsia"/>
                      <w:color w:val="auto"/>
                      <w:lang w:eastAsia="zh-CN"/>
                    </w:rPr>
                  </w:pPr>
                  <w:r>
                    <w:rPr>
                      <w:rFonts w:hint="eastAsia" w:cs="宋体"/>
                      <w:color w:val="auto"/>
                      <w:kern w:val="2"/>
                      <w:sz w:val="21"/>
                      <w:szCs w:val="21"/>
                      <w:highlight w:val="none"/>
                      <w:lang w:val="en-US" w:eastAsia="zh-CN" w:bidi="ar-SA"/>
                    </w:rPr>
                    <w:t>转咀子村、崔西村、庞川村、沟门前村</w:t>
                  </w:r>
                </w:p>
              </w:tc>
              <w:tc>
                <w:tcPr>
                  <w:tcW w:w="1593" w:type="dxa"/>
                  <w:tcBorders>
                    <w:tl2br w:val="nil"/>
                    <w:tr2bl w:val="nil"/>
                  </w:tcBorders>
                  <w:noWrap w:val="0"/>
                  <w:vAlign w:val="center"/>
                </w:tcPr>
                <w:p>
                  <w:pPr>
                    <w:pStyle w:val="50"/>
                    <w:bidi w:val="0"/>
                    <w:rPr>
                      <w:color w:val="auto"/>
                    </w:rPr>
                  </w:pPr>
                  <w:r>
                    <w:rPr>
                      <w:rFonts w:hint="eastAsia"/>
                      <w:color w:val="auto"/>
                      <w:lang w:val="en-US" w:eastAsia="zh-CN"/>
                    </w:rPr>
                    <w:t>监测</w:t>
                  </w:r>
                  <w:r>
                    <w:rPr>
                      <w:color w:val="auto"/>
                      <w:lang w:val="en-US" w:eastAsia="zh-CN"/>
                    </w:rPr>
                    <w:t>1</w:t>
                  </w:r>
                  <w:r>
                    <w:rPr>
                      <w:rFonts w:hint="eastAsia"/>
                      <w:color w:val="auto"/>
                      <w:lang w:val="en-US" w:eastAsia="zh-CN"/>
                    </w:rPr>
                    <w:t>期；昼夜各监测</w:t>
                  </w:r>
                  <w:r>
                    <w:rPr>
                      <w:rFonts w:hint="default"/>
                      <w:color w:val="auto"/>
                      <w:lang w:val="en-US" w:eastAsia="zh-CN"/>
                    </w:rPr>
                    <w:t>1</w:t>
                  </w:r>
                  <w:r>
                    <w:rPr>
                      <w:rFonts w:hint="eastAsia"/>
                      <w:color w:val="auto"/>
                      <w:lang w:val="en-US" w:eastAsia="zh-CN"/>
                    </w:rPr>
                    <w:t>次</w:t>
                  </w:r>
                </w:p>
                <w:p>
                  <w:pPr>
                    <w:rPr>
                      <w:color w:val="auto"/>
                    </w:rPr>
                  </w:pPr>
                </w:p>
              </w:tc>
              <w:tc>
                <w:tcPr>
                  <w:tcW w:w="892" w:type="dxa"/>
                  <w:tcBorders>
                    <w:tl2br w:val="nil"/>
                    <w:tr2bl w:val="nil"/>
                  </w:tcBorders>
                  <w:noWrap w:val="0"/>
                  <w:vAlign w:val="center"/>
                </w:tcPr>
                <w:p>
                  <w:pPr>
                    <w:pStyle w:val="50"/>
                    <w:bidi w:val="0"/>
                    <w:rPr>
                      <w:color w:val="auto"/>
                    </w:rPr>
                  </w:pPr>
                </w:p>
              </w:tc>
            </w:tr>
          </w:tbl>
          <w:p>
            <w:pPr>
              <w:pStyle w:val="46"/>
              <w:spacing w:line="360" w:lineRule="auto"/>
              <w:ind w:firstLine="480" w:firstLineChars="200"/>
              <w:rPr>
                <w:rFonts w:hint="default" w:ascii="Times New Roman" w:hAnsi="Times New Roman" w:eastAsia="宋体" w:cs="宋体"/>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0"/>
            <w:tcMar>
              <w:left w:w="28" w:type="dxa"/>
              <w:right w:w="28" w:type="dxa"/>
            </w:tcMar>
            <w:vAlign w:val="center"/>
          </w:tcPr>
          <w:p>
            <w:pPr>
              <w:adjustRightInd w:val="0"/>
              <w:snapToGrid w:val="0"/>
              <w:jc w:val="center"/>
              <w:rPr>
                <w:rFonts w:ascii="宋体" w:hAnsi="宋体" w:cs="宋体"/>
                <w:bCs/>
                <w:color w:val="auto"/>
                <w:spacing w:val="10"/>
                <w:sz w:val="24"/>
                <w:szCs w:val="24"/>
              </w:rPr>
            </w:pPr>
            <w:r>
              <w:rPr>
                <w:rFonts w:hint="eastAsia" w:ascii="宋体" w:hAnsi="宋体" w:cs="宋体"/>
                <w:bCs/>
                <w:color w:val="auto"/>
                <w:spacing w:val="10"/>
                <w:sz w:val="24"/>
                <w:szCs w:val="24"/>
              </w:rPr>
              <w:t>运营期生态环境保护措施</w:t>
            </w:r>
          </w:p>
        </w:tc>
        <w:tc>
          <w:tcPr>
            <w:tcW w:w="8457" w:type="dxa"/>
            <w:noWrap w:val="0"/>
            <w:vAlign w:val="top"/>
          </w:tcPr>
          <w:p>
            <w:pPr>
              <w:spacing w:line="360" w:lineRule="auto"/>
              <w:ind w:firstLine="480" w:firstLineChars="200"/>
              <w:rPr>
                <w:rFonts w:ascii="宋体" w:hAnsi="宋体" w:cs="宋体"/>
                <w:bCs/>
                <w:color w:val="auto"/>
                <w:spacing w:val="10"/>
                <w:sz w:val="24"/>
                <w:szCs w:val="24"/>
              </w:rPr>
            </w:pPr>
            <w:r>
              <w:rPr>
                <w:rFonts w:hint="eastAsia" w:ascii="Times New Roman" w:hAnsi="Times New Roman" w:eastAsia="宋体"/>
                <w:color w:val="auto"/>
                <w:sz w:val="24"/>
                <w:szCs w:val="24"/>
              </w:rPr>
              <w:t>本项目为</w:t>
            </w:r>
            <w:r>
              <w:rPr>
                <w:rFonts w:hint="eastAsia" w:ascii="Times New Roman" w:hAnsi="Times New Roman"/>
                <w:color w:val="auto"/>
                <w:sz w:val="24"/>
                <w:szCs w:val="24"/>
                <w:lang w:eastAsia="zh-CN"/>
              </w:rPr>
              <w:t>河道</w:t>
            </w:r>
            <w:r>
              <w:rPr>
                <w:rFonts w:hint="eastAsia" w:ascii="Times New Roman" w:hAnsi="Times New Roman" w:eastAsia="宋体"/>
                <w:color w:val="auto"/>
                <w:sz w:val="24"/>
                <w:szCs w:val="24"/>
              </w:rPr>
              <w:t>整治工程，工程建成后</w:t>
            </w:r>
            <w:r>
              <w:rPr>
                <w:rFonts w:hint="eastAsia" w:ascii="Times New Roman" w:hAnsi="Times New Roman"/>
                <w:color w:val="auto"/>
                <w:sz w:val="24"/>
                <w:szCs w:val="24"/>
                <w:lang w:eastAsia="zh-CN"/>
              </w:rPr>
              <w:t>河流防洪级别可达</w:t>
            </w:r>
            <w:r>
              <w:rPr>
                <w:rFonts w:hint="eastAsia" w:ascii="Times New Roman" w:hAnsi="Times New Roman" w:eastAsia="宋体"/>
                <w:color w:val="auto"/>
                <w:sz w:val="24"/>
                <w:szCs w:val="24"/>
              </w:rPr>
              <w:t>到</w:t>
            </w:r>
            <w:r>
              <w:rPr>
                <w:rFonts w:hint="eastAsia" w:ascii="Times New Roman" w:hAnsi="Times New Roman"/>
                <w:color w:val="auto"/>
                <w:sz w:val="24"/>
                <w:szCs w:val="24"/>
                <w:lang w:val="en-US" w:eastAsia="zh-CN"/>
              </w:rPr>
              <w:t>10</w:t>
            </w:r>
            <w:r>
              <w:rPr>
                <w:rFonts w:hint="eastAsia" w:ascii="Times New Roman" w:hAnsi="Times New Roman" w:eastAsia="宋体"/>
                <w:color w:val="auto"/>
                <w:sz w:val="24"/>
                <w:szCs w:val="24"/>
              </w:rPr>
              <w:t>年一遇，有利于改善河道防洪现状，提高河道行洪能力，保护区域</w:t>
            </w:r>
            <w:r>
              <w:rPr>
                <w:rFonts w:hint="eastAsia" w:ascii="Times New Roman" w:hAnsi="Times New Roman"/>
                <w:color w:val="auto"/>
                <w:sz w:val="24"/>
                <w:szCs w:val="24"/>
                <w:lang w:eastAsia="zh-CN"/>
              </w:rPr>
              <w:t>农田</w:t>
            </w:r>
            <w:r>
              <w:rPr>
                <w:rFonts w:hint="eastAsia" w:ascii="Times New Roman" w:hAnsi="Times New Roman" w:eastAsia="宋体"/>
                <w:color w:val="auto"/>
                <w:sz w:val="24"/>
                <w:szCs w:val="24"/>
              </w:rPr>
              <w:t>安全。此外</w:t>
            </w:r>
            <w:r>
              <w:rPr>
                <w:rFonts w:hint="eastAsia" w:ascii="Times New Roman" w:hAnsi="Times New Roman"/>
                <w:color w:val="auto"/>
                <w:sz w:val="24"/>
                <w:szCs w:val="24"/>
                <w:lang w:eastAsia="zh-CN"/>
              </w:rPr>
              <w:t>，项目</w:t>
            </w:r>
            <w:r>
              <w:rPr>
                <w:rFonts w:ascii="Times New Roman" w:hAnsi="Times New Roman" w:cs="Times New Roman"/>
                <w:color w:val="auto"/>
                <w:sz w:val="24"/>
                <w:szCs w:val="24"/>
              </w:rPr>
              <w:t>运营期不向外界排放污染物</w:t>
            </w:r>
            <w:r>
              <w:rPr>
                <w:rFonts w:hint="eastAsia" w:ascii="Times New Roman" w:hAnsi="Times New Roman" w:cs="Times New Roman"/>
                <w:color w:val="auto"/>
                <w:sz w:val="24"/>
                <w:szCs w:val="24"/>
                <w:lang w:eastAsia="zh-CN"/>
              </w:rPr>
              <w:t>，因此运营期无三废的产生。运营期加强巡查管护工作，确保行洪安全。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3" w:type="dxa"/>
            <w:noWrap w:val="0"/>
            <w:vAlign w:val="center"/>
          </w:tcPr>
          <w:p>
            <w:pPr>
              <w:adjustRightInd w:val="0"/>
              <w:snapToGrid w:val="0"/>
              <w:jc w:val="center"/>
              <w:rPr>
                <w:rFonts w:ascii="宋体" w:hAnsi="宋体" w:cs="宋体"/>
                <w:bCs/>
                <w:color w:val="auto"/>
                <w:spacing w:val="10"/>
                <w:sz w:val="24"/>
                <w:szCs w:val="24"/>
              </w:rPr>
            </w:pPr>
            <w:r>
              <w:rPr>
                <w:rFonts w:hint="eastAsia" w:ascii="宋体" w:hAnsi="宋体"/>
                <w:bCs/>
                <w:color w:val="auto"/>
                <w:sz w:val="24"/>
                <w:szCs w:val="24"/>
              </w:rPr>
              <w:t>其他</w:t>
            </w:r>
          </w:p>
        </w:tc>
        <w:tc>
          <w:tcPr>
            <w:tcW w:w="8457" w:type="dxa"/>
            <w:noWrap w:val="0"/>
            <w:vAlign w:val="top"/>
          </w:tcPr>
          <w:p>
            <w:pPr>
              <w:adjustRightInd w:val="0"/>
              <w:snapToGrid w:val="0"/>
              <w:rPr>
                <w:rFonts w:hint="eastAsia" w:ascii="宋体" w:hAnsi="宋体" w:eastAsia="宋体" w:cs="宋体"/>
                <w:bCs/>
                <w:color w:val="auto"/>
                <w:spacing w:val="10"/>
                <w:sz w:val="24"/>
                <w:szCs w:val="24"/>
                <w:lang w:eastAsia="zh-CN"/>
              </w:rPr>
            </w:pPr>
            <w:r>
              <w:rPr>
                <w:rFonts w:hint="eastAsia" w:ascii="宋体" w:hAnsi="宋体" w:cs="宋体"/>
                <w:bCs/>
                <w:color w:val="auto"/>
                <w:spacing w:val="1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2" w:hRule="atLeast"/>
          <w:jc w:val="center"/>
        </w:trPr>
        <w:tc>
          <w:tcPr>
            <w:tcW w:w="753" w:type="dxa"/>
            <w:noWrap w:val="0"/>
            <w:vAlign w:val="center"/>
          </w:tcPr>
          <w:p>
            <w:pPr>
              <w:adjustRightInd w:val="0"/>
              <w:snapToGrid w:val="0"/>
              <w:jc w:val="center"/>
              <w:rPr>
                <w:rFonts w:ascii="宋体" w:hAnsi="宋体" w:cs="宋体"/>
                <w:bCs/>
                <w:color w:val="auto"/>
                <w:spacing w:val="10"/>
                <w:sz w:val="24"/>
                <w:szCs w:val="24"/>
              </w:rPr>
            </w:pPr>
            <w:r>
              <w:rPr>
                <w:rFonts w:hint="eastAsia" w:ascii="宋体" w:hAnsi="宋体"/>
                <w:bCs/>
                <w:color w:val="auto"/>
                <w:sz w:val="24"/>
                <w:szCs w:val="24"/>
              </w:rPr>
              <w:t>环保投资</w:t>
            </w:r>
          </w:p>
        </w:tc>
        <w:tc>
          <w:tcPr>
            <w:tcW w:w="8457" w:type="dxa"/>
            <w:noWrap w:val="0"/>
            <w:vAlign w:val="top"/>
          </w:tcPr>
          <w:p>
            <w:pPr>
              <w:spacing w:line="360" w:lineRule="auto"/>
              <w:ind w:firstLine="480" w:firstLineChars="200"/>
              <w:contextualSpacing/>
              <w:rPr>
                <w:rFonts w:ascii="Times New Roman" w:hAnsi="Times New Roman" w:eastAsia="宋体"/>
                <w:color w:val="auto"/>
                <w:sz w:val="24"/>
                <w:szCs w:val="24"/>
              </w:rPr>
            </w:pPr>
            <w:r>
              <w:rPr>
                <w:rFonts w:ascii="Times New Roman" w:hAnsi="Times New Roman" w:eastAsia="宋体"/>
                <w:color w:val="auto"/>
                <w:sz w:val="24"/>
                <w:szCs w:val="24"/>
              </w:rPr>
              <w:t>本项目环保投资主要用于水土保持、</w:t>
            </w:r>
            <w:r>
              <w:rPr>
                <w:rFonts w:hint="eastAsia"/>
                <w:color w:val="auto"/>
                <w:sz w:val="24"/>
                <w:szCs w:val="24"/>
                <w:lang w:eastAsia="zh-CN"/>
              </w:rPr>
              <w:t>场地平整</w:t>
            </w:r>
            <w:r>
              <w:rPr>
                <w:rFonts w:ascii="Times New Roman" w:hAnsi="Times New Roman" w:eastAsia="宋体"/>
                <w:color w:val="auto"/>
                <w:sz w:val="24"/>
                <w:szCs w:val="24"/>
              </w:rPr>
              <w:t>恢复、绿化等方面。本项目总投资为</w:t>
            </w:r>
            <w:r>
              <w:rPr>
                <w:rFonts w:hint="eastAsia"/>
                <w:color w:val="auto"/>
                <w:sz w:val="24"/>
                <w:szCs w:val="24"/>
                <w:lang w:eastAsia="zh-CN"/>
              </w:rPr>
              <w:t>3307.63</w:t>
            </w:r>
            <w:r>
              <w:rPr>
                <w:rFonts w:ascii="Times New Roman" w:hAnsi="Times New Roman" w:eastAsia="宋体"/>
                <w:color w:val="auto"/>
                <w:sz w:val="24"/>
                <w:szCs w:val="24"/>
              </w:rPr>
              <w:t>万元，其中环保投资为</w:t>
            </w:r>
            <w:r>
              <w:rPr>
                <w:rFonts w:hint="eastAsia"/>
                <w:color w:val="auto"/>
                <w:sz w:val="24"/>
                <w:szCs w:val="24"/>
                <w:lang w:val="en-US" w:eastAsia="zh-CN"/>
              </w:rPr>
              <w:t>48</w:t>
            </w:r>
            <w:r>
              <w:rPr>
                <w:rFonts w:hint="eastAsia"/>
                <w:color w:val="auto"/>
                <w:sz w:val="24"/>
                <w:szCs w:val="24"/>
                <w:lang w:eastAsia="zh-CN"/>
              </w:rPr>
              <w:t>.5</w:t>
            </w:r>
            <w:r>
              <w:rPr>
                <w:rFonts w:ascii="Times New Roman" w:hAnsi="Times New Roman" w:eastAsia="宋体"/>
                <w:color w:val="auto"/>
                <w:sz w:val="24"/>
                <w:szCs w:val="24"/>
              </w:rPr>
              <w:t>万元，占工程总投资的</w:t>
            </w:r>
            <w:r>
              <w:rPr>
                <w:rFonts w:hint="eastAsia"/>
                <w:color w:val="auto"/>
                <w:sz w:val="24"/>
                <w:szCs w:val="24"/>
                <w:lang w:val="en-US" w:eastAsia="zh-CN"/>
              </w:rPr>
              <w:t>1.47</w:t>
            </w:r>
            <w:r>
              <w:rPr>
                <w:rFonts w:hint="eastAsia"/>
                <w:color w:val="auto"/>
                <w:sz w:val="24"/>
                <w:szCs w:val="24"/>
                <w:lang w:eastAsia="zh-CN"/>
              </w:rPr>
              <w:t>%</w:t>
            </w:r>
            <w:r>
              <w:rPr>
                <w:rFonts w:ascii="Times New Roman" w:hAnsi="Times New Roman" w:eastAsia="宋体"/>
                <w:color w:val="auto"/>
                <w:sz w:val="24"/>
                <w:szCs w:val="24"/>
              </w:rPr>
              <w:t>。各项环保投资概算详见表</w:t>
            </w:r>
            <w:r>
              <w:rPr>
                <w:rFonts w:hint="eastAsia"/>
                <w:color w:val="auto"/>
                <w:sz w:val="24"/>
                <w:szCs w:val="24"/>
                <w:lang w:val="en-US" w:eastAsia="zh-CN"/>
              </w:rPr>
              <w:t>5-1</w:t>
            </w:r>
            <w:r>
              <w:rPr>
                <w:rFonts w:ascii="Times New Roman" w:hAnsi="Times New Roman" w:eastAsia="宋体"/>
                <w:color w:val="auto"/>
                <w:sz w:val="24"/>
                <w:szCs w:val="24"/>
              </w:rPr>
              <w:t xml:space="preserve">。 </w:t>
            </w:r>
          </w:p>
          <w:p>
            <w:pPr>
              <w:spacing w:line="360" w:lineRule="auto"/>
              <w:contextualSpacing/>
              <w:jc w:val="center"/>
              <w:rPr>
                <w:rFonts w:ascii="Times New Roman" w:hAnsi="Times New Roman" w:eastAsia="宋体"/>
                <w:color w:val="auto"/>
                <w:sz w:val="24"/>
                <w:szCs w:val="24"/>
              </w:rPr>
            </w:pPr>
            <w:r>
              <w:rPr>
                <w:rFonts w:ascii="Times New Roman" w:hAnsi="Times New Roman" w:eastAsia="宋体"/>
                <w:b/>
                <w:color w:val="auto"/>
                <w:sz w:val="24"/>
                <w:szCs w:val="24"/>
              </w:rPr>
              <w:t>表</w:t>
            </w:r>
            <w:r>
              <w:rPr>
                <w:rFonts w:hint="eastAsia"/>
                <w:b/>
                <w:color w:val="auto"/>
                <w:sz w:val="24"/>
                <w:szCs w:val="24"/>
                <w:lang w:val="en-US" w:eastAsia="zh-CN"/>
              </w:rPr>
              <w:t>5-1</w:t>
            </w:r>
            <w:r>
              <w:rPr>
                <w:rFonts w:ascii="Times New Roman" w:hAnsi="Times New Roman" w:eastAsia="宋体"/>
                <w:b/>
                <w:color w:val="auto"/>
                <w:sz w:val="24"/>
                <w:szCs w:val="24"/>
              </w:rPr>
              <w:t xml:space="preserve">    环保投资一览表     单位：万元</w:t>
            </w:r>
          </w:p>
          <w:tbl>
            <w:tblPr>
              <w:tblStyle w:val="21"/>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0"/>
              <w:gridCol w:w="1905"/>
              <w:gridCol w:w="3409"/>
              <w:gridCol w:w="106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阶段</w:t>
                  </w:r>
                </w:p>
              </w:tc>
              <w:tc>
                <w:tcPr>
                  <w:tcW w:w="1215"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名称</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环保项目</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投资估算</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76" w:type="pct"/>
                  <w:vMerge w:val="restar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施</w:t>
                  </w:r>
                </w:p>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工</w:t>
                  </w:r>
                </w:p>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期</w:t>
                  </w: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扬尘污染防治措施</w:t>
                  </w:r>
                </w:p>
              </w:tc>
              <w:tc>
                <w:tcPr>
                  <w:tcW w:w="2174" w:type="pct"/>
                  <w:vAlign w:val="center"/>
                </w:tcPr>
                <w:p>
                  <w:pPr>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洒水降尘、围挡设施</w:t>
                  </w:r>
                  <w:r>
                    <w:rPr>
                      <w:rFonts w:hint="eastAsia" w:ascii="Times New Roman" w:hAnsi="Times New Roman" w:eastAsia="宋体"/>
                      <w:color w:val="auto"/>
                      <w:sz w:val="21"/>
                      <w:szCs w:val="21"/>
                    </w:rPr>
                    <w:t>、遮盖布</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5</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噪声污染防治措施</w:t>
                  </w:r>
                </w:p>
              </w:tc>
              <w:tc>
                <w:tcPr>
                  <w:tcW w:w="2174" w:type="pct"/>
                  <w:vAlign w:val="center"/>
                </w:tcPr>
                <w:p>
                  <w:pPr>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夜间禁止施工</w:t>
                  </w:r>
                  <w:r>
                    <w:rPr>
                      <w:rFonts w:hint="eastAsia" w:ascii="Times New Roman" w:hAnsi="Times New Roman" w:eastAsia="宋体"/>
                      <w:color w:val="auto"/>
                      <w:sz w:val="21"/>
                      <w:szCs w:val="21"/>
                    </w:rPr>
                    <w:t>、围挡</w:t>
                  </w:r>
                  <w:r>
                    <w:rPr>
                      <w:rFonts w:ascii="Times New Roman" w:hAnsi="Times New Roman" w:eastAsia="宋体"/>
                      <w:color w:val="auto"/>
                      <w:sz w:val="21"/>
                      <w:szCs w:val="21"/>
                    </w:rPr>
                    <w:t>等</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4</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Merge w:val="restar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废水污染防治措施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排水渠</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5</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Merge w:val="restar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固废处置措施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修建临时堆场</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2.5</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Merge w:val="continue"/>
                  <w:shd w:val="clear" w:color="auto" w:fill="auto"/>
                  <w:vAlign w:val="center"/>
                </w:tcPr>
                <w:p>
                  <w:pPr>
                    <w:tabs>
                      <w:tab w:val="left" w:pos="1021"/>
                    </w:tabs>
                    <w:spacing w:line="240" w:lineRule="exact"/>
                    <w:jc w:val="center"/>
                    <w:rPr>
                      <w:rFonts w:ascii="Times New Roman" w:hAnsi="Times New Roman" w:eastAsia="宋体"/>
                      <w:color w:val="auto"/>
                      <w:sz w:val="21"/>
                      <w:szCs w:val="21"/>
                    </w:rPr>
                  </w:pP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分类垃圾桶</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1.0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水土保持措施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防护、</w:t>
                  </w:r>
                  <w:r>
                    <w:rPr>
                      <w:rFonts w:hint="eastAsia"/>
                      <w:color w:val="auto"/>
                      <w:sz w:val="21"/>
                      <w:szCs w:val="21"/>
                      <w:lang w:eastAsia="zh-CN"/>
                    </w:rPr>
                    <w:t>平整</w:t>
                  </w:r>
                  <w:r>
                    <w:rPr>
                      <w:rFonts w:ascii="Times New Roman" w:hAnsi="Times New Roman" w:eastAsia="宋体"/>
                      <w:color w:val="auto"/>
                      <w:sz w:val="21"/>
                      <w:szCs w:val="21"/>
                    </w:rPr>
                    <w:t>复垦及绿化等措施</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12</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shd w:val="clear" w:color="auto" w:fill="auto"/>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临时占地恢复措施</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熟土层分层堆放，分层回填，恢复为原状</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color w:val="auto"/>
                      <w:sz w:val="21"/>
                      <w:szCs w:val="21"/>
                      <w:lang w:val="en-US" w:eastAsia="zh-CN"/>
                    </w:rPr>
                    <w:t>15</w:t>
                  </w:r>
                  <w:r>
                    <w:rPr>
                      <w:rFonts w:hint="eastAsia" w:ascii="Times New Roman" w:hAnsi="Times New Roman" w:eastAsia="宋体"/>
                      <w:color w:val="auto"/>
                      <w:sz w:val="21"/>
                      <w:szCs w:val="21"/>
                    </w:rPr>
                    <w:t>.0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环境管理</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制定环境管理规章制度等</w:t>
                  </w:r>
                </w:p>
              </w:tc>
              <w:tc>
                <w:tcPr>
                  <w:tcW w:w="680" w:type="pct"/>
                  <w:vAlign w:val="center"/>
                </w:tcPr>
                <w:p>
                  <w:pPr>
                    <w:tabs>
                      <w:tab w:val="left" w:pos="1021"/>
                    </w:tabs>
                    <w:spacing w:line="240" w:lineRule="exact"/>
                    <w:jc w:val="center"/>
                    <w:rPr>
                      <w:rFonts w:ascii="Times New Roman" w:hAnsi="Times New Roman" w:eastAsia="宋体"/>
                      <w:color w:val="auto"/>
                      <w:sz w:val="21"/>
                      <w:szCs w:val="21"/>
                    </w:rPr>
                  </w:pPr>
                  <w:r>
                    <w:rPr>
                      <w:rFonts w:hint="eastAsia" w:ascii="Times New Roman" w:hAnsi="Times New Roman" w:eastAsia="宋体"/>
                      <w:color w:val="auto"/>
                      <w:sz w:val="21"/>
                      <w:szCs w:val="21"/>
                    </w:rPr>
                    <w:t>2.0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76" w:type="pct"/>
                  <w:vMerge w:val="continue"/>
                  <w:vAlign w:val="center"/>
                </w:tcPr>
                <w:p>
                  <w:pPr>
                    <w:tabs>
                      <w:tab w:val="left" w:pos="1021"/>
                    </w:tabs>
                    <w:spacing w:line="240" w:lineRule="exact"/>
                    <w:jc w:val="center"/>
                    <w:rPr>
                      <w:rFonts w:ascii="Times New Roman" w:hAnsi="Times New Roman" w:eastAsia="宋体"/>
                      <w:color w:val="auto"/>
                      <w:sz w:val="21"/>
                      <w:szCs w:val="21"/>
                    </w:rPr>
                  </w:pPr>
                </w:p>
              </w:tc>
              <w:tc>
                <w:tcPr>
                  <w:tcW w:w="1215" w:type="pct"/>
                  <w:vAlign w:val="center"/>
                </w:tcPr>
                <w:p>
                  <w:pPr>
                    <w:keepNext w:val="0"/>
                    <w:keepLines w:val="0"/>
                    <w:pageBreakBefore w:val="0"/>
                    <w:widowControl w:val="0"/>
                    <w:tabs>
                      <w:tab w:val="left" w:pos="102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环境监测</w:t>
                  </w:r>
                </w:p>
              </w:tc>
              <w:tc>
                <w:tcPr>
                  <w:tcW w:w="2174" w:type="pct"/>
                  <w:vAlign w:val="center"/>
                </w:tcPr>
                <w:p>
                  <w:pPr>
                    <w:keepNext w:val="0"/>
                    <w:keepLines w:val="0"/>
                    <w:pageBreakBefore w:val="0"/>
                    <w:widowControl w:val="0"/>
                    <w:tabs>
                      <w:tab w:val="left" w:pos="102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地表水、噪声的监测</w:t>
                  </w:r>
                </w:p>
              </w:tc>
              <w:tc>
                <w:tcPr>
                  <w:tcW w:w="680" w:type="pct"/>
                  <w:vAlign w:val="center"/>
                </w:tcPr>
                <w:p>
                  <w:pPr>
                    <w:keepNext w:val="0"/>
                    <w:keepLines w:val="0"/>
                    <w:pageBreakBefore w:val="0"/>
                    <w:widowControl w:val="0"/>
                    <w:tabs>
                      <w:tab w:val="left" w:pos="1021"/>
                    </w:tabs>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2.0</w:t>
                  </w:r>
                </w:p>
              </w:tc>
              <w:tc>
                <w:tcPr>
                  <w:tcW w:w="553" w:type="pct"/>
                  <w:vAlign w:val="center"/>
                </w:tcPr>
                <w:p>
                  <w:pPr>
                    <w:tabs>
                      <w:tab w:val="left" w:pos="1021"/>
                    </w:tabs>
                    <w:spacing w:line="240" w:lineRule="exact"/>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1591" w:type="pct"/>
                  <w:gridSpan w:val="2"/>
                  <w:vAlign w:val="center"/>
                </w:tcPr>
                <w:p>
                  <w:pPr>
                    <w:tabs>
                      <w:tab w:val="left" w:pos="1021"/>
                    </w:tabs>
                    <w:spacing w:line="240" w:lineRule="exact"/>
                    <w:jc w:val="center"/>
                    <w:rPr>
                      <w:rFonts w:ascii="Times New Roman" w:hAnsi="Times New Roman" w:eastAsia="宋体"/>
                      <w:color w:val="auto"/>
                      <w:sz w:val="21"/>
                      <w:szCs w:val="21"/>
                    </w:rPr>
                  </w:pPr>
                  <w:r>
                    <w:rPr>
                      <w:rFonts w:ascii="Times New Roman" w:hAnsi="Times New Roman" w:eastAsia="宋体"/>
                      <w:color w:val="auto"/>
                      <w:sz w:val="21"/>
                      <w:szCs w:val="21"/>
                    </w:rPr>
                    <w:t>总环保投资</w:t>
                  </w:r>
                </w:p>
              </w:tc>
              <w:tc>
                <w:tcPr>
                  <w:tcW w:w="2174" w:type="pct"/>
                  <w:vAlign w:val="center"/>
                </w:tcPr>
                <w:p>
                  <w:pPr>
                    <w:tabs>
                      <w:tab w:val="left" w:pos="1021"/>
                    </w:tabs>
                    <w:spacing w:line="240" w:lineRule="exact"/>
                    <w:jc w:val="center"/>
                    <w:rPr>
                      <w:rFonts w:ascii="Times New Roman" w:hAnsi="Times New Roman" w:eastAsia="宋体"/>
                      <w:color w:val="auto"/>
                      <w:sz w:val="21"/>
                      <w:szCs w:val="21"/>
                    </w:rPr>
                  </w:pPr>
                </w:p>
              </w:tc>
              <w:tc>
                <w:tcPr>
                  <w:tcW w:w="680" w:type="pct"/>
                  <w:vAlign w:val="center"/>
                </w:tcPr>
                <w:p>
                  <w:pPr>
                    <w:tabs>
                      <w:tab w:val="left" w:pos="1021"/>
                    </w:tabs>
                    <w:spacing w:line="240" w:lineRule="exact"/>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val="en-US" w:eastAsia="zh-CN"/>
                    </w:rPr>
                    <w:t>48</w:t>
                  </w:r>
                  <w:r>
                    <w:rPr>
                      <w:rFonts w:hint="eastAsia"/>
                      <w:color w:val="auto"/>
                      <w:sz w:val="21"/>
                      <w:szCs w:val="21"/>
                      <w:highlight w:val="none"/>
                      <w:lang w:eastAsia="zh-CN"/>
                    </w:rPr>
                    <w:t>.5</w:t>
                  </w:r>
                </w:p>
              </w:tc>
              <w:tc>
                <w:tcPr>
                  <w:tcW w:w="553" w:type="pct"/>
                  <w:vAlign w:val="center"/>
                </w:tcPr>
                <w:p>
                  <w:pPr>
                    <w:tabs>
                      <w:tab w:val="left" w:pos="1021"/>
                    </w:tabs>
                    <w:spacing w:line="240" w:lineRule="exact"/>
                    <w:jc w:val="center"/>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占</w:t>
                  </w:r>
                  <w:r>
                    <w:rPr>
                      <w:rFonts w:hint="eastAsia"/>
                      <w:color w:val="auto"/>
                      <w:sz w:val="21"/>
                      <w:szCs w:val="21"/>
                      <w:highlight w:val="none"/>
                      <w:lang w:val="en-US" w:eastAsia="zh-CN"/>
                    </w:rPr>
                    <w:t>1.47</w:t>
                  </w:r>
                  <w:r>
                    <w:rPr>
                      <w:rFonts w:hint="eastAsia"/>
                      <w:color w:val="auto"/>
                      <w:sz w:val="21"/>
                      <w:szCs w:val="21"/>
                      <w:highlight w:val="none"/>
                      <w:lang w:eastAsia="zh-CN"/>
                    </w:rPr>
                    <w:t>%</w:t>
                  </w:r>
                </w:p>
              </w:tc>
            </w:tr>
          </w:tbl>
          <w:p>
            <w:pPr>
              <w:adjustRightInd w:val="0"/>
              <w:snapToGrid w:val="0"/>
              <w:rPr>
                <w:rFonts w:ascii="宋体" w:hAnsi="宋体" w:cs="宋体"/>
                <w:bCs/>
                <w:color w:val="auto"/>
                <w:spacing w:val="10"/>
                <w:sz w:val="24"/>
                <w:szCs w:val="24"/>
              </w:rPr>
            </w:pPr>
          </w:p>
        </w:tc>
      </w:tr>
    </w:tbl>
    <w:p>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425"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六、生态环境保护措施监督检查清单</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3072"/>
        <w:gridCol w:w="2119"/>
        <w:gridCol w:w="1047"/>
        <w:gridCol w:w="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vMerge w:val="restart"/>
            <w:tcBorders>
              <w:tl2br w:val="single" w:color="auto" w:sz="4" w:space="0"/>
            </w:tcBorders>
            <w:noWrap w:val="0"/>
            <w:vAlign w:val="top"/>
          </w:tcPr>
          <w:p>
            <w:pPr>
              <w:pStyle w:val="17"/>
              <w:adjustRightInd w:val="0"/>
              <w:snapToGrid w:val="0"/>
              <w:spacing w:before="72" w:beforeLines="30" w:beforeAutospacing="0" w:after="0" w:afterAutospacing="0"/>
              <w:jc w:val="center"/>
              <w:outlineLvl w:val="0"/>
              <w:rPr>
                <w:rFonts w:hint="eastAsia" w:ascii="黑体" w:hAnsi="黑体" w:eastAsia="黑体" w:cs="宋体"/>
                <w:color w:val="auto"/>
                <w:kern w:val="2"/>
                <w:sz w:val="24"/>
                <w:szCs w:val="24"/>
              </w:rPr>
            </w:pPr>
            <w:r>
              <w:rPr>
                <w:rFonts w:hint="eastAsia" w:ascii="黑体" w:hAnsi="黑体" w:eastAsia="黑体" w:cs="宋体"/>
                <w:color w:val="auto"/>
                <w:kern w:val="2"/>
                <w:sz w:val="24"/>
                <w:szCs w:val="24"/>
              </w:rPr>
              <w:t xml:space="preserve">       </w:t>
            </w:r>
          </w:p>
          <w:p>
            <w:pPr>
              <w:pStyle w:val="17"/>
              <w:adjustRightInd w:val="0"/>
              <w:snapToGrid w:val="0"/>
              <w:spacing w:before="72" w:beforeLines="3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 xml:space="preserve">     内容        </w:t>
            </w:r>
          </w:p>
          <w:p>
            <w:pPr>
              <w:pStyle w:val="17"/>
              <w:adjustRightInd w:val="0"/>
              <w:snapToGrid w:val="0"/>
              <w:spacing w:before="0" w:beforeAutospacing="0" w:after="0" w:afterAutospacing="0" w:line="14" w:lineRule="auto"/>
              <w:outlineLvl w:val="0"/>
              <w:rPr>
                <w:rFonts w:hint="eastAsia" w:ascii="黑体" w:hAnsi="黑体" w:eastAsia="黑体" w:cs="宋体"/>
                <w:color w:val="auto"/>
                <w:kern w:val="2"/>
                <w:sz w:val="24"/>
                <w:szCs w:val="24"/>
              </w:rPr>
            </w:pPr>
            <w:r>
              <w:rPr>
                <w:rFonts w:hint="eastAsia" w:ascii="黑体" w:hAnsi="黑体" w:eastAsia="黑体" w:cs="宋体"/>
                <w:color w:val="auto"/>
                <w:kern w:val="2"/>
                <w:sz w:val="24"/>
                <w:szCs w:val="24"/>
              </w:rPr>
              <w:t xml:space="preserve">  </w:t>
            </w:r>
          </w:p>
          <w:p>
            <w:pPr>
              <w:pStyle w:val="17"/>
              <w:adjustRightInd w:val="0"/>
              <w:snapToGrid w:val="0"/>
              <w:spacing w:before="0" w:beforeAutospacing="0" w:after="0" w:afterAutospacing="0"/>
              <w:outlineLvl w:val="0"/>
              <w:rPr>
                <w:rFonts w:hint="eastAsia" w:ascii="黑体" w:hAnsi="黑体" w:eastAsia="黑体" w:cs="宋体"/>
                <w:color w:val="auto"/>
                <w:kern w:val="2"/>
                <w:sz w:val="24"/>
                <w:szCs w:val="24"/>
              </w:rPr>
            </w:pPr>
            <w:r>
              <w:rPr>
                <w:rFonts w:hint="eastAsia" w:ascii="黑体" w:hAnsi="黑体" w:eastAsia="黑体" w:cs="宋体"/>
                <w:color w:val="auto"/>
                <w:kern w:val="2"/>
                <w:sz w:val="24"/>
                <w:szCs w:val="24"/>
              </w:rPr>
              <w:t>要素</w:t>
            </w:r>
          </w:p>
        </w:tc>
        <w:tc>
          <w:tcPr>
            <w:tcW w:w="3045" w:type="pct"/>
            <w:gridSpan w:val="2"/>
            <w:noWrap w:val="0"/>
            <w:vAlign w:val="center"/>
          </w:tcPr>
          <w:p>
            <w:pPr>
              <w:pStyle w:val="17"/>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施工期</w:t>
            </w:r>
          </w:p>
        </w:tc>
        <w:tc>
          <w:tcPr>
            <w:tcW w:w="1145" w:type="pct"/>
            <w:gridSpan w:val="2"/>
            <w:noWrap w:val="0"/>
            <w:vAlign w:val="center"/>
          </w:tcPr>
          <w:p>
            <w:pPr>
              <w:pStyle w:val="17"/>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vMerge w:val="continue"/>
            <w:noWrap w:val="0"/>
            <w:vAlign w:val="top"/>
          </w:tcPr>
          <w:p>
            <w:pPr>
              <w:pStyle w:val="17"/>
              <w:adjustRightInd w:val="0"/>
              <w:snapToGrid w:val="0"/>
              <w:spacing w:before="0" w:beforeAutospacing="0" w:after="0" w:afterAutospacing="0"/>
              <w:ind w:firstLine="840"/>
              <w:jc w:val="center"/>
              <w:outlineLvl w:val="0"/>
              <w:rPr>
                <w:rFonts w:ascii="黑体" w:hAnsi="黑体" w:eastAsia="黑体" w:cs="宋体"/>
                <w:color w:val="auto"/>
                <w:kern w:val="2"/>
                <w:sz w:val="24"/>
                <w:szCs w:val="24"/>
              </w:rPr>
            </w:pPr>
          </w:p>
        </w:tc>
        <w:tc>
          <w:tcPr>
            <w:tcW w:w="1802" w:type="pct"/>
            <w:noWrap w:val="0"/>
            <w:vAlign w:val="center"/>
          </w:tcPr>
          <w:p>
            <w:pPr>
              <w:pStyle w:val="17"/>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环境保护措施</w:t>
            </w:r>
          </w:p>
        </w:tc>
        <w:tc>
          <w:tcPr>
            <w:tcW w:w="1242" w:type="pct"/>
            <w:noWrap w:val="0"/>
            <w:vAlign w:val="center"/>
          </w:tcPr>
          <w:p>
            <w:pPr>
              <w:pStyle w:val="17"/>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验收要求</w:t>
            </w:r>
          </w:p>
        </w:tc>
        <w:tc>
          <w:tcPr>
            <w:tcW w:w="614" w:type="pct"/>
            <w:noWrap w:val="0"/>
            <w:vAlign w:val="center"/>
          </w:tcPr>
          <w:p>
            <w:pPr>
              <w:pStyle w:val="17"/>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环境保护措施</w:t>
            </w:r>
          </w:p>
        </w:tc>
        <w:tc>
          <w:tcPr>
            <w:tcW w:w="530" w:type="pct"/>
            <w:noWrap w:val="0"/>
            <w:vAlign w:val="center"/>
          </w:tcPr>
          <w:p>
            <w:pPr>
              <w:pStyle w:val="17"/>
              <w:adjustRightInd w:val="0"/>
              <w:snapToGrid w:val="0"/>
              <w:spacing w:before="0" w:beforeAutospacing="0" w:after="0" w:afterAutospacing="0"/>
              <w:jc w:val="center"/>
              <w:outlineLvl w:val="0"/>
              <w:rPr>
                <w:rFonts w:ascii="黑体" w:hAnsi="黑体" w:eastAsia="黑体" w:cs="宋体"/>
                <w:color w:val="auto"/>
                <w:kern w:val="2"/>
                <w:sz w:val="24"/>
                <w:szCs w:val="24"/>
              </w:rPr>
            </w:pPr>
            <w:r>
              <w:rPr>
                <w:rFonts w:hint="eastAsia" w:ascii="黑体" w:hAnsi="黑体" w:eastAsia="黑体" w:cs="宋体"/>
                <w:color w:val="auto"/>
                <w:kern w:val="2"/>
                <w:sz w:val="24"/>
                <w:szCs w:val="24"/>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陆生生态</w:t>
            </w:r>
          </w:p>
        </w:tc>
        <w:tc>
          <w:tcPr>
            <w:tcW w:w="1802" w:type="pct"/>
            <w:noWrap w:val="0"/>
            <w:vAlign w:val="center"/>
          </w:tcPr>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临时占地土地复垦并绿化恢复13340平方米</w:t>
            </w:r>
          </w:p>
        </w:tc>
        <w:tc>
          <w:tcPr>
            <w:tcW w:w="1242" w:type="pct"/>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播撒草籽，成活率80%以上</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水生生态</w:t>
            </w:r>
          </w:p>
        </w:tc>
        <w:tc>
          <w:tcPr>
            <w:tcW w:w="1802" w:type="pct"/>
            <w:noWrap w:val="0"/>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施工导流围堰、临时堆料场、表土暂存场（K1+120、K3+260、K7+850处）周边导排渠</w:t>
            </w:r>
          </w:p>
        </w:tc>
        <w:tc>
          <w:tcPr>
            <w:tcW w:w="1242" w:type="pct"/>
            <w:noWrap w:val="0"/>
            <w:vAlign w:val="center"/>
          </w:tcPr>
          <w:p>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弃方就地消化，废弃土方用于场地平整，表层剥离土壤覆盖后进行绿化恢复</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地表水环境</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rFonts w:hint="eastAsia" w:ascii="Times New Roman" w:hAnsi="Times New Roman" w:eastAsia="宋体"/>
                <w:bCs/>
                <w:color w:val="auto"/>
                <w:sz w:val="24"/>
                <w:szCs w:val="24"/>
                <w:lang w:eastAsia="zh-CN"/>
              </w:rPr>
              <w:t>施工人员洗漱废水</w:t>
            </w:r>
            <w:r>
              <w:rPr>
                <w:rFonts w:ascii="Times New Roman" w:hAnsi="Times New Roman" w:eastAsia="宋体"/>
                <w:color w:val="auto"/>
                <w:sz w:val="24"/>
                <w:szCs w:val="24"/>
              </w:rPr>
              <w:t>用于施工作业面</w:t>
            </w:r>
            <w:r>
              <w:rPr>
                <w:rFonts w:hint="eastAsia" w:ascii="Times New Roman" w:hAnsi="Times New Roman" w:eastAsia="宋体"/>
                <w:color w:val="auto"/>
                <w:sz w:val="24"/>
                <w:szCs w:val="24"/>
              </w:rPr>
              <w:t>、</w:t>
            </w:r>
            <w:r>
              <w:rPr>
                <w:rFonts w:ascii="Times New Roman" w:hAnsi="Times New Roman" w:eastAsia="宋体"/>
                <w:color w:val="auto"/>
                <w:sz w:val="24"/>
                <w:szCs w:val="24"/>
              </w:rPr>
              <w:t>施工</w:t>
            </w:r>
            <w:r>
              <w:rPr>
                <w:rFonts w:hint="eastAsia" w:ascii="Times New Roman" w:hAnsi="Times New Roman" w:eastAsia="宋体"/>
                <w:color w:val="auto"/>
                <w:sz w:val="24"/>
                <w:szCs w:val="24"/>
              </w:rPr>
              <w:t>道路的</w:t>
            </w:r>
            <w:r>
              <w:rPr>
                <w:rFonts w:ascii="Times New Roman" w:hAnsi="Times New Roman" w:eastAsia="宋体"/>
                <w:color w:val="auto"/>
                <w:sz w:val="24"/>
                <w:szCs w:val="24"/>
              </w:rPr>
              <w:t>泼洒</w:t>
            </w:r>
            <w:r>
              <w:rPr>
                <w:rFonts w:hint="eastAsia" w:ascii="Times New Roman" w:hAnsi="Times New Roman" w:eastAsia="宋体"/>
                <w:color w:val="auto"/>
                <w:sz w:val="24"/>
                <w:szCs w:val="24"/>
                <w:lang w:eastAsia="zh-CN"/>
              </w:rPr>
              <w:t>抑尘</w:t>
            </w:r>
          </w:p>
        </w:tc>
        <w:tc>
          <w:tcPr>
            <w:tcW w:w="1242" w:type="pct"/>
            <w:noWrap w:val="0"/>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地下水及土壤环境</w:t>
            </w:r>
          </w:p>
        </w:tc>
        <w:tc>
          <w:tcPr>
            <w:tcW w:w="1802" w:type="pct"/>
            <w:noWrap w:val="0"/>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1242" w:type="pct"/>
            <w:noWrap w:val="0"/>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声环境</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color w:val="auto"/>
                <w:sz w:val="24"/>
                <w:szCs w:val="24"/>
              </w:rPr>
              <w:t>采用低噪声设备，加强施工管理</w:t>
            </w:r>
          </w:p>
        </w:tc>
        <w:tc>
          <w:tcPr>
            <w:tcW w:w="1242"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振动</w:t>
            </w:r>
          </w:p>
        </w:tc>
        <w:tc>
          <w:tcPr>
            <w:tcW w:w="180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2" w:type="pct"/>
            <w:noWrap w:val="0"/>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大气环境</w:t>
            </w:r>
          </w:p>
        </w:tc>
        <w:tc>
          <w:tcPr>
            <w:tcW w:w="1802" w:type="pct"/>
            <w:noWrap w:val="0"/>
            <w:vAlign w:val="center"/>
          </w:tcPr>
          <w:p>
            <w:pPr>
              <w:adjustRightInd w:val="0"/>
              <w:snapToGrid w:val="0"/>
              <w:rPr>
                <w:color w:val="auto"/>
                <w:sz w:val="24"/>
                <w:szCs w:val="24"/>
              </w:rPr>
            </w:pPr>
            <w:r>
              <w:rPr>
                <w:color w:val="auto"/>
                <w:sz w:val="24"/>
                <w:szCs w:val="24"/>
              </w:rPr>
              <w:t>设施工围挡，堆场及运输道路定期洒水抑尘</w:t>
            </w:r>
            <w:r>
              <w:rPr>
                <w:rFonts w:hint="eastAsia"/>
                <w:color w:val="auto"/>
                <w:sz w:val="24"/>
                <w:szCs w:val="24"/>
                <w:lang w:eastAsia="zh-CN"/>
              </w:rPr>
              <w:t>；</w:t>
            </w:r>
            <w:r>
              <w:rPr>
                <w:color w:val="auto"/>
                <w:sz w:val="24"/>
                <w:szCs w:val="24"/>
              </w:rPr>
              <w:t>弃土、弃料及其他建筑垃圾，应及时清运</w:t>
            </w:r>
            <w:r>
              <w:rPr>
                <w:rFonts w:hint="eastAsia"/>
                <w:color w:val="auto"/>
                <w:sz w:val="24"/>
                <w:szCs w:val="24"/>
                <w:lang w:eastAsia="zh-CN"/>
              </w:rPr>
              <w:t>；</w:t>
            </w:r>
            <w:r>
              <w:rPr>
                <w:color w:val="auto"/>
                <w:sz w:val="24"/>
                <w:szCs w:val="24"/>
              </w:rPr>
              <w:t>物料、渣土、垃圾运输过程严格采用密闭运输</w:t>
            </w:r>
          </w:p>
        </w:tc>
        <w:tc>
          <w:tcPr>
            <w:tcW w:w="1242" w:type="pct"/>
            <w:noWrap w:val="0"/>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施工期是否有环境问题投诉</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固体废物</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rFonts w:hint="eastAsia" w:ascii="Times New Roman" w:hAnsi="Times New Roman" w:eastAsia="宋体"/>
                <w:color w:val="auto"/>
                <w:sz w:val="24"/>
                <w:szCs w:val="24"/>
              </w:rPr>
              <w:t>生活垃圾</w:t>
            </w:r>
            <w:r>
              <w:rPr>
                <w:rFonts w:ascii="Times New Roman" w:hAnsi="Times New Roman" w:eastAsia="宋体"/>
                <w:color w:val="auto"/>
                <w:sz w:val="24"/>
                <w:szCs w:val="24"/>
              </w:rPr>
              <w:t>统一收集后</w:t>
            </w:r>
            <w:r>
              <w:rPr>
                <w:rFonts w:hint="eastAsia"/>
                <w:color w:val="auto"/>
                <w:sz w:val="24"/>
                <w:szCs w:val="24"/>
                <w:lang w:eastAsia="zh-CN"/>
              </w:rPr>
              <w:t>交由环卫清理</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对于有利用价值的进行分拣回用，无法利用的</w:t>
            </w:r>
            <w:r>
              <w:rPr>
                <w:rFonts w:hint="eastAsia"/>
                <w:color w:val="auto"/>
                <w:sz w:val="24"/>
                <w:szCs w:val="24"/>
                <w:lang w:eastAsia="zh-CN"/>
              </w:rPr>
              <w:t>建筑垃圾</w:t>
            </w:r>
            <w:r>
              <w:rPr>
                <w:rFonts w:hint="eastAsia" w:ascii="Times New Roman" w:hAnsi="Times New Roman" w:eastAsia="宋体"/>
                <w:color w:val="auto"/>
                <w:sz w:val="24"/>
                <w:szCs w:val="24"/>
              </w:rPr>
              <w:t>拉运至</w:t>
            </w:r>
            <w:r>
              <w:rPr>
                <w:rFonts w:hint="eastAsia"/>
                <w:color w:val="auto"/>
                <w:sz w:val="24"/>
                <w:szCs w:val="24"/>
                <w:lang w:eastAsia="zh-CN"/>
              </w:rPr>
              <w:t>政府指定的建筑垃圾处置场所处置</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剩余土方用于河堤平整及场地平整</w:t>
            </w:r>
            <w:r>
              <w:rPr>
                <w:rFonts w:hint="eastAsia" w:ascii="Times New Roman" w:hAnsi="Times New Roman" w:eastAsia="宋体"/>
                <w:color w:val="auto"/>
                <w:sz w:val="24"/>
                <w:szCs w:val="24"/>
                <w:lang w:eastAsia="zh-CN"/>
              </w:rPr>
              <w:t>。</w:t>
            </w:r>
          </w:p>
        </w:tc>
        <w:tc>
          <w:tcPr>
            <w:tcW w:w="1242"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lang w:val="en-US" w:eastAsia="zh-CN"/>
              </w:rPr>
              <w:t>建筑垃圾、废弃土方是否处置，现场是否遗留生活垃圾</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电磁环境</w:t>
            </w:r>
          </w:p>
        </w:tc>
        <w:tc>
          <w:tcPr>
            <w:tcW w:w="180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环境风险</w:t>
            </w:r>
          </w:p>
        </w:tc>
        <w:tc>
          <w:tcPr>
            <w:tcW w:w="1802" w:type="pct"/>
            <w:noWrap w:val="0"/>
            <w:vAlign w:val="center"/>
          </w:tcPr>
          <w:p>
            <w:pPr>
              <w:adjustRightInd w:val="0"/>
              <w:snapToGrid w:val="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p>
        </w:tc>
        <w:tc>
          <w:tcPr>
            <w:tcW w:w="124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环境监测</w:t>
            </w:r>
          </w:p>
        </w:tc>
        <w:tc>
          <w:tcPr>
            <w:tcW w:w="180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c>
          <w:tcPr>
            <w:tcW w:w="530" w:type="pct"/>
            <w:noWrap w:val="0"/>
            <w:vAlign w:val="center"/>
          </w:tcPr>
          <w:p>
            <w:pPr>
              <w:adjustRightInd w:val="0"/>
              <w:snapToGrid w:val="0"/>
              <w:rPr>
                <w:rFonts w:ascii="宋体" w:hAnsi="宋体" w:cs="宋体"/>
                <w:color w:val="auto"/>
                <w:sz w:val="24"/>
                <w:szCs w:val="24"/>
              </w:rPr>
            </w:pPr>
            <w:r>
              <w:rPr>
                <w:rFonts w:hint="eastAsia" w:ascii="宋体" w:hAnsi="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24" w:hRule="atLeast"/>
          <w:jc w:val="center"/>
        </w:trPr>
        <w:tc>
          <w:tcPr>
            <w:tcW w:w="809" w:type="pct"/>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其他</w:t>
            </w:r>
          </w:p>
        </w:tc>
        <w:tc>
          <w:tcPr>
            <w:tcW w:w="1802" w:type="pct"/>
            <w:noWrap w:val="0"/>
            <w:vAlign w:val="center"/>
          </w:tcPr>
          <w:p>
            <w:pPr>
              <w:adjustRightInd w:val="0"/>
              <w:snapToGrid w:val="0"/>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施工前应作详细计划，尽量减少开挖面，以减少植被的破坏；平整场地时尽量使用开挖土，对于多余土尽量回用或合理堆放，减少水土流失。</w:t>
            </w:r>
          </w:p>
          <w:p>
            <w:pPr>
              <w:adjustRightInd w:val="0"/>
              <w:snapToGrid w:val="0"/>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建设单位及施工单位应当重视施工过程的环境保护，加强对施工人员的环保培训，尽量减少土地的开挖量，减少对土地的占用，将对陆生生态影响降到最低。项目堤防加固、堤防护坡，可将项目区植被覆盖率有所提高，改善区域生态环境。施工完毕后应及时对临时占地区域进行复耕</w:t>
            </w:r>
            <w:r>
              <w:rPr>
                <w:rFonts w:hint="eastAsia" w:ascii="Times New Roman" w:hAnsi="Times New Roman" w:eastAsia="宋体" w:cs="Times New Roman"/>
                <w:color w:val="auto"/>
                <w:sz w:val="24"/>
                <w:szCs w:val="24"/>
                <w:lang w:eastAsia="zh-CN"/>
              </w:rPr>
              <w:t>平整恢复</w:t>
            </w:r>
            <w:r>
              <w:rPr>
                <w:rFonts w:hint="eastAsia" w:ascii="Times New Roman" w:hAnsi="Times New Roman" w:eastAsia="宋体" w:cs="Times New Roman"/>
                <w:color w:val="auto"/>
                <w:sz w:val="24"/>
                <w:szCs w:val="24"/>
              </w:rPr>
              <w:t>。</w:t>
            </w:r>
          </w:p>
          <w:p>
            <w:pPr>
              <w:adjustRightInd w:val="0"/>
              <w:snapToGrid w:val="0"/>
              <w:ind w:firstLine="480" w:firstLineChars="200"/>
              <w:rPr>
                <w:rFonts w:ascii="宋体" w:hAnsi="宋体" w:cs="宋体"/>
                <w:color w:val="auto"/>
                <w:sz w:val="24"/>
                <w:szCs w:val="24"/>
              </w:rPr>
            </w:pPr>
            <w:r>
              <w:rPr>
                <w:rFonts w:hint="eastAsia" w:ascii="Times New Roman" w:hAnsi="Times New Roman" w:eastAsia="宋体" w:cs="Times New Roman"/>
                <w:color w:val="auto"/>
                <w:sz w:val="24"/>
                <w:szCs w:val="24"/>
                <w:lang w:val="en-US" w:eastAsia="zh-CN"/>
              </w:rPr>
              <w:t>应加强宣传、教育，强化其保护环境的意识，文明施工，达到工程建设和环境保护的同步发展。</w:t>
            </w:r>
          </w:p>
        </w:tc>
        <w:tc>
          <w:tcPr>
            <w:tcW w:w="1242"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614" w:type="pct"/>
            <w:noWrap w:val="0"/>
            <w:vAlign w:val="center"/>
          </w:tcPr>
          <w:p>
            <w:pPr>
              <w:adjustRightInd w:val="0"/>
              <w:snapToGrid w:val="0"/>
              <w:rPr>
                <w:rFonts w:ascii="宋体" w:hAnsi="宋体" w:cs="宋体"/>
                <w:color w:val="auto"/>
                <w:sz w:val="24"/>
                <w:szCs w:val="24"/>
              </w:rPr>
            </w:pPr>
            <w:r>
              <w:rPr>
                <w:rFonts w:hint="eastAsia" w:ascii="Times New Roman" w:hAnsi="Times New Roman" w:cs="Times New Roman"/>
                <w:color w:val="auto"/>
                <w:sz w:val="24"/>
                <w:szCs w:val="24"/>
                <w:lang w:eastAsia="zh-CN"/>
              </w:rPr>
              <w:t>运营期加强巡查管护工作</w:t>
            </w:r>
          </w:p>
        </w:tc>
        <w:tc>
          <w:tcPr>
            <w:tcW w:w="530" w:type="pct"/>
            <w:noWrap w:val="0"/>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bl>
    <w:p>
      <w:pPr>
        <w:bidi w:val="0"/>
        <w:rPr>
          <w:rFonts w:hint="eastAsia"/>
          <w:color w:val="auto"/>
        </w:rPr>
      </w:pPr>
      <w:r>
        <w:rPr>
          <w:color w:val="auto"/>
        </w:rPr>
        <w:br w:type="page"/>
      </w:r>
    </w:p>
    <w:p>
      <w:pPr>
        <w:pStyle w:val="17"/>
        <w:spacing w:before="192" w:beforeLines="80" w:beforeAutospacing="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七、结论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4" w:hRule="atLeast"/>
          <w:jc w:val="center"/>
        </w:trPr>
        <w:tc>
          <w:tcPr>
            <w:tcW w:w="9289" w:type="dxa"/>
            <w:noWrap w:val="0"/>
            <w:vAlign w:val="top"/>
          </w:tcPr>
          <w:p>
            <w:pPr>
              <w:pStyle w:val="55"/>
              <w:bidi w:val="0"/>
              <w:rPr>
                <w:rFonts w:ascii="宋体" w:hAnsi="宋体" w:cs="宋体"/>
                <w:color w:val="auto"/>
                <w:szCs w:val="21"/>
              </w:rPr>
            </w:pPr>
            <w:r>
              <w:rPr>
                <w:rFonts w:hint="eastAsia"/>
                <w:color w:val="auto"/>
              </w:rPr>
              <w:t>本项目符合国家和地方产业政策，工程施工期间，环境影响较小，在采取一定的环境保护措施可以得到有效恢复和减缓，且施工期较为短暂，不会对区域环境产生明显影响。工程建设后，能够进一步完善防洪体系，保障区域人民生命财产安全、经济社会发展及区域生态稳定均具有深远的意义。项目在严格落实设计和环评提出的各项污染防治措施、生态保护措施后，可实现各项污染物的达标排放，对环境的影响总体较小。从环保角度分析，项目建设可行。</w:t>
            </w:r>
          </w:p>
        </w:tc>
      </w:tr>
    </w:tbl>
    <w:p>
      <w:pPr>
        <w:adjustRightInd w:val="0"/>
        <w:snapToGrid w:val="0"/>
        <w:spacing w:before="192" w:beforeLines="80"/>
        <w:rPr>
          <w:rFonts w:ascii="宋体"/>
          <w:color w:val="auto"/>
        </w:rPr>
      </w:pPr>
    </w:p>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525"/>
        <w:jc w:val="left"/>
      </w:pPr>
      <w:rPr>
        <w:rFonts w:hint="default" w:ascii="宋体" w:hAnsi="宋体" w:eastAsia="宋体" w:cs="宋体"/>
        <w:color w:val="0B0B0B"/>
        <w:spacing w:val="-1"/>
        <w:w w:val="99"/>
        <w:sz w:val="19"/>
        <w:szCs w:val="19"/>
        <w:lang w:val="zh-CN" w:eastAsia="zh-CN" w:bidi="zh-CN"/>
      </w:rPr>
    </w:lvl>
    <w:lvl w:ilvl="1" w:tentative="0">
      <w:start w:val="0"/>
      <w:numFmt w:val="bullet"/>
      <w:lvlText w:val="•"/>
      <w:lvlJc w:val="left"/>
      <w:pPr>
        <w:ind w:left="870" w:hanging="525"/>
      </w:pPr>
      <w:rPr>
        <w:rFonts w:hint="default"/>
        <w:lang w:val="zh-CN" w:eastAsia="zh-CN" w:bidi="zh-CN"/>
      </w:rPr>
    </w:lvl>
    <w:lvl w:ilvl="2" w:tentative="0">
      <w:start w:val="0"/>
      <w:numFmt w:val="bullet"/>
      <w:lvlText w:val="•"/>
      <w:lvlJc w:val="left"/>
      <w:pPr>
        <w:ind w:left="1101" w:hanging="525"/>
      </w:pPr>
      <w:rPr>
        <w:rFonts w:hint="default"/>
        <w:lang w:val="zh-CN" w:eastAsia="zh-CN" w:bidi="zh-CN"/>
      </w:rPr>
    </w:lvl>
    <w:lvl w:ilvl="3" w:tentative="0">
      <w:start w:val="0"/>
      <w:numFmt w:val="bullet"/>
      <w:lvlText w:val="•"/>
      <w:lvlJc w:val="left"/>
      <w:pPr>
        <w:ind w:left="1331" w:hanging="525"/>
      </w:pPr>
      <w:rPr>
        <w:rFonts w:hint="default"/>
        <w:lang w:val="zh-CN" w:eastAsia="zh-CN" w:bidi="zh-CN"/>
      </w:rPr>
    </w:lvl>
    <w:lvl w:ilvl="4" w:tentative="0">
      <w:start w:val="0"/>
      <w:numFmt w:val="bullet"/>
      <w:lvlText w:val="•"/>
      <w:lvlJc w:val="left"/>
      <w:pPr>
        <w:ind w:left="1562" w:hanging="525"/>
      </w:pPr>
      <w:rPr>
        <w:rFonts w:hint="default"/>
        <w:lang w:val="zh-CN" w:eastAsia="zh-CN" w:bidi="zh-CN"/>
      </w:rPr>
    </w:lvl>
    <w:lvl w:ilvl="5" w:tentative="0">
      <w:start w:val="0"/>
      <w:numFmt w:val="bullet"/>
      <w:lvlText w:val="•"/>
      <w:lvlJc w:val="left"/>
      <w:pPr>
        <w:ind w:left="1793" w:hanging="525"/>
      </w:pPr>
      <w:rPr>
        <w:rFonts w:hint="default"/>
        <w:lang w:val="zh-CN" w:eastAsia="zh-CN" w:bidi="zh-CN"/>
      </w:rPr>
    </w:lvl>
    <w:lvl w:ilvl="6" w:tentative="0">
      <w:start w:val="0"/>
      <w:numFmt w:val="bullet"/>
      <w:lvlText w:val="•"/>
      <w:lvlJc w:val="left"/>
      <w:pPr>
        <w:ind w:left="2023" w:hanging="525"/>
      </w:pPr>
      <w:rPr>
        <w:rFonts w:hint="default"/>
        <w:lang w:val="zh-CN" w:eastAsia="zh-CN" w:bidi="zh-CN"/>
      </w:rPr>
    </w:lvl>
    <w:lvl w:ilvl="7" w:tentative="0">
      <w:start w:val="0"/>
      <w:numFmt w:val="bullet"/>
      <w:lvlText w:val="•"/>
      <w:lvlJc w:val="left"/>
      <w:pPr>
        <w:ind w:left="2254" w:hanging="525"/>
      </w:pPr>
      <w:rPr>
        <w:rFonts w:hint="default"/>
        <w:lang w:val="zh-CN" w:eastAsia="zh-CN" w:bidi="zh-CN"/>
      </w:rPr>
    </w:lvl>
    <w:lvl w:ilvl="8" w:tentative="0">
      <w:start w:val="0"/>
      <w:numFmt w:val="bullet"/>
      <w:lvlText w:val="•"/>
      <w:lvlJc w:val="left"/>
      <w:pPr>
        <w:ind w:left="2484" w:hanging="525"/>
      </w:pPr>
      <w:rPr>
        <w:rFonts w:hint="default"/>
        <w:lang w:val="zh-CN" w:eastAsia="zh-CN" w:bidi="zh-CN"/>
      </w:rPr>
    </w:lvl>
  </w:abstractNum>
  <w:abstractNum w:abstractNumId="1">
    <w:nsid w:val="B8CEF35B"/>
    <w:multiLevelType w:val="multilevel"/>
    <w:tmpl w:val="B8CEF35B"/>
    <w:lvl w:ilvl="0" w:tentative="0">
      <w:start w:val="1"/>
      <w:numFmt w:val="decimal"/>
      <w:lvlText w:val="（%1）"/>
      <w:lvlJc w:val="left"/>
      <w:pPr>
        <w:ind w:left="640" w:hanging="527"/>
        <w:jc w:val="left"/>
      </w:pPr>
      <w:rPr>
        <w:rFonts w:hint="default" w:ascii="宋体" w:hAnsi="宋体" w:eastAsia="宋体" w:cs="宋体"/>
        <w:color w:val="0B0B0B"/>
        <w:spacing w:val="-1"/>
        <w:w w:val="99"/>
        <w:sz w:val="19"/>
        <w:szCs w:val="19"/>
        <w:lang w:val="zh-CN" w:eastAsia="zh-CN" w:bidi="zh-CN"/>
      </w:rPr>
    </w:lvl>
    <w:lvl w:ilvl="1" w:tentative="0">
      <w:start w:val="0"/>
      <w:numFmt w:val="bullet"/>
      <w:lvlText w:val="•"/>
      <w:lvlJc w:val="left"/>
      <w:pPr>
        <w:ind w:left="867" w:hanging="527"/>
      </w:pPr>
      <w:rPr>
        <w:rFonts w:hint="default"/>
        <w:lang w:val="zh-CN" w:eastAsia="zh-CN" w:bidi="zh-CN"/>
      </w:rPr>
    </w:lvl>
    <w:lvl w:ilvl="2" w:tentative="0">
      <w:start w:val="0"/>
      <w:numFmt w:val="bullet"/>
      <w:lvlText w:val="•"/>
      <w:lvlJc w:val="left"/>
      <w:pPr>
        <w:ind w:left="1095" w:hanging="527"/>
      </w:pPr>
      <w:rPr>
        <w:rFonts w:hint="default"/>
        <w:lang w:val="zh-CN" w:eastAsia="zh-CN" w:bidi="zh-CN"/>
      </w:rPr>
    </w:lvl>
    <w:lvl w:ilvl="3" w:tentative="0">
      <w:start w:val="0"/>
      <w:numFmt w:val="bullet"/>
      <w:lvlText w:val="•"/>
      <w:lvlJc w:val="left"/>
      <w:pPr>
        <w:ind w:left="1322" w:hanging="527"/>
      </w:pPr>
      <w:rPr>
        <w:rFonts w:hint="default"/>
        <w:lang w:val="zh-CN" w:eastAsia="zh-CN" w:bidi="zh-CN"/>
      </w:rPr>
    </w:lvl>
    <w:lvl w:ilvl="4" w:tentative="0">
      <w:start w:val="0"/>
      <w:numFmt w:val="bullet"/>
      <w:lvlText w:val="•"/>
      <w:lvlJc w:val="left"/>
      <w:pPr>
        <w:ind w:left="1550" w:hanging="527"/>
      </w:pPr>
      <w:rPr>
        <w:rFonts w:hint="default"/>
        <w:lang w:val="zh-CN" w:eastAsia="zh-CN" w:bidi="zh-CN"/>
      </w:rPr>
    </w:lvl>
    <w:lvl w:ilvl="5" w:tentative="0">
      <w:start w:val="0"/>
      <w:numFmt w:val="bullet"/>
      <w:lvlText w:val="•"/>
      <w:lvlJc w:val="left"/>
      <w:pPr>
        <w:ind w:left="1777" w:hanging="527"/>
      </w:pPr>
      <w:rPr>
        <w:rFonts w:hint="default"/>
        <w:lang w:val="zh-CN" w:eastAsia="zh-CN" w:bidi="zh-CN"/>
      </w:rPr>
    </w:lvl>
    <w:lvl w:ilvl="6" w:tentative="0">
      <w:start w:val="0"/>
      <w:numFmt w:val="bullet"/>
      <w:lvlText w:val="•"/>
      <w:lvlJc w:val="left"/>
      <w:pPr>
        <w:ind w:left="2005" w:hanging="527"/>
      </w:pPr>
      <w:rPr>
        <w:rFonts w:hint="default"/>
        <w:lang w:val="zh-CN" w:eastAsia="zh-CN" w:bidi="zh-CN"/>
      </w:rPr>
    </w:lvl>
    <w:lvl w:ilvl="7" w:tentative="0">
      <w:start w:val="0"/>
      <w:numFmt w:val="bullet"/>
      <w:lvlText w:val="•"/>
      <w:lvlJc w:val="left"/>
      <w:pPr>
        <w:ind w:left="2232" w:hanging="527"/>
      </w:pPr>
      <w:rPr>
        <w:rFonts w:hint="default"/>
        <w:lang w:val="zh-CN" w:eastAsia="zh-CN" w:bidi="zh-CN"/>
      </w:rPr>
    </w:lvl>
    <w:lvl w:ilvl="8" w:tentative="0">
      <w:start w:val="0"/>
      <w:numFmt w:val="bullet"/>
      <w:lvlText w:val="•"/>
      <w:lvlJc w:val="left"/>
      <w:pPr>
        <w:ind w:left="2460" w:hanging="527"/>
      </w:pPr>
      <w:rPr>
        <w:rFonts w:hint="default"/>
        <w:lang w:val="zh-CN" w:eastAsia="zh-CN" w:bidi="zh-CN"/>
      </w:rPr>
    </w:lvl>
  </w:abstractNum>
  <w:abstractNum w:abstractNumId="2">
    <w:nsid w:val="BB64CFA9"/>
    <w:multiLevelType w:val="multilevel"/>
    <w:tmpl w:val="BB64CFA9"/>
    <w:lvl w:ilvl="0" w:tentative="0">
      <w:start w:val="1"/>
      <w:numFmt w:val="decimal"/>
      <w:lvlText w:val="（%1）"/>
      <w:lvlJc w:val="left"/>
      <w:pPr>
        <w:ind w:left="640" w:hanging="527"/>
        <w:jc w:val="left"/>
      </w:pPr>
      <w:rPr>
        <w:rFonts w:hint="default" w:ascii="宋体" w:hAnsi="宋体" w:eastAsia="宋体" w:cs="宋体"/>
        <w:color w:val="0B0B0B"/>
        <w:spacing w:val="-1"/>
        <w:w w:val="99"/>
        <w:sz w:val="19"/>
        <w:szCs w:val="19"/>
        <w:lang w:val="zh-CN" w:eastAsia="zh-CN" w:bidi="zh-CN"/>
      </w:rPr>
    </w:lvl>
    <w:lvl w:ilvl="1" w:tentative="0">
      <w:start w:val="0"/>
      <w:numFmt w:val="bullet"/>
      <w:lvlText w:val="•"/>
      <w:lvlJc w:val="left"/>
      <w:pPr>
        <w:ind w:left="867" w:hanging="527"/>
      </w:pPr>
      <w:rPr>
        <w:rFonts w:hint="default"/>
        <w:lang w:val="zh-CN" w:eastAsia="zh-CN" w:bidi="zh-CN"/>
      </w:rPr>
    </w:lvl>
    <w:lvl w:ilvl="2" w:tentative="0">
      <w:start w:val="0"/>
      <w:numFmt w:val="bullet"/>
      <w:lvlText w:val="•"/>
      <w:lvlJc w:val="left"/>
      <w:pPr>
        <w:ind w:left="1095" w:hanging="527"/>
      </w:pPr>
      <w:rPr>
        <w:rFonts w:hint="default"/>
        <w:lang w:val="zh-CN" w:eastAsia="zh-CN" w:bidi="zh-CN"/>
      </w:rPr>
    </w:lvl>
    <w:lvl w:ilvl="3" w:tentative="0">
      <w:start w:val="0"/>
      <w:numFmt w:val="bullet"/>
      <w:lvlText w:val="•"/>
      <w:lvlJc w:val="left"/>
      <w:pPr>
        <w:ind w:left="1322" w:hanging="527"/>
      </w:pPr>
      <w:rPr>
        <w:rFonts w:hint="default"/>
        <w:lang w:val="zh-CN" w:eastAsia="zh-CN" w:bidi="zh-CN"/>
      </w:rPr>
    </w:lvl>
    <w:lvl w:ilvl="4" w:tentative="0">
      <w:start w:val="0"/>
      <w:numFmt w:val="bullet"/>
      <w:lvlText w:val="•"/>
      <w:lvlJc w:val="left"/>
      <w:pPr>
        <w:ind w:left="1550" w:hanging="527"/>
      </w:pPr>
      <w:rPr>
        <w:rFonts w:hint="default"/>
        <w:lang w:val="zh-CN" w:eastAsia="zh-CN" w:bidi="zh-CN"/>
      </w:rPr>
    </w:lvl>
    <w:lvl w:ilvl="5" w:tentative="0">
      <w:start w:val="0"/>
      <w:numFmt w:val="bullet"/>
      <w:lvlText w:val="•"/>
      <w:lvlJc w:val="left"/>
      <w:pPr>
        <w:ind w:left="1777" w:hanging="527"/>
      </w:pPr>
      <w:rPr>
        <w:rFonts w:hint="default"/>
        <w:lang w:val="zh-CN" w:eastAsia="zh-CN" w:bidi="zh-CN"/>
      </w:rPr>
    </w:lvl>
    <w:lvl w:ilvl="6" w:tentative="0">
      <w:start w:val="0"/>
      <w:numFmt w:val="bullet"/>
      <w:lvlText w:val="•"/>
      <w:lvlJc w:val="left"/>
      <w:pPr>
        <w:ind w:left="2005" w:hanging="527"/>
      </w:pPr>
      <w:rPr>
        <w:rFonts w:hint="default"/>
        <w:lang w:val="zh-CN" w:eastAsia="zh-CN" w:bidi="zh-CN"/>
      </w:rPr>
    </w:lvl>
    <w:lvl w:ilvl="7" w:tentative="0">
      <w:start w:val="0"/>
      <w:numFmt w:val="bullet"/>
      <w:lvlText w:val="•"/>
      <w:lvlJc w:val="left"/>
      <w:pPr>
        <w:ind w:left="2232" w:hanging="527"/>
      </w:pPr>
      <w:rPr>
        <w:rFonts w:hint="default"/>
        <w:lang w:val="zh-CN" w:eastAsia="zh-CN" w:bidi="zh-CN"/>
      </w:rPr>
    </w:lvl>
    <w:lvl w:ilvl="8" w:tentative="0">
      <w:start w:val="0"/>
      <w:numFmt w:val="bullet"/>
      <w:lvlText w:val="•"/>
      <w:lvlJc w:val="left"/>
      <w:pPr>
        <w:ind w:left="2460" w:hanging="527"/>
      </w:pPr>
      <w:rPr>
        <w:rFonts w:hint="default"/>
        <w:lang w:val="zh-CN" w:eastAsia="zh-CN" w:bidi="zh-CN"/>
      </w:rPr>
    </w:lvl>
  </w:abstractNum>
  <w:abstractNum w:abstractNumId="3">
    <w:nsid w:val="E1C19769"/>
    <w:multiLevelType w:val="singleLevel"/>
    <w:tmpl w:val="E1C19769"/>
    <w:lvl w:ilvl="0" w:tentative="0">
      <w:start w:val="2"/>
      <w:numFmt w:val="decimal"/>
      <w:suff w:val="nothing"/>
      <w:lvlText w:val="%1、"/>
      <w:lvlJc w:val="left"/>
    </w:lvl>
  </w:abstractNum>
  <w:abstractNum w:abstractNumId="4">
    <w:nsid w:val="F9F5867A"/>
    <w:multiLevelType w:val="singleLevel"/>
    <w:tmpl w:val="F9F5867A"/>
    <w:lvl w:ilvl="0" w:tentative="0">
      <w:start w:val="3"/>
      <w:numFmt w:val="decimal"/>
      <w:suff w:val="nothing"/>
      <w:lvlText w:val="%1）"/>
      <w:lvlJc w:val="left"/>
    </w:lvl>
  </w:abstractNum>
  <w:abstractNum w:abstractNumId="5">
    <w:nsid w:val="044A124B"/>
    <w:multiLevelType w:val="singleLevel"/>
    <w:tmpl w:val="044A124B"/>
    <w:lvl w:ilvl="0" w:tentative="0">
      <w:start w:val="2"/>
      <w:numFmt w:val="decimal"/>
      <w:suff w:val="nothing"/>
      <w:lvlText w:val="（%1）"/>
      <w:lvlJc w:val="left"/>
    </w:lvl>
  </w:abstractNum>
  <w:abstractNum w:abstractNumId="6">
    <w:nsid w:val="4D071895"/>
    <w:multiLevelType w:val="singleLevel"/>
    <w:tmpl w:val="4D071895"/>
    <w:lvl w:ilvl="0" w:tentative="0">
      <w:start w:val="4"/>
      <w:numFmt w:val="decimal"/>
      <w:suff w:val="nothing"/>
      <w:lvlText w:val="（%1）"/>
      <w:lvlJc w:val="left"/>
    </w:lvl>
  </w:abstractNum>
  <w:abstractNum w:abstractNumId="7">
    <w:nsid w:val="5E29AB5A"/>
    <w:multiLevelType w:val="multilevel"/>
    <w:tmpl w:val="5E29AB5A"/>
    <w:lvl w:ilvl="0" w:tentative="0">
      <w:start w:val="1"/>
      <w:numFmt w:val="decimal"/>
      <w:lvlText w:val="(%1)"/>
      <w:lvlJc w:val="left"/>
      <w:pPr>
        <w:ind w:left="114" w:hanging="246"/>
        <w:jc w:val="left"/>
      </w:pPr>
      <w:rPr>
        <w:rFonts w:hint="default" w:ascii="Times New Roman" w:hAnsi="Times New Roman" w:eastAsia="Times New Roman" w:cs="Times New Roman"/>
        <w:color w:val="0B0B0B"/>
        <w:w w:val="99"/>
        <w:sz w:val="19"/>
        <w:szCs w:val="19"/>
        <w:lang w:val="zh-CN" w:eastAsia="zh-CN" w:bidi="zh-CN"/>
      </w:rPr>
    </w:lvl>
    <w:lvl w:ilvl="1" w:tentative="0">
      <w:start w:val="0"/>
      <w:numFmt w:val="bullet"/>
      <w:lvlText w:val="•"/>
      <w:lvlJc w:val="left"/>
      <w:pPr>
        <w:ind w:left="399" w:hanging="246"/>
      </w:pPr>
      <w:rPr>
        <w:rFonts w:hint="default"/>
        <w:lang w:val="zh-CN" w:eastAsia="zh-CN" w:bidi="zh-CN"/>
      </w:rPr>
    </w:lvl>
    <w:lvl w:ilvl="2" w:tentative="0">
      <w:start w:val="0"/>
      <w:numFmt w:val="bullet"/>
      <w:lvlText w:val="•"/>
      <w:lvlJc w:val="left"/>
      <w:pPr>
        <w:ind w:left="679" w:hanging="246"/>
      </w:pPr>
      <w:rPr>
        <w:rFonts w:hint="default"/>
        <w:lang w:val="zh-CN" w:eastAsia="zh-CN" w:bidi="zh-CN"/>
      </w:rPr>
    </w:lvl>
    <w:lvl w:ilvl="3" w:tentative="0">
      <w:start w:val="0"/>
      <w:numFmt w:val="bullet"/>
      <w:lvlText w:val="•"/>
      <w:lvlJc w:val="left"/>
      <w:pPr>
        <w:ind w:left="958" w:hanging="246"/>
      </w:pPr>
      <w:rPr>
        <w:rFonts w:hint="default"/>
        <w:lang w:val="zh-CN" w:eastAsia="zh-CN" w:bidi="zh-CN"/>
      </w:rPr>
    </w:lvl>
    <w:lvl w:ilvl="4" w:tentative="0">
      <w:start w:val="0"/>
      <w:numFmt w:val="bullet"/>
      <w:lvlText w:val="•"/>
      <w:lvlJc w:val="left"/>
      <w:pPr>
        <w:ind w:left="1238" w:hanging="246"/>
      </w:pPr>
      <w:rPr>
        <w:rFonts w:hint="default"/>
        <w:lang w:val="zh-CN" w:eastAsia="zh-CN" w:bidi="zh-CN"/>
      </w:rPr>
    </w:lvl>
    <w:lvl w:ilvl="5" w:tentative="0">
      <w:start w:val="0"/>
      <w:numFmt w:val="bullet"/>
      <w:lvlText w:val="•"/>
      <w:lvlJc w:val="left"/>
      <w:pPr>
        <w:ind w:left="1517" w:hanging="246"/>
      </w:pPr>
      <w:rPr>
        <w:rFonts w:hint="default"/>
        <w:lang w:val="zh-CN" w:eastAsia="zh-CN" w:bidi="zh-CN"/>
      </w:rPr>
    </w:lvl>
    <w:lvl w:ilvl="6" w:tentative="0">
      <w:start w:val="0"/>
      <w:numFmt w:val="bullet"/>
      <w:lvlText w:val="•"/>
      <w:lvlJc w:val="left"/>
      <w:pPr>
        <w:ind w:left="1797" w:hanging="246"/>
      </w:pPr>
      <w:rPr>
        <w:rFonts w:hint="default"/>
        <w:lang w:val="zh-CN" w:eastAsia="zh-CN" w:bidi="zh-CN"/>
      </w:rPr>
    </w:lvl>
    <w:lvl w:ilvl="7" w:tentative="0">
      <w:start w:val="0"/>
      <w:numFmt w:val="bullet"/>
      <w:lvlText w:val="•"/>
      <w:lvlJc w:val="left"/>
      <w:pPr>
        <w:ind w:left="2076" w:hanging="246"/>
      </w:pPr>
      <w:rPr>
        <w:rFonts w:hint="default"/>
        <w:lang w:val="zh-CN" w:eastAsia="zh-CN" w:bidi="zh-CN"/>
      </w:rPr>
    </w:lvl>
    <w:lvl w:ilvl="8" w:tentative="0">
      <w:start w:val="0"/>
      <w:numFmt w:val="bullet"/>
      <w:lvlText w:val="•"/>
      <w:lvlJc w:val="left"/>
      <w:pPr>
        <w:ind w:left="2356" w:hanging="246"/>
      </w:pPr>
      <w:rPr>
        <w:rFonts w:hint="default"/>
        <w:lang w:val="zh-CN" w:eastAsia="zh-CN" w:bidi="zh-CN"/>
      </w:rPr>
    </w:lvl>
  </w:abstractNum>
  <w:abstractNum w:abstractNumId="8">
    <w:nsid w:val="79AA4FA4"/>
    <w:multiLevelType w:val="multilevel"/>
    <w:tmpl w:val="79AA4FA4"/>
    <w:lvl w:ilvl="0" w:tentative="0">
      <w:start w:val="1"/>
      <w:numFmt w:val="decimal"/>
      <w:lvlText w:val="(%1)"/>
      <w:lvlJc w:val="left"/>
      <w:pPr>
        <w:ind w:left="361" w:hanging="246"/>
        <w:jc w:val="left"/>
      </w:pPr>
      <w:rPr>
        <w:rFonts w:hint="default" w:ascii="Times New Roman" w:hAnsi="Times New Roman" w:eastAsia="Times New Roman" w:cs="Times New Roman"/>
        <w:color w:val="0B0B0B"/>
        <w:spacing w:val="-3"/>
        <w:w w:val="99"/>
        <w:sz w:val="19"/>
        <w:szCs w:val="19"/>
        <w:lang w:val="zh-CN" w:eastAsia="zh-CN" w:bidi="zh-CN"/>
      </w:rPr>
    </w:lvl>
    <w:lvl w:ilvl="1" w:tentative="0">
      <w:start w:val="0"/>
      <w:numFmt w:val="bullet"/>
      <w:lvlText w:val="•"/>
      <w:lvlJc w:val="left"/>
      <w:pPr>
        <w:ind w:left="618" w:hanging="246"/>
      </w:pPr>
      <w:rPr>
        <w:rFonts w:hint="default"/>
        <w:lang w:val="zh-CN" w:eastAsia="zh-CN" w:bidi="zh-CN"/>
      </w:rPr>
    </w:lvl>
    <w:lvl w:ilvl="2" w:tentative="0">
      <w:start w:val="0"/>
      <w:numFmt w:val="bullet"/>
      <w:lvlText w:val="•"/>
      <w:lvlJc w:val="left"/>
      <w:pPr>
        <w:ind w:left="877" w:hanging="246"/>
      </w:pPr>
      <w:rPr>
        <w:rFonts w:hint="default"/>
        <w:lang w:val="zh-CN" w:eastAsia="zh-CN" w:bidi="zh-CN"/>
      </w:rPr>
    </w:lvl>
    <w:lvl w:ilvl="3" w:tentative="0">
      <w:start w:val="0"/>
      <w:numFmt w:val="bullet"/>
      <w:lvlText w:val="•"/>
      <w:lvlJc w:val="left"/>
      <w:pPr>
        <w:ind w:left="1135" w:hanging="246"/>
      </w:pPr>
      <w:rPr>
        <w:rFonts w:hint="default"/>
        <w:lang w:val="zh-CN" w:eastAsia="zh-CN" w:bidi="zh-CN"/>
      </w:rPr>
    </w:lvl>
    <w:lvl w:ilvl="4" w:tentative="0">
      <w:start w:val="0"/>
      <w:numFmt w:val="bullet"/>
      <w:lvlText w:val="•"/>
      <w:lvlJc w:val="left"/>
      <w:pPr>
        <w:ind w:left="1394" w:hanging="246"/>
      </w:pPr>
      <w:rPr>
        <w:rFonts w:hint="default"/>
        <w:lang w:val="zh-CN" w:eastAsia="zh-CN" w:bidi="zh-CN"/>
      </w:rPr>
    </w:lvl>
    <w:lvl w:ilvl="5" w:tentative="0">
      <w:start w:val="0"/>
      <w:numFmt w:val="bullet"/>
      <w:lvlText w:val="•"/>
      <w:lvlJc w:val="left"/>
      <w:pPr>
        <w:ind w:left="1653" w:hanging="246"/>
      </w:pPr>
      <w:rPr>
        <w:rFonts w:hint="default"/>
        <w:lang w:val="zh-CN" w:eastAsia="zh-CN" w:bidi="zh-CN"/>
      </w:rPr>
    </w:lvl>
    <w:lvl w:ilvl="6" w:tentative="0">
      <w:start w:val="0"/>
      <w:numFmt w:val="bullet"/>
      <w:lvlText w:val="•"/>
      <w:lvlJc w:val="left"/>
      <w:pPr>
        <w:ind w:left="1911" w:hanging="246"/>
      </w:pPr>
      <w:rPr>
        <w:rFonts w:hint="default"/>
        <w:lang w:val="zh-CN" w:eastAsia="zh-CN" w:bidi="zh-CN"/>
      </w:rPr>
    </w:lvl>
    <w:lvl w:ilvl="7" w:tentative="0">
      <w:start w:val="0"/>
      <w:numFmt w:val="bullet"/>
      <w:lvlText w:val="•"/>
      <w:lvlJc w:val="left"/>
      <w:pPr>
        <w:ind w:left="2170" w:hanging="246"/>
      </w:pPr>
      <w:rPr>
        <w:rFonts w:hint="default"/>
        <w:lang w:val="zh-CN" w:eastAsia="zh-CN" w:bidi="zh-CN"/>
      </w:rPr>
    </w:lvl>
    <w:lvl w:ilvl="8" w:tentative="0">
      <w:start w:val="0"/>
      <w:numFmt w:val="bullet"/>
      <w:lvlText w:val="•"/>
      <w:lvlJc w:val="left"/>
      <w:pPr>
        <w:ind w:left="2428" w:hanging="246"/>
      </w:pPr>
      <w:rPr>
        <w:rFonts w:hint="default"/>
        <w:lang w:val="zh-CN" w:eastAsia="zh-CN" w:bidi="zh-CN"/>
      </w:rPr>
    </w:lvl>
  </w:abstractNum>
  <w:num w:numId="1">
    <w:abstractNumId w:val="8"/>
  </w:num>
  <w:num w:numId="2">
    <w:abstractNumId w:val="2"/>
  </w:num>
  <w:num w:numId="3">
    <w:abstractNumId w:val="0"/>
  </w:num>
  <w:num w:numId="4">
    <w:abstractNumId w:val="1"/>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4CE2"/>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23CCF"/>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8B3"/>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54E75"/>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08CE"/>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16E"/>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A4834"/>
    <w:rsid w:val="0172659B"/>
    <w:rsid w:val="01970E7A"/>
    <w:rsid w:val="01C048F5"/>
    <w:rsid w:val="024A6D2D"/>
    <w:rsid w:val="02681FD5"/>
    <w:rsid w:val="028413A1"/>
    <w:rsid w:val="032951C5"/>
    <w:rsid w:val="03D565B3"/>
    <w:rsid w:val="047149BB"/>
    <w:rsid w:val="04EA0F49"/>
    <w:rsid w:val="056C0A85"/>
    <w:rsid w:val="05742AC8"/>
    <w:rsid w:val="05863727"/>
    <w:rsid w:val="058F2B91"/>
    <w:rsid w:val="059E7E8F"/>
    <w:rsid w:val="05A465DE"/>
    <w:rsid w:val="05A469AC"/>
    <w:rsid w:val="05FE6E52"/>
    <w:rsid w:val="06352F05"/>
    <w:rsid w:val="063E7D85"/>
    <w:rsid w:val="065A5226"/>
    <w:rsid w:val="0660077F"/>
    <w:rsid w:val="06772CA9"/>
    <w:rsid w:val="06D77FB8"/>
    <w:rsid w:val="070875E0"/>
    <w:rsid w:val="071D06F9"/>
    <w:rsid w:val="07293586"/>
    <w:rsid w:val="07295285"/>
    <w:rsid w:val="072A1C14"/>
    <w:rsid w:val="075E0D09"/>
    <w:rsid w:val="07770C56"/>
    <w:rsid w:val="081E1A08"/>
    <w:rsid w:val="08A04B9D"/>
    <w:rsid w:val="092217DD"/>
    <w:rsid w:val="09373662"/>
    <w:rsid w:val="093A7294"/>
    <w:rsid w:val="094B3351"/>
    <w:rsid w:val="09C06197"/>
    <w:rsid w:val="09D90901"/>
    <w:rsid w:val="09F83373"/>
    <w:rsid w:val="0A1417B4"/>
    <w:rsid w:val="0A373969"/>
    <w:rsid w:val="0A734278"/>
    <w:rsid w:val="0BD27BF6"/>
    <w:rsid w:val="0C064986"/>
    <w:rsid w:val="0C25393F"/>
    <w:rsid w:val="0D241270"/>
    <w:rsid w:val="0D3E6633"/>
    <w:rsid w:val="0D5B2BE2"/>
    <w:rsid w:val="0D945637"/>
    <w:rsid w:val="0DBC3EB7"/>
    <w:rsid w:val="0E110D06"/>
    <w:rsid w:val="0E8206CA"/>
    <w:rsid w:val="0EA4062C"/>
    <w:rsid w:val="0F0C4218"/>
    <w:rsid w:val="0F13775A"/>
    <w:rsid w:val="0F47557A"/>
    <w:rsid w:val="0F4B7889"/>
    <w:rsid w:val="0F502AA8"/>
    <w:rsid w:val="0F9A112B"/>
    <w:rsid w:val="0FB67BDC"/>
    <w:rsid w:val="10473284"/>
    <w:rsid w:val="105314CD"/>
    <w:rsid w:val="10617DEC"/>
    <w:rsid w:val="106D2F64"/>
    <w:rsid w:val="10A71F97"/>
    <w:rsid w:val="10B63710"/>
    <w:rsid w:val="10DC0953"/>
    <w:rsid w:val="11012507"/>
    <w:rsid w:val="111C2F7A"/>
    <w:rsid w:val="11234A36"/>
    <w:rsid w:val="113013DE"/>
    <w:rsid w:val="114F7998"/>
    <w:rsid w:val="11566175"/>
    <w:rsid w:val="11902C5A"/>
    <w:rsid w:val="11915504"/>
    <w:rsid w:val="11922747"/>
    <w:rsid w:val="11A70F13"/>
    <w:rsid w:val="12055F07"/>
    <w:rsid w:val="122B06C2"/>
    <w:rsid w:val="123A5B38"/>
    <w:rsid w:val="124A5B95"/>
    <w:rsid w:val="124B5C5D"/>
    <w:rsid w:val="12FC4D92"/>
    <w:rsid w:val="132F192A"/>
    <w:rsid w:val="133409FD"/>
    <w:rsid w:val="13752631"/>
    <w:rsid w:val="13854903"/>
    <w:rsid w:val="13951726"/>
    <w:rsid w:val="14396509"/>
    <w:rsid w:val="1447165C"/>
    <w:rsid w:val="1597796B"/>
    <w:rsid w:val="15AD4C2E"/>
    <w:rsid w:val="15BC1D94"/>
    <w:rsid w:val="15C154B8"/>
    <w:rsid w:val="15E50787"/>
    <w:rsid w:val="16873133"/>
    <w:rsid w:val="16AA4012"/>
    <w:rsid w:val="174476D4"/>
    <w:rsid w:val="175B2D65"/>
    <w:rsid w:val="17735226"/>
    <w:rsid w:val="17E4403F"/>
    <w:rsid w:val="17FB7A6B"/>
    <w:rsid w:val="182548EF"/>
    <w:rsid w:val="189974C6"/>
    <w:rsid w:val="18A14D71"/>
    <w:rsid w:val="18BF3598"/>
    <w:rsid w:val="18EE7F7B"/>
    <w:rsid w:val="195E3CD9"/>
    <w:rsid w:val="19647362"/>
    <w:rsid w:val="197E21C1"/>
    <w:rsid w:val="19B26977"/>
    <w:rsid w:val="1A1C66C0"/>
    <w:rsid w:val="1A1F0AEC"/>
    <w:rsid w:val="1A42393B"/>
    <w:rsid w:val="1A864FDA"/>
    <w:rsid w:val="1B046F80"/>
    <w:rsid w:val="1B3267B5"/>
    <w:rsid w:val="1B550A0F"/>
    <w:rsid w:val="1B9B6573"/>
    <w:rsid w:val="1BC25DC8"/>
    <w:rsid w:val="1C1B3917"/>
    <w:rsid w:val="1C344C67"/>
    <w:rsid w:val="1C3E5A3A"/>
    <w:rsid w:val="1C5E7925"/>
    <w:rsid w:val="1C887FC8"/>
    <w:rsid w:val="1CC72FDC"/>
    <w:rsid w:val="1CD65CA3"/>
    <w:rsid w:val="1D055E82"/>
    <w:rsid w:val="1D1036BE"/>
    <w:rsid w:val="1D182912"/>
    <w:rsid w:val="1D5F6196"/>
    <w:rsid w:val="1D6132A5"/>
    <w:rsid w:val="1D8E56D5"/>
    <w:rsid w:val="1D9305F4"/>
    <w:rsid w:val="1DC77703"/>
    <w:rsid w:val="1E217E3F"/>
    <w:rsid w:val="1E441B78"/>
    <w:rsid w:val="1E553A53"/>
    <w:rsid w:val="1E7A43DA"/>
    <w:rsid w:val="1EB277FE"/>
    <w:rsid w:val="1F0A480F"/>
    <w:rsid w:val="1F206C3D"/>
    <w:rsid w:val="1F261684"/>
    <w:rsid w:val="1F5076B0"/>
    <w:rsid w:val="1F8C5FD7"/>
    <w:rsid w:val="1FCC28BE"/>
    <w:rsid w:val="1FE7539E"/>
    <w:rsid w:val="20004EDA"/>
    <w:rsid w:val="20055A53"/>
    <w:rsid w:val="20963CB8"/>
    <w:rsid w:val="20B07FB6"/>
    <w:rsid w:val="21174F3A"/>
    <w:rsid w:val="212B03F9"/>
    <w:rsid w:val="213B74B1"/>
    <w:rsid w:val="215A2310"/>
    <w:rsid w:val="21DE318A"/>
    <w:rsid w:val="21EF5B80"/>
    <w:rsid w:val="21F11165"/>
    <w:rsid w:val="22000F9E"/>
    <w:rsid w:val="2250317F"/>
    <w:rsid w:val="22576990"/>
    <w:rsid w:val="22655454"/>
    <w:rsid w:val="22961DA2"/>
    <w:rsid w:val="229C4EAB"/>
    <w:rsid w:val="22C7568D"/>
    <w:rsid w:val="22E21D97"/>
    <w:rsid w:val="23415391"/>
    <w:rsid w:val="237256A6"/>
    <w:rsid w:val="23AC31E4"/>
    <w:rsid w:val="243049F2"/>
    <w:rsid w:val="24955C18"/>
    <w:rsid w:val="24B379D8"/>
    <w:rsid w:val="24E45965"/>
    <w:rsid w:val="24F90AE0"/>
    <w:rsid w:val="252D53FE"/>
    <w:rsid w:val="25645AF1"/>
    <w:rsid w:val="258D6A6D"/>
    <w:rsid w:val="25961C08"/>
    <w:rsid w:val="25AC00BC"/>
    <w:rsid w:val="25EC2D81"/>
    <w:rsid w:val="25F52934"/>
    <w:rsid w:val="26042AA7"/>
    <w:rsid w:val="2610540B"/>
    <w:rsid w:val="264528BD"/>
    <w:rsid w:val="26461CE8"/>
    <w:rsid w:val="264F19D4"/>
    <w:rsid w:val="26856771"/>
    <w:rsid w:val="26865D97"/>
    <w:rsid w:val="27B34DE8"/>
    <w:rsid w:val="27D15DD1"/>
    <w:rsid w:val="28263B9B"/>
    <w:rsid w:val="289D2BE0"/>
    <w:rsid w:val="28A76295"/>
    <w:rsid w:val="28E8343D"/>
    <w:rsid w:val="29081487"/>
    <w:rsid w:val="2910731E"/>
    <w:rsid w:val="29206EB8"/>
    <w:rsid w:val="29584BD7"/>
    <w:rsid w:val="29CB3381"/>
    <w:rsid w:val="29E325E0"/>
    <w:rsid w:val="2A452503"/>
    <w:rsid w:val="2AAF6672"/>
    <w:rsid w:val="2ACD2A8E"/>
    <w:rsid w:val="2AF2047F"/>
    <w:rsid w:val="2AF50948"/>
    <w:rsid w:val="2BA936A8"/>
    <w:rsid w:val="2C315A5A"/>
    <w:rsid w:val="2C750F81"/>
    <w:rsid w:val="2C9A462D"/>
    <w:rsid w:val="2CB362FA"/>
    <w:rsid w:val="2D1273E2"/>
    <w:rsid w:val="2D1B39E7"/>
    <w:rsid w:val="2D28628E"/>
    <w:rsid w:val="2D293AF5"/>
    <w:rsid w:val="2D3D3DD8"/>
    <w:rsid w:val="2D495CCA"/>
    <w:rsid w:val="2D9E56F5"/>
    <w:rsid w:val="2DCA6274"/>
    <w:rsid w:val="2E0B10B5"/>
    <w:rsid w:val="2E3525CE"/>
    <w:rsid w:val="2E503150"/>
    <w:rsid w:val="2E667F96"/>
    <w:rsid w:val="2E8226AB"/>
    <w:rsid w:val="2EB022BA"/>
    <w:rsid w:val="2EF60F49"/>
    <w:rsid w:val="2F832C79"/>
    <w:rsid w:val="2FBB7087"/>
    <w:rsid w:val="2FEF2D58"/>
    <w:rsid w:val="2FFE24BB"/>
    <w:rsid w:val="301520CD"/>
    <w:rsid w:val="30580BC9"/>
    <w:rsid w:val="30890D44"/>
    <w:rsid w:val="30C51E5A"/>
    <w:rsid w:val="30FC3CBF"/>
    <w:rsid w:val="311E2ED7"/>
    <w:rsid w:val="315C449C"/>
    <w:rsid w:val="316976DA"/>
    <w:rsid w:val="317D2C0B"/>
    <w:rsid w:val="31B82709"/>
    <w:rsid w:val="32400B34"/>
    <w:rsid w:val="32862207"/>
    <w:rsid w:val="329E6876"/>
    <w:rsid w:val="32E021D0"/>
    <w:rsid w:val="32E107A3"/>
    <w:rsid w:val="32EE7B8B"/>
    <w:rsid w:val="333B7E36"/>
    <w:rsid w:val="33CA10B3"/>
    <w:rsid w:val="33D934D4"/>
    <w:rsid w:val="33D93C2E"/>
    <w:rsid w:val="33FE2F6A"/>
    <w:rsid w:val="34687274"/>
    <w:rsid w:val="347802E9"/>
    <w:rsid w:val="34D34E19"/>
    <w:rsid w:val="34EA69CF"/>
    <w:rsid w:val="35B9451C"/>
    <w:rsid w:val="35BE203C"/>
    <w:rsid w:val="35D33FEC"/>
    <w:rsid w:val="35F8020A"/>
    <w:rsid w:val="36074A7F"/>
    <w:rsid w:val="36163D5B"/>
    <w:rsid w:val="36343A97"/>
    <w:rsid w:val="366A09A6"/>
    <w:rsid w:val="36912F20"/>
    <w:rsid w:val="36923549"/>
    <w:rsid w:val="36B75FBF"/>
    <w:rsid w:val="36EC6AED"/>
    <w:rsid w:val="36FB4891"/>
    <w:rsid w:val="3756429D"/>
    <w:rsid w:val="37594224"/>
    <w:rsid w:val="37A14044"/>
    <w:rsid w:val="37DC51C5"/>
    <w:rsid w:val="38294433"/>
    <w:rsid w:val="388F6C58"/>
    <w:rsid w:val="38F12CD3"/>
    <w:rsid w:val="38F94775"/>
    <w:rsid w:val="392971ED"/>
    <w:rsid w:val="3A0A14BD"/>
    <w:rsid w:val="3A6A089D"/>
    <w:rsid w:val="3A7C0B90"/>
    <w:rsid w:val="3B3763D1"/>
    <w:rsid w:val="3B4947A7"/>
    <w:rsid w:val="3BC97011"/>
    <w:rsid w:val="3C4F7B3A"/>
    <w:rsid w:val="3CDA245A"/>
    <w:rsid w:val="3CDA4281"/>
    <w:rsid w:val="3CEE0A37"/>
    <w:rsid w:val="3CF7026E"/>
    <w:rsid w:val="3D171E1D"/>
    <w:rsid w:val="3D1B275B"/>
    <w:rsid w:val="3D685609"/>
    <w:rsid w:val="3DCA79A6"/>
    <w:rsid w:val="3DCB7DA0"/>
    <w:rsid w:val="3DEC451E"/>
    <w:rsid w:val="3E2F52BC"/>
    <w:rsid w:val="3F660E74"/>
    <w:rsid w:val="3FFD4B9D"/>
    <w:rsid w:val="40212390"/>
    <w:rsid w:val="404F1A48"/>
    <w:rsid w:val="407A6407"/>
    <w:rsid w:val="40A64953"/>
    <w:rsid w:val="40F148C5"/>
    <w:rsid w:val="40F16FDA"/>
    <w:rsid w:val="413E0EFC"/>
    <w:rsid w:val="414F5582"/>
    <w:rsid w:val="4166016F"/>
    <w:rsid w:val="41B2368F"/>
    <w:rsid w:val="41F5346F"/>
    <w:rsid w:val="421639E7"/>
    <w:rsid w:val="423A3BCC"/>
    <w:rsid w:val="42880E86"/>
    <w:rsid w:val="429D2A94"/>
    <w:rsid w:val="42F8326F"/>
    <w:rsid w:val="433A6FE6"/>
    <w:rsid w:val="4350713C"/>
    <w:rsid w:val="436653E0"/>
    <w:rsid w:val="43FD6620"/>
    <w:rsid w:val="44002774"/>
    <w:rsid w:val="442C7AF4"/>
    <w:rsid w:val="442E62A0"/>
    <w:rsid w:val="44641CDB"/>
    <w:rsid w:val="449016E9"/>
    <w:rsid w:val="44BA07F4"/>
    <w:rsid w:val="44C52D9D"/>
    <w:rsid w:val="44CD14E0"/>
    <w:rsid w:val="44F44277"/>
    <w:rsid w:val="455F4180"/>
    <w:rsid w:val="45864755"/>
    <w:rsid w:val="45872666"/>
    <w:rsid w:val="458946E9"/>
    <w:rsid w:val="463D5EF6"/>
    <w:rsid w:val="4640345B"/>
    <w:rsid w:val="466F51F0"/>
    <w:rsid w:val="46C60977"/>
    <w:rsid w:val="46D955A7"/>
    <w:rsid w:val="46DF5698"/>
    <w:rsid w:val="47133957"/>
    <w:rsid w:val="4779329E"/>
    <w:rsid w:val="479E4B7C"/>
    <w:rsid w:val="47A07E0C"/>
    <w:rsid w:val="47A86202"/>
    <w:rsid w:val="47F13551"/>
    <w:rsid w:val="4820418B"/>
    <w:rsid w:val="4826734A"/>
    <w:rsid w:val="486332E9"/>
    <w:rsid w:val="4870272E"/>
    <w:rsid w:val="49554A22"/>
    <w:rsid w:val="49DC7715"/>
    <w:rsid w:val="4A023139"/>
    <w:rsid w:val="4A7B576F"/>
    <w:rsid w:val="4A827004"/>
    <w:rsid w:val="4A982B10"/>
    <w:rsid w:val="4AA038CD"/>
    <w:rsid w:val="4AAF662F"/>
    <w:rsid w:val="4B521C75"/>
    <w:rsid w:val="4B5A699E"/>
    <w:rsid w:val="4BD46691"/>
    <w:rsid w:val="4C021D7E"/>
    <w:rsid w:val="4C494BD8"/>
    <w:rsid w:val="4C4A0649"/>
    <w:rsid w:val="4CB103DB"/>
    <w:rsid w:val="4CE470D3"/>
    <w:rsid w:val="4D49204E"/>
    <w:rsid w:val="4D815520"/>
    <w:rsid w:val="4DBE3AB2"/>
    <w:rsid w:val="4DEC4FB0"/>
    <w:rsid w:val="4E075D8A"/>
    <w:rsid w:val="4E336CF6"/>
    <w:rsid w:val="4E39607A"/>
    <w:rsid w:val="4E8E790E"/>
    <w:rsid w:val="4EF43ECE"/>
    <w:rsid w:val="4FC62A8C"/>
    <w:rsid w:val="4FD274D4"/>
    <w:rsid w:val="4FE20F0D"/>
    <w:rsid w:val="50504C4B"/>
    <w:rsid w:val="509C6E7C"/>
    <w:rsid w:val="50FA4340"/>
    <w:rsid w:val="51430EF9"/>
    <w:rsid w:val="5162104E"/>
    <w:rsid w:val="51D01B6C"/>
    <w:rsid w:val="522F7ACE"/>
    <w:rsid w:val="53202ED7"/>
    <w:rsid w:val="53A039CC"/>
    <w:rsid w:val="53A1505A"/>
    <w:rsid w:val="54063E08"/>
    <w:rsid w:val="541B0A06"/>
    <w:rsid w:val="543437E8"/>
    <w:rsid w:val="559B174B"/>
    <w:rsid w:val="55BA0837"/>
    <w:rsid w:val="55BC0118"/>
    <w:rsid w:val="55CE0CF4"/>
    <w:rsid w:val="561B7C77"/>
    <w:rsid w:val="5671179F"/>
    <w:rsid w:val="56B22A9C"/>
    <w:rsid w:val="57542B58"/>
    <w:rsid w:val="57636CFE"/>
    <w:rsid w:val="57A77135"/>
    <w:rsid w:val="57B72A76"/>
    <w:rsid w:val="57D77679"/>
    <w:rsid w:val="57FD1DA0"/>
    <w:rsid w:val="58F34A11"/>
    <w:rsid w:val="591D4DAA"/>
    <w:rsid w:val="59320348"/>
    <w:rsid w:val="59A77832"/>
    <w:rsid w:val="59CB102A"/>
    <w:rsid w:val="5A1070E4"/>
    <w:rsid w:val="5A3C747D"/>
    <w:rsid w:val="5A786C69"/>
    <w:rsid w:val="5AA3689A"/>
    <w:rsid w:val="5ABE2233"/>
    <w:rsid w:val="5AF94E81"/>
    <w:rsid w:val="5B276D18"/>
    <w:rsid w:val="5BCF5F08"/>
    <w:rsid w:val="5BDF5D95"/>
    <w:rsid w:val="5C377FC0"/>
    <w:rsid w:val="5C7F1626"/>
    <w:rsid w:val="5DDB39B6"/>
    <w:rsid w:val="5DF87A0F"/>
    <w:rsid w:val="5E1A1E15"/>
    <w:rsid w:val="5E3753B2"/>
    <w:rsid w:val="5E522C82"/>
    <w:rsid w:val="5E9B0C4F"/>
    <w:rsid w:val="5F1A2B43"/>
    <w:rsid w:val="5F670D1E"/>
    <w:rsid w:val="5F877F30"/>
    <w:rsid w:val="5FB837BB"/>
    <w:rsid w:val="5FC75AA8"/>
    <w:rsid w:val="5FE83335"/>
    <w:rsid w:val="5FED1755"/>
    <w:rsid w:val="604C04B2"/>
    <w:rsid w:val="60562532"/>
    <w:rsid w:val="6083199C"/>
    <w:rsid w:val="61B94A41"/>
    <w:rsid w:val="61D40DBD"/>
    <w:rsid w:val="61D81972"/>
    <w:rsid w:val="6224338E"/>
    <w:rsid w:val="62364782"/>
    <w:rsid w:val="627B698F"/>
    <w:rsid w:val="628E2133"/>
    <w:rsid w:val="62B033F6"/>
    <w:rsid w:val="633017BF"/>
    <w:rsid w:val="63312D96"/>
    <w:rsid w:val="63362C13"/>
    <w:rsid w:val="63482F90"/>
    <w:rsid w:val="63D40BE9"/>
    <w:rsid w:val="63E0211F"/>
    <w:rsid w:val="64685078"/>
    <w:rsid w:val="64BF39A4"/>
    <w:rsid w:val="65373578"/>
    <w:rsid w:val="656F6D34"/>
    <w:rsid w:val="65707231"/>
    <w:rsid w:val="65932238"/>
    <w:rsid w:val="66441962"/>
    <w:rsid w:val="67394586"/>
    <w:rsid w:val="673F2C7A"/>
    <w:rsid w:val="6768731F"/>
    <w:rsid w:val="676C4A66"/>
    <w:rsid w:val="680D7DB5"/>
    <w:rsid w:val="681F6961"/>
    <w:rsid w:val="68610A2F"/>
    <w:rsid w:val="68805514"/>
    <w:rsid w:val="69045C66"/>
    <w:rsid w:val="694E2071"/>
    <w:rsid w:val="697A3B33"/>
    <w:rsid w:val="699A0CCE"/>
    <w:rsid w:val="699E2456"/>
    <w:rsid w:val="69FE705B"/>
    <w:rsid w:val="6A6A0BB4"/>
    <w:rsid w:val="6A8C1125"/>
    <w:rsid w:val="6AE80539"/>
    <w:rsid w:val="6B322639"/>
    <w:rsid w:val="6B3A5ACE"/>
    <w:rsid w:val="6B713452"/>
    <w:rsid w:val="6C2E7FDA"/>
    <w:rsid w:val="6C636C38"/>
    <w:rsid w:val="6CD94EBF"/>
    <w:rsid w:val="6CF913F9"/>
    <w:rsid w:val="6D6F4734"/>
    <w:rsid w:val="6DA06196"/>
    <w:rsid w:val="6DB34098"/>
    <w:rsid w:val="6DB545B6"/>
    <w:rsid w:val="6E4375A0"/>
    <w:rsid w:val="6E514CED"/>
    <w:rsid w:val="6E581158"/>
    <w:rsid w:val="6E79491A"/>
    <w:rsid w:val="6EB563D5"/>
    <w:rsid w:val="6F225983"/>
    <w:rsid w:val="6F914EDF"/>
    <w:rsid w:val="6F9F588C"/>
    <w:rsid w:val="6FFC5590"/>
    <w:rsid w:val="70301DA3"/>
    <w:rsid w:val="706D1DD0"/>
    <w:rsid w:val="70856B87"/>
    <w:rsid w:val="70D527EE"/>
    <w:rsid w:val="70E179F1"/>
    <w:rsid w:val="711A29A0"/>
    <w:rsid w:val="715B5300"/>
    <w:rsid w:val="715F4BD7"/>
    <w:rsid w:val="717903AB"/>
    <w:rsid w:val="71D27F8A"/>
    <w:rsid w:val="71F744C6"/>
    <w:rsid w:val="71F960CF"/>
    <w:rsid w:val="722D2621"/>
    <w:rsid w:val="72846BCB"/>
    <w:rsid w:val="72A87991"/>
    <w:rsid w:val="72BD4E71"/>
    <w:rsid w:val="730C00AA"/>
    <w:rsid w:val="731F5D5E"/>
    <w:rsid w:val="73547EE9"/>
    <w:rsid w:val="739C4222"/>
    <w:rsid w:val="739E0C13"/>
    <w:rsid w:val="741E793C"/>
    <w:rsid w:val="749C157E"/>
    <w:rsid w:val="74B518BA"/>
    <w:rsid w:val="758D75E2"/>
    <w:rsid w:val="75A43E14"/>
    <w:rsid w:val="75C66B54"/>
    <w:rsid w:val="75CA690C"/>
    <w:rsid w:val="76217EBE"/>
    <w:rsid w:val="76596686"/>
    <w:rsid w:val="77121D63"/>
    <w:rsid w:val="774342F4"/>
    <w:rsid w:val="77762421"/>
    <w:rsid w:val="77AB5301"/>
    <w:rsid w:val="780F09F4"/>
    <w:rsid w:val="78106FDD"/>
    <w:rsid w:val="781A0800"/>
    <w:rsid w:val="78265BC4"/>
    <w:rsid w:val="789171A3"/>
    <w:rsid w:val="789C4F47"/>
    <w:rsid w:val="78A90480"/>
    <w:rsid w:val="78B52F8D"/>
    <w:rsid w:val="78FC585B"/>
    <w:rsid w:val="79304FEA"/>
    <w:rsid w:val="7934284E"/>
    <w:rsid w:val="794C3995"/>
    <w:rsid w:val="79811327"/>
    <w:rsid w:val="79CD3333"/>
    <w:rsid w:val="7A22114B"/>
    <w:rsid w:val="7A364017"/>
    <w:rsid w:val="7A69347E"/>
    <w:rsid w:val="7A7D7953"/>
    <w:rsid w:val="7A8265E1"/>
    <w:rsid w:val="7A991D05"/>
    <w:rsid w:val="7A9F3AB9"/>
    <w:rsid w:val="7B135A06"/>
    <w:rsid w:val="7B1467F3"/>
    <w:rsid w:val="7B686D42"/>
    <w:rsid w:val="7B7C092E"/>
    <w:rsid w:val="7B841746"/>
    <w:rsid w:val="7BB00252"/>
    <w:rsid w:val="7BDF7469"/>
    <w:rsid w:val="7CB741EF"/>
    <w:rsid w:val="7CF942C4"/>
    <w:rsid w:val="7D0239FF"/>
    <w:rsid w:val="7D2D0BB3"/>
    <w:rsid w:val="7D356CDC"/>
    <w:rsid w:val="7D5E40CD"/>
    <w:rsid w:val="7D693BED"/>
    <w:rsid w:val="7D820A7E"/>
    <w:rsid w:val="7D982146"/>
    <w:rsid w:val="7E4B2081"/>
    <w:rsid w:val="7E67197E"/>
    <w:rsid w:val="7EB77609"/>
    <w:rsid w:val="7F1834C5"/>
    <w:rsid w:val="7F3F0AEE"/>
    <w:rsid w:val="7F3F49C3"/>
    <w:rsid w:val="7F504EB2"/>
    <w:rsid w:val="7F557901"/>
    <w:rsid w:val="7F601ACE"/>
    <w:rsid w:val="7FA73BC4"/>
    <w:rsid w:val="7FBD293C"/>
    <w:rsid w:val="7FE47E50"/>
    <w:rsid w:val="7FF82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adjustRightInd w:val="0"/>
      <w:snapToGrid w:val="0"/>
      <w:spacing w:line="360" w:lineRule="auto"/>
      <w:ind w:left="1400" w:leftChars="1400" w:firstLine="200" w:firstLineChars="200"/>
    </w:pPr>
    <w:rPr>
      <w:sz w:val="24"/>
      <w:szCs w:val="22"/>
    </w:rPr>
  </w:style>
  <w:style w:type="paragraph" w:styleId="6">
    <w:name w:val="Normal Indent"/>
    <w:basedOn w:val="1"/>
    <w:next w:val="7"/>
    <w:qFormat/>
    <w:uiPriority w:val="0"/>
    <w:pPr>
      <w:ind w:firstLine="420" w:firstLineChars="200"/>
    </w:pPr>
  </w:style>
  <w:style w:type="paragraph" w:styleId="7">
    <w:name w:val="Body Text First Indent 2"/>
    <w:basedOn w:val="8"/>
    <w:next w:val="1"/>
    <w:unhideWhenUsed/>
    <w:qFormat/>
    <w:uiPriority w:val="0"/>
    <w:pPr>
      <w:ind w:firstLine="420" w:firstLineChars="200"/>
      <w:jc w:val="left"/>
    </w:pPr>
    <w:rPr>
      <w:rFonts w:asciiTheme="minorHAnsi" w:hAnsiTheme="minorHAnsi" w:eastAsiaTheme="minorEastAsia" w:cstheme="minorBidi"/>
      <w:kern w:val="0"/>
      <w:sz w:val="22"/>
      <w:szCs w:val="22"/>
      <w:lang w:eastAsia="en-US"/>
    </w:rPr>
  </w:style>
  <w:style w:type="paragraph" w:styleId="8">
    <w:name w:val="Body Text Indent"/>
    <w:basedOn w:val="1"/>
    <w:next w:val="1"/>
    <w:link w:val="40"/>
    <w:semiHidden/>
    <w:qFormat/>
    <w:uiPriority w:val="0"/>
    <w:pPr>
      <w:spacing w:after="120"/>
      <w:ind w:left="420" w:leftChars="200"/>
    </w:pPr>
  </w:style>
  <w:style w:type="paragraph" w:styleId="9">
    <w:name w:val="annotation text"/>
    <w:basedOn w:val="1"/>
    <w:link w:val="38"/>
    <w:semiHidden/>
    <w:qFormat/>
    <w:uiPriority w:val="0"/>
    <w:pPr>
      <w:jc w:val="left"/>
    </w:pPr>
    <w:rPr>
      <w:kern w:val="0"/>
      <w:sz w:val="20"/>
    </w:rPr>
  </w:style>
  <w:style w:type="paragraph" w:styleId="10">
    <w:name w:val="Body Text"/>
    <w:basedOn w:val="1"/>
    <w:link w:val="29"/>
    <w:qFormat/>
    <w:uiPriority w:val="0"/>
    <w:pPr>
      <w:widowControl/>
      <w:snapToGrid w:val="0"/>
      <w:spacing w:before="60" w:after="160" w:line="259" w:lineRule="auto"/>
      <w:ind w:right="113"/>
    </w:pPr>
    <w:rPr>
      <w:kern w:val="0"/>
      <w:sz w:val="18"/>
      <w:szCs w:val="18"/>
    </w:rPr>
  </w:style>
  <w:style w:type="paragraph" w:styleId="11">
    <w:name w:val="Date"/>
    <w:basedOn w:val="1"/>
    <w:next w:val="1"/>
    <w:link w:val="31"/>
    <w:qFormat/>
    <w:uiPriority w:val="0"/>
    <w:pPr>
      <w:ind w:left="100" w:leftChars="2500"/>
    </w:pPr>
    <w:rPr>
      <w:kern w:val="0"/>
      <w:sz w:val="20"/>
    </w:rPr>
  </w:style>
  <w:style w:type="paragraph" w:styleId="12">
    <w:name w:val="Balloon Text"/>
    <w:basedOn w:val="1"/>
    <w:link w:val="37"/>
    <w:semiHidden/>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locked/>
    <w:uiPriority w:val="0"/>
    <w:pPr>
      <w:jc w:val="center"/>
      <w:outlineLvl w:val="1"/>
    </w:pPr>
    <w:rPr>
      <w:rFonts w:eastAsia="黑体"/>
      <w:bCs/>
      <w:kern w:val="28"/>
      <w:szCs w:val="32"/>
    </w:rPr>
  </w:style>
  <w:style w:type="paragraph" w:styleId="16">
    <w:name w:val="table of figures"/>
    <w:basedOn w:val="1"/>
    <w:next w:val="1"/>
    <w:qFormat/>
    <w:uiPriority w:val="0"/>
    <w:pPr>
      <w:ind w:left="200" w:leftChars="200" w:hanging="200" w:hangingChars="200"/>
    </w:pPr>
  </w:style>
  <w:style w:type="paragraph" w:styleId="17">
    <w:name w:val="Normal (Web)"/>
    <w:basedOn w:val="1"/>
    <w:link w:val="30"/>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locked/>
    <w:uiPriority w:val="10"/>
    <w:pPr>
      <w:spacing w:before="240" w:after="60"/>
      <w:jc w:val="center"/>
      <w:outlineLvl w:val="0"/>
    </w:pPr>
    <w:rPr>
      <w:rFonts w:ascii="Arial" w:hAnsi="Arial" w:cs="Arial"/>
      <w:b/>
      <w:bCs/>
      <w:sz w:val="32"/>
      <w:szCs w:val="32"/>
    </w:rPr>
  </w:style>
  <w:style w:type="paragraph" w:styleId="19">
    <w:name w:val="annotation subject"/>
    <w:basedOn w:val="9"/>
    <w:next w:val="9"/>
    <w:link w:val="41"/>
    <w:semiHidden/>
    <w:qFormat/>
    <w:uiPriority w:val="0"/>
    <w:rPr>
      <w:b/>
      <w:bCs/>
    </w:rPr>
  </w:style>
  <w:style w:type="paragraph" w:styleId="20">
    <w:name w:val="Body Text First Indent"/>
    <w:basedOn w:val="10"/>
    <w:qFormat/>
    <w:uiPriority w:val="0"/>
    <w:pPr>
      <w:ind w:firstLine="420" w:firstLineChars="100"/>
    </w:p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basedOn w:val="23"/>
    <w:semiHidden/>
    <w:qFormat/>
    <w:uiPriority w:val="0"/>
    <w:rPr>
      <w:sz w:val="21"/>
    </w:rPr>
  </w:style>
  <w:style w:type="paragraph" w:customStyle="1" w:styleId="26">
    <w:name w:val="样式 正文缩进正文缩进2正文缩进 Char Char正文缩进 Char Char Char Char正文缩进 Char ..."/>
    <w:basedOn w:val="6"/>
    <w:qFormat/>
    <w:uiPriority w:val="0"/>
    <w:pPr>
      <w:spacing w:line="360" w:lineRule="auto"/>
      <w:ind w:firstLine="200"/>
    </w:pPr>
    <w:rPr>
      <w:rFonts w:cs="宋体"/>
      <w:sz w:val="24"/>
    </w:rPr>
  </w:style>
  <w:style w:type="character" w:customStyle="1" w:styleId="27">
    <w:name w:val="Header Char"/>
    <w:basedOn w:val="23"/>
    <w:link w:val="14"/>
    <w:qFormat/>
    <w:locked/>
    <w:uiPriority w:val="0"/>
    <w:rPr>
      <w:rFonts w:cs="Times New Roman"/>
      <w:sz w:val="18"/>
      <w:szCs w:val="18"/>
    </w:rPr>
  </w:style>
  <w:style w:type="character" w:customStyle="1" w:styleId="28">
    <w:name w:val="Footer Char"/>
    <w:basedOn w:val="23"/>
    <w:link w:val="13"/>
    <w:qFormat/>
    <w:locked/>
    <w:uiPriority w:val="0"/>
    <w:rPr>
      <w:rFonts w:cs="Times New Roman"/>
      <w:sz w:val="18"/>
      <w:szCs w:val="18"/>
    </w:rPr>
  </w:style>
  <w:style w:type="character" w:customStyle="1" w:styleId="29">
    <w:name w:val="Body Text Char"/>
    <w:link w:val="10"/>
    <w:qFormat/>
    <w:locked/>
    <w:uiPriority w:val="0"/>
    <w:rPr>
      <w:sz w:val="18"/>
    </w:rPr>
  </w:style>
  <w:style w:type="character" w:customStyle="1" w:styleId="30">
    <w:name w:val="Normal (Web) Char"/>
    <w:link w:val="17"/>
    <w:qFormat/>
    <w:locked/>
    <w:uiPriority w:val="0"/>
    <w:rPr>
      <w:rFonts w:ascii="宋体" w:hAnsi="宋体" w:eastAsia="宋体"/>
      <w:sz w:val="24"/>
    </w:rPr>
  </w:style>
  <w:style w:type="character" w:customStyle="1" w:styleId="31">
    <w:name w:val="Date Char"/>
    <w:link w:val="11"/>
    <w:qFormat/>
    <w:locked/>
    <w:uiPriority w:val="0"/>
    <w:rPr>
      <w:rFonts w:ascii="Times New Roman" w:hAnsi="Times New Roman" w:eastAsia="宋体"/>
      <w:sz w:val="24"/>
    </w:rPr>
  </w:style>
  <w:style w:type="character" w:customStyle="1" w:styleId="32">
    <w:name w:val="日期 字符"/>
    <w:basedOn w:val="23"/>
    <w:semiHidden/>
    <w:qFormat/>
    <w:uiPriority w:val="0"/>
    <w:rPr>
      <w:rFonts w:ascii="Times New Roman" w:hAnsi="Times New Roman" w:eastAsia="宋体" w:cs="Times New Roman"/>
      <w:sz w:val="24"/>
      <w:szCs w:val="24"/>
    </w:rPr>
  </w:style>
  <w:style w:type="character" w:customStyle="1" w:styleId="33">
    <w:name w:val="正文文本 字符1"/>
    <w:basedOn w:val="23"/>
    <w:semiHidden/>
    <w:qFormat/>
    <w:uiPriority w:val="0"/>
    <w:rPr>
      <w:rFonts w:ascii="Times New Roman" w:hAnsi="Times New Roman" w:eastAsia="宋体" w:cs="Times New Roman"/>
      <w:sz w:val="24"/>
      <w:szCs w:val="24"/>
    </w:rPr>
  </w:style>
  <w:style w:type="paragraph" w:customStyle="1" w:styleId="34">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35">
    <w:name w:val="表格 Char"/>
    <w:link w:val="36"/>
    <w:qFormat/>
    <w:locked/>
    <w:uiPriority w:val="0"/>
    <w:rPr>
      <w:rFonts w:ascii="宋体"/>
      <w:sz w:val="21"/>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kern w:val="0"/>
      <w:sz w:val="20"/>
      <w:szCs w:val="21"/>
    </w:rPr>
  </w:style>
  <w:style w:type="character" w:customStyle="1" w:styleId="37">
    <w:name w:val="Balloon Text Char"/>
    <w:basedOn w:val="23"/>
    <w:link w:val="12"/>
    <w:semiHidden/>
    <w:qFormat/>
    <w:locked/>
    <w:uiPriority w:val="0"/>
    <w:rPr>
      <w:rFonts w:ascii="Times New Roman" w:hAnsi="Times New Roman" w:eastAsia="宋体" w:cs="Times New Roman"/>
      <w:sz w:val="18"/>
      <w:szCs w:val="18"/>
    </w:rPr>
  </w:style>
  <w:style w:type="character" w:customStyle="1" w:styleId="38">
    <w:name w:val="Comment Text Char"/>
    <w:link w:val="9"/>
    <w:qFormat/>
    <w:locked/>
    <w:uiPriority w:val="0"/>
    <w:rPr>
      <w:rFonts w:ascii="Times New Roman" w:hAnsi="Times New Roman" w:eastAsia="宋体"/>
      <w:sz w:val="24"/>
    </w:rPr>
  </w:style>
  <w:style w:type="character" w:customStyle="1" w:styleId="39">
    <w:name w:val="批注文字 字符1"/>
    <w:basedOn w:val="23"/>
    <w:semiHidden/>
    <w:qFormat/>
    <w:uiPriority w:val="0"/>
    <w:rPr>
      <w:rFonts w:ascii="Times New Roman" w:hAnsi="Times New Roman" w:eastAsia="宋体" w:cs="Times New Roman"/>
      <w:sz w:val="24"/>
      <w:szCs w:val="24"/>
    </w:rPr>
  </w:style>
  <w:style w:type="character" w:customStyle="1" w:styleId="40">
    <w:name w:val="Body Text Indent Char"/>
    <w:basedOn w:val="23"/>
    <w:link w:val="8"/>
    <w:semiHidden/>
    <w:qFormat/>
    <w:locked/>
    <w:uiPriority w:val="0"/>
    <w:rPr>
      <w:rFonts w:ascii="Times New Roman" w:hAnsi="Times New Roman" w:eastAsia="宋体" w:cs="Times New Roman"/>
      <w:sz w:val="24"/>
      <w:szCs w:val="24"/>
    </w:rPr>
  </w:style>
  <w:style w:type="character" w:customStyle="1" w:styleId="41">
    <w:name w:val="Comment Subject Char"/>
    <w:basedOn w:val="38"/>
    <w:link w:val="19"/>
    <w:semiHidden/>
    <w:qFormat/>
    <w:locked/>
    <w:uiPriority w:val="0"/>
    <w:rPr>
      <w:rFonts w:cs="Times New Roman"/>
      <w:b/>
      <w:bCs/>
      <w:kern w:val="2"/>
      <w:szCs w:val="24"/>
    </w:rPr>
  </w:style>
  <w:style w:type="character" w:customStyle="1" w:styleId="42">
    <w:name w:val="普通(网站) Char"/>
    <w:qFormat/>
    <w:locked/>
    <w:uiPriority w:val="0"/>
    <w:rPr>
      <w:rFonts w:ascii="宋体" w:hAnsi="宋体" w:eastAsia="宋体"/>
      <w:sz w:val="24"/>
    </w:rPr>
  </w:style>
  <w:style w:type="paragraph" w:customStyle="1" w:styleId="43">
    <w:name w:val="正文（缩进）"/>
    <w:basedOn w:val="1"/>
    <w:qFormat/>
    <w:uiPriority w:val="99"/>
    <w:pPr>
      <w:spacing w:line="360" w:lineRule="auto"/>
      <w:ind w:firstLine="480"/>
    </w:pPr>
    <w:rPr>
      <w:szCs w:val="20"/>
    </w:rPr>
  </w:style>
  <w:style w:type="paragraph" w:customStyle="1" w:styleId="4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5">
    <w:name w:val="表格样式1"/>
    <w:basedOn w:val="22"/>
    <w:qFormat/>
    <w:uiPriority w:val="0"/>
    <w:pPr>
      <w:spacing w:line="240" w:lineRule="atLeast"/>
      <w:jc w:val="left"/>
    </w:pPr>
    <w:rPr>
      <w:sz w:val="21"/>
    </w:rPr>
    <w:tblP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7">
    <w:name w:val="List Paragraph"/>
    <w:basedOn w:val="1"/>
    <w:qFormat/>
    <w:uiPriority w:val="34"/>
    <w:pPr>
      <w:ind w:firstLine="420" w:firstLineChars="200"/>
    </w:pPr>
    <w:rPr>
      <w:sz w:val="24"/>
    </w:rPr>
  </w:style>
  <w:style w:type="paragraph" w:customStyle="1" w:styleId="48">
    <w:name w:val="表格文字"/>
    <w:basedOn w:val="1"/>
    <w:qFormat/>
    <w:uiPriority w:val="0"/>
    <w:pPr>
      <w:adjustRightInd w:val="0"/>
      <w:spacing w:line="360" w:lineRule="auto"/>
      <w:ind w:right="-1" w:firstLine="360" w:firstLineChars="150"/>
    </w:pPr>
    <w:rPr>
      <w:rFonts w:hAnsi="宋体"/>
      <w:sz w:val="24"/>
    </w:rPr>
  </w:style>
  <w:style w:type="paragraph" w:customStyle="1" w:styleId="49">
    <w:name w:val="正文第"/>
    <w:basedOn w:val="8"/>
    <w:qFormat/>
    <w:uiPriority w:val="0"/>
    <w:pPr>
      <w:ind w:firstLine="460" w:firstLineChars="200"/>
    </w:pPr>
    <w:rPr>
      <w:bCs/>
      <w:szCs w:val="21"/>
    </w:rPr>
  </w:style>
  <w:style w:type="paragraph" w:customStyle="1" w:styleId="50">
    <w:name w:val="qq表格文字qq"/>
    <w:basedOn w:val="1"/>
    <w:qFormat/>
    <w:uiPriority w:val="0"/>
    <w:pPr>
      <w:spacing w:line="240" w:lineRule="auto"/>
      <w:jc w:val="center"/>
    </w:pPr>
    <w:rPr>
      <w:rFonts w:ascii="Times New Roman" w:hAnsi="Times New Roman" w:eastAsia="宋体"/>
      <w:sz w:val="21"/>
    </w:rPr>
  </w:style>
  <w:style w:type="paragraph" w:customStyle="1" w:styleId="51">
    <w:name w:val="小标题 qq"/>
    <w:basedOn w:val="8"/>
    <w:qFormat/>
    <w:uiPriority w:val="0"/>
    <w:pPr>
      <w:spacing w:line="360" w:lineRule="exact"/>
      <w:ind w:firstLine="0" w:firstLineChars="0"/>
      <w:jc w:val="center"/>
    </w:pPr>
    <w:rPr>
      <w:b/>
      <w:sz w:val="21"/>
      <w:szCs w:val="21"/>
    </w:rPr>
  </w:style>
  <w:style w:type="paragraph" w:customStyle="1" w:styleId="52">
    <w:name w:val="！正文"/>
    <w:next w:val="5"/>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8"/>
      <w:lang w:val="zh-CN" w:eastAsia="zh-CN" w:bidi="ar-SA"/>
    </w:rPr>
  </w:style>
  <w:style w:type="paragraph" w:customStyle="1" w:styleId="53">
    <w:name w:val="Table Paragraph"/>
    <w:basedOn w:val="1"/>
    <w:qFormat/>
    <w:uiPriority w:val="1"/>
    <w:rPr>
      <w:rFonts w:ascii="宋体" w:hAnsi="宋体" w:eastAsia="宋体" w:cs="宋体"/>
      <w:lang w:val="zh-CN" w:eastAsia="zh-CN" w:bidi="zh-CN"/>
    </w:rPr>
  </w:style>
  <w:style w:type="paragraph" w:customStyle="1" w:styleId="54">
    <w:name w:val="样式1"/>
    <w:basedOn w:val="1"/>
    <w:qFormat/>
    <w:uiPriority w:val="0"/>
    <w:pPr>
      <w:widowControl/>
      <w:spacing w:before="50" w:beforeLines="50" w:line="360" w:lineRule="auto"/>
      <w:ind w:firstLine="480" w:firstLineChars="200"/>
    </w:pPr>
    <w:rPr>
      <w:rFonts w:ascii="Times New Roman" w:hAnsi="Times New Roman" w:cs="Times New Roman"/>
      <w:color w:val="FF0000"/>
      <w:kern w:val="24"/>
      <w:sz w:val="24"/>
      <w:szCs w:val="21"/>
    </w:rPr>
  </w:style>
  <w:style w:type="paragraph" w:customStyle="1" w:styleId="55">
    <w:name w:val="12345正文"/>
    <w:basedOn w:val="1"/>
    <w:qFormat/>
    <w:uiPriority w:val="0"/>
    <w:pPr>
      <w:autoSpaceDE w:val="0"/>
      <w:autoSpaceDN w:val="0"/>
      <w:adjustRightInd w:val="0"/>
      <w:spacing w:line="360" w:lineRule="auto"/>
      <w:ind w:firstLine="480" w:firstLineChars="200"/>
      <w:contextualSpacing/>
    </w:pPr>
    <w:rPr>
      <w:rFonts w:cs="宋体"/>
      <w:kern w:val="0"/>
      <w:sz w:val="24"/>
    </w:rPr>
  </w:style>
  <w:style w:type="paragraph" w:customStyle="1" w:styleId="56">
    <w:name w:val="正文qq"/>
    <w:basedOn w:val="1"/>
    <w:qFormat/>
    <w:uiPriority w:val="0"/>
    <w:pPr>
      <w:spacing w:line="360" w:lineRule="auto"/>
      <w:ind w:firstLine="480" w:firstLineChars="200"/>
    </w:pPr>
    <w:rPr>
      <w:bC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DcwNDg2MzQ3ODgiLAogICAiR3JvdXBJZCIgOiAiNjI3ODA3ODA0IiwKICAgIkltYWdlIiA6ICJpVkJPUncwS0dnb0FBQUFOU1VoRVVnQUFBZmdBQUFHQkNBWUFBQUNLQmFOMkFBQUFDWEJJV1hNQUFBc1RBQUFMRXdFQW1wd1lBQUFnQUVsRVFWUjRuTzNkZTFoVTVkby84TzhhY0ZERXMybWtwb1pzYStjMm1jbFRudkJVaW9jTUJkS05tcFduVXZPdDFOeFgvcVRRS0xOMGF4NVMzOEt0YnhJb2doTG9OZ3kzbVpBTzdLd3NhanpzUUZHb0JGRjBocGw1Zm4vZ3JNM0VDSWd6ek16aSs3bXVMbWVlOWF5MWJtQTE5M3FlZGE4MU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8</TotalTime>
  <ScaleCrop>false</ScaleCrop>
  <LinksUpToDate>false</LinksUpToDate>
  <CharactersWithSpaces>1310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张三姓</cp:lastModifiedBy>
  <cp:lastPrinted>2020-12-24T01:50:00Z</cp:lastPrinted>
  <dcterms:modified xsi:type="dcterms:W3CDTF">2021-08-06T00:51:16Z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8742436093B24689B44DDB2F4F374DB9</vt:lpwstr>
  </property>
</Properties>
</file>