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bookmarkStart w:id="0" w:name="_Hlk57883707"/>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bookmarkEnd w:id="0"/>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（生态影响类）</w:t>
      </w:r>
    </w:p>
    <w:p>
      <w:pPr>
        <w:adjustRightInd w:val="0"/>
        <w:snapToGrid w:val="0"/>
        <w:spacing w:line="288" w:lineRule="auto"/>
        <w:jc w:val="center"/>
        <w:outlineLvl w:val="0"/>
        <w:rPr>
          <w:rFonts w:ascii="华文仿宋" w:hAnsi="华文仿宋" w:eastAsia="华文仿宋" w:cs="华文仿宋"/>
          <w:color w:val="auto"/>
          <w:kern w:val="44"/>
          <w:sz w:val="44"/>
          <w:szCs w:val="44"/>
        </w:rPr>
      </w:pPr>
      <w:bookmarkStart w:id="1" w:name="_Hlk57883728"/>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bookmarkEnd w:id="1"/>
    <w:p>
      <w:pPr>
        <w:adjustRightInd w:val="0"/>
        <w:snapToGrid w:val="0"/>
        <w:spacing w:line="288" w:lineRule="auto"/>
        <w:ind w:firstLine="1080" w:firstLineChars="300"/>
        <w:rPr>
          <w:rFonts w:hint="eastAsia" w:ascii="仿宋_GB2312" w:eastAsia="仿宋_GB2312"/>
          <w:i w:val="0"/>
          <w:iCs w:val="0"/>
          <w:color w:val="auto"/>
          <w:sz w:val="36"/>
          <w:szCs w:val="36"/>
          <w:u w:val="single"/>
          <w:lang w:eastAsia="zh-CN"/>
        </w:rPr>
      </w:pPr>
      <w:r>
        <w:rPr>
          <w:rFonts w:hint="eastAsia" w:ascii="仿宋_GB2312" w:eastAsia="仿宋_GB2312"/>
          <w:i w:val="0"/>
          <w:iCs w:val="0"/>
          <w:color w:val="auto"/>
          <w:sz w:val="36"/>
          <w:szCs w:val="36"/>
        </w:rPr>
        <w:t>项目名称：</w:t>
      </w:r>
      <w:r>
        <w:rPr>
          <w:rFonts w:hint="eastAsia" w:ascii="仿宋_GB2312" w:eastAsia="仿宋_GB2312"/>
          <w:i w:val="0"/>
          <w:iCs w:val="0"/>
          <w:color w:val="auto"/>
          <w:sz w:val="36"/>
          <w:szCs w:val="36"/>
          <w:u w:val="single"/>
          <w:lang w:eastAsia="zh-CN"/>
        </w:rPr>
        <w:t>宁县湘乐川宇院至莲池段</w:t>
      </w:r>
    </w:p>
    <w:p>
      <w:pPr>
        <w:adjustRightInd w:val="0"/>
        <w:snapToGrid w:val="0"/>
        <w:spacing w:line="288" w:lineRule="auto"/>
        <w:ind w:firstLine="2880" w:firstLineChars="800"/>
        <w:rPr>
          <w:rFonts w:hint="default" w:ascii="仿宋_GB2312" w:eastAsia="仿宋_GB2312"/>
          <w:i w:val="0"/>
          <w:iCs w:val="0"/>
          <w:color w:val="auto"/>
          <w:sz w:val="36"/>
          <w:szCs w:val="36"/>
          <w:u w:val="single"/>
          <w:lang w:val="en-US"/>
        </w:rPr>
      </w:pPr>
      <w:r>
        <w:rPr>
          <w:rFonts w:hint="eastAsia" w:ascii="仿宋_GB2312" w:eastAsia="仿宋_GB2312"/>
          <w:i w:val="0"/>
          <w:iCs w:val="0"/>
          <w:color w:val="auto"/>
          <w:sz w:val="36"/>
          <w:szCs w:val="36"/>
          <w:u w:val="single"/>
          <w:lang w:eastAsia="zh-CN"/>
        </w:rPr>
        <w:t>防洪治理工程</w:t>
      </w:r>
      <w:r>
        <w:rPr>
          <w:rFonts w:hint="eastAsia" w:ascii="仿宋_GB2312" w:eastAsia="仿宋_GB2312"/>
          <w:i w:val="0"/>
          <w:iCs w:val="0"/>
          <w:color w:val="auto"/>
          <w:sz w:val="36"/>
          <w:szCs w:val="36"/>
          <w:u w:val="single"/>
          <w:lang w:val="en-US" w:eastAsia="zh-CN"/>
        </w:rPr>
        <w:t xml:space="preserve">           </w:t>
      </w:r>
    </w:p>
    <w:p>
      <w:pPr>
        <w:adjustRightInd w:val="0"/>
        <w:snapToGrid w:val="0"/>
        <w:spacing w:line="288" w:lineRule="auto"/>
        <w:ind w:firstLine="1040"/>
        <w:rPr>
          <w:rFonts w:hint="default" w:ascii="仿宋_GB2312" w:eastAsia="仿宋_GB2312"/>
          <w:i w:val="0"/>
          <w:iCs w:val="0"/>
          <w:color w:val="auto"/>
          <w:sz w:val="36"/>
          <w:szCs w:val="36"/>
          <w:u w:val="single"/>
          <w:lang w:val="en-US" w:eastAsia="zh-CN"/>
        </w:rPr>
      </w:pPr>
      <w:r>
        <w:rPr>
          <w:rFonts w:hint="eastAsia" w:ascii="仿宋_GB2312" w:eastAsia="仿宋_GB2312"/>
          <w:i w:val="0"/>
          <w:iCs w:val="0"/>
          <w:color w:val="auto"/>
          <w:sz w:val="36"/>
          <w:szCs w:val="36"/>
        </w:rPr>
        <w:t>建设单位（盖章）：</w:t>
      </w:r>
      <w:r>
        <w:rPr>
          <w:rFonts w:hint="eastAsia" w:ascii="仿宋_GB2312" w:eastAsia="仿宋_GB2312"/>
          <w:i w:val="0"/>
          <w:iCs w:val="0"/>
          <w:color w:val="auto"/>
          <w:sz w:val="36"/>
          <w:szCs w:val="36"/>
          <w:u w:val="single"/>
          <w:lang w:eastAsia="zh-CN"/>
        </w:rPr>
        <w:t>宁县</w:t>
      </w:r>
      <w:r>
        <w:rPr>
          <w:rFonts w:hint="eastAsia" w:ascii="仿宋_GB2312" w:eastAsia="仿宋_GB2312"/>
          <w:i w:val="0"/>
          <w:iCs w:val="0"/>
          <w:color w:val="auto"/>
          <w:sz w:val="36"/>
          <w:szCs w:val="36"/>
          <w:u w:val="single"/>
        </w:rPr>
        <w:t>水务局</w:t>
      </w:r>
      <w:r>
        <w:rPr>
          <w:rFonts w:hint="eastAsia" w:ascii="仿宋_GB2312" w:eastAsia="仿宋_GB2312"/>
          <w:i w:val="0"/>
          <w:iCs w:val="0"/>
          <w:color w:val="auto"/>
          <w:sz w:val="36"/>
          <w:szCs w:val="36"/>
          <w:u w:val="single"/>
          <w:lang w:val="en-US" w:eastAsia="zh-CN"/>
        </w:rPr>
        <w:t xml:space="preserve">         </w:t>
      </w:r>
    </w:p>
    <w:p>
      <w:pPr>
        <w:adjustRightInd w:val="0"/>
        <w:snapToGrid w:val="0"/>
        <w:spacing w:line="288" w:lineRule="auto"/>
        <w:ind w:firstLine="1040"/>
        <w:rPr>
          <w:rFonts w:hint="eastAsia" w:ascii="仿宋_GB2312" w:eastAsia="仿宋_GB2312"/>
          <w:i w:val="0"/>
          <w:iCs w:val="0"/>
          <w:color w:val="auto"/>
          <w:sz w:val="36"/>
          <w:szCs w:val="36"/>
          <w:u w:val="single"/>
          <w:lang w:val="en-US" w:eastAsia="zh-CN"/>
        </w:rPr>
      </w:pPr>
      <w:r>
        <w:rPr>
          <w:rFonts w:hint="eastAsia" w:ascii="仿宋_GB2312" w:eastAsia="仿宋_GB2312"/>
          <w:i w:val="0"/>
          <w:iCs w:val="0"/>
          <w:color w:val="auto"/>
          <w:sz w:val="36"/>
          <w:szCs w:val="36"/>
        </w:rPr>
        <w:t>编制日期：</w:t>
      </w:r>
      <w:r>
        <w:rPr>
          <w:rFonts w:hint="eastAsia" w:ascii="仿宋_GB2312" w:eastAsia="仿宋_GB2312"/>
          <w:i w:val="0"/>
          <w:iCs w:val="0"/>
          <w:color w:val="auto"/>
          <w:sz w:val="36"/>
          <w:szCs w:val="36"/>
          <w:u w:val="single"/>
          <w:lang w:val="en-US" w:eastAsia="zh-CN"/>
        </w:rPr>
        <w:t xml:space="preserve">        </w:t>
      </w:r>
      <w:r>
        <w:rPr>
          <w:rFonts w:hint="eastAsia" w:ascii="仿宋_GB2312" w:eastAsia="仿宋_GB2312"/>
          <w:i w:val="0"/>
          <w:iCs w:val="0"/>
          <w:color w:val="auto"/>
          <w:sz w:val="36"/>
          <w:szCs w:val="36"/>
          <w:u w:val="single"/>
          <w:lang w:eastAsia="zh-CN"/>
        </w:rPr>
        <w:t>二零二一年六月</w:t>
      </w:r>
      <w:r>
        <w:rPr>
          <w:rFonts w:hint="eastAsia" w:ascii="仿宋_GB2312" w:eastAsia="仿宋_GB2312"/>
          <w:i w:val="0"/>
          <w:iCs w:val="0"/>
          <w:color w:val="auto"/>
          <w:sz w:val="36"/>
          <w:szCs w:val="36"/>
          <w:u w:val="single"/>
        </w:rPr>
        <w:t xml:space="preserve"> </w:t>
      </w:r>
      <w:r>
        <w:rPr>
          <w:rFonts w:ascii="仿宋_GB2312" w:eastAsia="仿宋_GB2312"/>
          <w:i w:val="0"/>
          <w:iCs w:val="0"/>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0"/>
        <w:tblW w:w="4996" w:type="pct"/>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82"/>
        <w:gridCol w:w="2003"/>
        <w:gridCol w:w="2175"/>
        <w:gridCol w:w="10"/>
        <w:gridCol w:w="2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建设项目名称</w:t>
            </w:r>
          </w:p>
        </w:tc>
        <w:tc>
          <w:tcPr>
            <w:tcW w:w="6686" w:type="dxa"/>
            <w:gridSpan w:val="4"/>
            <w:noWrap w:val="0"/>
            <w:vAlign w:val="center"/>
          </w:tcPr>
          <w:p>
            <w:pPr>
              <w:adjustRightInd w:val="0"/>
              <w:snapToGrid w:val="0"/>
              <w:jc w:val="center"/>
              <w:rPr>
                <w:rFonts w:ascii="宋体" w:hAnsi="宋体" w:cs="宋体"/>
                <w:color w:val="auto"/>
                <w:sz w:val="24"/>
                <w:szCs w:val="21"/>
              </w:rPr>
            </w:pPr>
            <w:r>
              <w:rPr>
                <w:rFonts w:hint="eastAsia"/>
                <w:color w:val="auto"/>
                <w:spacing w:val="10"/>
                <w:sz w:val="24"/>
                <w:szCs w:val="21"/>
                <w:lang w:eastAsia="zh-CN"/>
              </w:rPr>
              <w:t>宁县湘乐川宇院至莲池段防洪治理工程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项目代码</w:t>
            </w:r>
          </w:p>
        </w:tc>
        <w:tc>
          <w:tcPr>
            <w:tcW w:w="6686" w:type="dxa"/>
            <w:gridSpan w:val="4"/>
            <w:noWrap w:val="0"/>
            <w:vAlign w:val="center"/>
          </w:tcPr>
          <w:p>
            <w:pPr>
              <w:adjustRightInd w:val="0"/>
              <w:snapToGrid w:val="0"/>
              <w:jc w:val="center"/>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建设单位联系人</w:t>
            </w:r>
          </w:p>
        </w:tc>
        <w:tc>
          <w:tcPr>
            <w:tcW w:w="2005"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赵晓峰</w:t>
            </w:r>
          </w:p>
        </w:tc>
        <w:tc>
          <w:tcPr>
            <w:tcW w:w="2187" w:type="dxa"/>
            <w:gridSpan w:val="2"/>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联系方式</w:t>
            </w:r>
          </w:p>
        </w:tc>
        <w:tc>
          <w:tcPr>
            <w:tcW w:w="2494" w:type="dxa"/>
            <w:noWrap w:val="0"/>
            <w:vAlign w:val="center"/>
          </w:tcPr>
          <w:p>
            <w:pPr>
              <w:adjustRightInd w:val="0"/>
              <w:snapToGrid w:val="0"/>
              <w:jc w:val="center"/>
              <w:rPr>
                <w:rFonts w:ascii="宋体" w:hAnsi="宋体" w:cs="宋体"/>
                <w:color w:val="auto"/>
                <w:sz w:val="24"/>
                <w:szCs w:val="21"/>
              </w:rPr>
            </w:pPr>
            <w:r>
              <w:rPr>
                <w:rFonts w:hint="eastAsia" w:ascii="Times New Roman" w:hAnsi="Times New Roman" w:eastAsia="宋体"/>
                <w:color w:val="auto"/>
                <w:spacing w:val="10"/>
                <w:sz w:val="24"/>
                <w:szCs w:val="21"/>
              </w:rPr>
              <w:t>13993493616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建设地点</w:t>
            </w:r>
          </w:p>
        </w:tc>
        <w:tc>
          <w:tcPr>
            <w:tcW w:w="6686" w:type="dxa"/>
            <w:gridSpan w:val="4"/>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u w:val="single"/>
                <w:lang w:eastAsia="zh-CN"/>
              </w:rPr>
              <w:t>甘肃</w:t>
            </w:r>
            <w:r>
              <w:rPr>
                <w:rFonts w:hint="eastAsia" w:ascii="宋体" w:hAnsi="宋体" w:cs="宋体"/>
                <w:color w:val="auto"/>
                <w:sz w:val="24"/>
                <w:szCs w:val="21"/>
              </w:rPr>
              <w:t>省</w:t>
            </w:r>
            <w:r>
              <w:rPr>
                <w:rFonts w:hint="eastAsia" w:ascii="宋体" w:hAnsi="宋体" w:cs="宋体"/>
                <w:color w:val="auto"/>
                <w:sz w:val="24"/>
                <w:szCs w:val="21"/>
                <w:u w:val="single"/>
                <w:lang w:eastAsia="zh-CN"/>
              </w:rPr>
              <w:t>庆阳</w:t>
            </w:r>
            <w:r>
              <w:rPr>
                <w:rFonts w:hint="eastAsia" w:ascii="宋体" w:hAnsi="宋体" w:cs="宋体"/>
                <w:color w:val="auto"/>
                <w:sz w:val="24"/>
                <w:szCs w:val="21"/>
              </w:rPr>
              <w:t>市</w:t>
            </w:r>
            <w:r>
              <w:rPr>
                <w:rFonts w:hint="eastAsia" w:ascii="宋体" w:hAnsi="宋体" w:cs="宋体"/>
                <w:color w:val="auto"/>
                <w:sz w:val="24"/>
                <w:szCs w:val="21"/>
                <w:u w:val="single"/>
                <w:lang w:eastAsia="zh-CN"/>
              </w:rPr>
              <w:t>宁县</w:t>
            </w:r>
            <w:r>
              <w:rPr>
                <w:rFonts w:hint="eastAsia" w:ascii="宋体" w:hAnsi="宋体" w:cs="宋体"/>
                <w:color w:val="auto"/>
                <w:sz w:val="24"/>
                <w:szCs w:val="21"/>
              </w:rPr>
              <w:t>县</w:t>
            </w:r>
            <w:r>
              <w:rPr>
                <w:rFonts w:hint="eastAsia" w:ascii="宋体" w:hAnsi="宋体" w:cs="宋体"/>
                <w:color w:val="auto"/>
                <w:sz w:val="24"/>
                <w:szCs w:val="21"/>
                <w:u w:val="single"/>
                <w:lang w:eastAsia="zh-CN"/>
              </w:rPr>
              <w:t>湘乐镇</w:t>
            </w:r>
            <w:r>
              <w:rPr>
                <w:rFonts w:hint="eastAsia" w:ascii="宋体" w:hAnsi="宋体" w:cs="宋体"/>
                <w:color w:val="auto"/>
                <w:sz w:val="24"/>
                <w:szCs w:val="21"/>
                <w:lang w:eastAsia="zh-CN"/>
              </w:rPr>
              <w:t>湘乐川宇院至莲池段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地理坐标</w:t>
            </w:r>
          </w:p>
        </w:tc>
        <w:tc>
          <w:tcPr>
            <w:tcW w:w="6686" w:type="dxa"/>
            <w:gridSpan w:val="4"/>
            <w:noWrap w:val="0"/>
            <w:vAlign w:val="center"/>
          </w:tcPr>
          <w:p>
            <w:pPr>
              <w:pStyle w:val="9"/>
              <w:rPr>
                <w:rFonts w:hint="eastAsia" w:ascii="宋体" w:hAnsi="宋体" w:cs="宋体"/>
                <w:color w:val="auto"/>
                <w:sz w:val="24"/>
                <w:szCs w:val="21"/>
                <w:lang w:eastAsia="zh-CN"/>
              </w:rPr>
            </w:pPr>
            <w:r>
              <w:rPr>
                <w:rFonts w:hint="eastAsia" w:ascii="宋体" w:hAnsi="宋体" w:cs="宋体"/>
                <w:color w:val="auto"/>
                <w:sz w:val="24"/>
                <w:szCs w:val="21"/>
                <w:lang w:eastAsia="zh-CN"/>
              </w:rPr>
              <w:t>起点：</w:t>
            </w:r>
            <w:r>
              <w:rPr>
                <w:rFonts w:hint="eastAsia"/>
                <w:color w:val="auto"/>
                <w:sz w:val="24"/>
                <w:szCs w:val="36"/>
                <w:lang w:eastAsia="zh-CN"/>
              </w:rPr>
              <w:t>东经</w:t>
            </w:r>
            <w:r>
              <w:rPr>
                <w:rFonts w:hint="eastAsia" w:ascii="宋体" w:hAnsi="宋体" w:cs="宋体"/>
                <w:color w:val="auto"/>
                <w:sz w:val="24"/>
                <w:szCs w:val="21"/>
                <w:u w:val="single"/>
              </w:rPr>
              <w:t>10</w:t>
            </w:r>
            <w:r>
              <w:rPr>
                <w:rFonts w:hint="eastAsia" w:ascii="宋体" w:hAnsi="宋体" w:cs="宋体"/>
                <w:color w:val="auto"/>
                <w:sz w:val="24"/>
                <w:szCs w:val="21"/>
                <w:u w:val="single"/>
                <w:lang w:val="en-US" w:eastAsia="zh-CN"/>
              </w:rPr>
              <w:t>8</w:t>
            </w:r>
            <w:r>
              <w:rPr>
                <w:rFonts w:hint="eastAsia" w:ascii="宋体" w:hAnsi="宋体" w:cs="宋体"/>
                <w:color w:val="auto"/>
                <w:sz w:val="24"/>
                <w:szCs w:val="21"/>
              </w:rPr>
              <w:t>度</w:t>
            </w:r>
            <w:r>
              <w:rPr>
                <w:rFonts w:hint="eastAsia" w:ascii="宋体" w:hAnsi="宋体" w:cs="宋体"/>
                <w:color w:val="auto"/>
                <w:sz w:val="24"/>
                <w:szCs w:val="21"/>
                <w:u w:val="single"/>
                <w:lang w:val="en-US" w:eastAsia="zh-CN"/>
              </w:rPr>
              <w:t>9</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22.125</w:t>
            </w:r>
            <w:r>
              <w:rPr>
                <w:rFonts w:hint="eastAsia" w:ascii="宋体" w:hAnsi="宋体" w:cs="宋体"/>
                <w:color w:val="auto"/>
                <w:sz w:val="24"/>
                <w:szCs w:val="21"/>
              </w:rPr>
              <w:t>秒，</w:t>
            </w:r>
            <w:r>
              <w:rPr>
                <w:rFonts w:hint="eastAsia" w:ascii="宋体" w:hAnsi="宋体" w:cs="宋体"/>
                <w:color w:val="auto"/>
                <w:sz w:val="24"/>
                <w:szCs w:val="21"/>
                <w:lang w:eastAsia="zh-CN"/>
              </w:rPr>
              <w:t>北纬</w:t>
            </w:r>
            <w:r>
              <w:rPr>
                <w:rFonts w:hint="eastAsia" w:ascii="宋体" w:hAnsi="宋体" w:cs="宋体"/>
                <w:color w:val="auto"/>
                <w:sz w:val="24"/>
                <w:szCs w:val="21"/>
                <w:u w:val="single"/>
              </w:rPr>
              <w:t>3</w:t>
            </w:r>
            <w:r>
              <w:rPr>
                <w:rFonts w:hint="eastAsia" w:ascii="宋体" w:hAnsi="宋体" w:cs="宋体"/>
                <w:color w:val="auto"/>
                <w:sz w:val="24"/>
                <w:szCs w:val="21"/>
                <w:u w:val="single"/>
                <w:lang w:val="en-US" w:eastAsia="zh-CN"/>
              </w:rPr>
              <w:t>5</w:t>
            </w:r>
            <w:r>
              <w:rPr>
                <w:rFonts w:hint="eastAsia" w:ascii="宋体" w:hAnsi="宋体" w:cs="宋体"/>
                <w:color w:val="auto"/>
                <w:sz w:val="24"/>
                <w:szCs w:val="21"/>
              </w:rPr>
              <w:t>度</w:t>
            </w:r>
            <w:r>
              <w:rPr>
                <w:rFonts w:hint="eastAsia" w:ascii="宋体" w:hAnsi="宋体" w:cs="宋体"/>
                <w:color w:val="auto"/>
                <w:sz w:val="24"/>
                <w:szCs w:val="21"/>
                <w:lang w:val="en-US" w:eastAsia="zh-CN"/>
              </w:rPr>
              <w:t>36</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23.257</w:t>
            </w:r>
            <w:r>
              <w:rPr>
                <w:rFonts w:hint="eastAsia" w:ascii="宋体" w:hAnsi="宋体" w:cs="宋体"/>
                <w:color w:val="auto"/>
                <w:sz w:val="24"/>
                <w:szCs w:val="21"/>
              </w:rPr>
              <w:t>秒</w:t>
            </w:r>
            <w:r>
              <w:rPr>
                <w:rFonts w:hint="eastAsia" w:ascii="宋体" w:hAnsi="宋体" w:cs="宋体"/>
                <w:color w:val="auto"/>
                <w:sz w:val="24"/>
                <w:szCs w:val="21"/>
                <w:lang w:eastAsia="zh-CN"/>
              </w:rPr>
              <w:t>；</w:t>
            </w:r>
          </w:p>
          <w:p>
            <w:pPr>
              <w:pStyle w:val="9"/>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终点：</w:t>
            </w:r>
            <w:r>
              <w:rPr>
                <w:rFonts w:hint="eastAsia"/>
                <w:color w:val="auto"/>
                <w:sz w:val="24"/>
                <w:szCs w:val="36"/>
                <w:lang w:eastAsia="zh-CN"/>
              </w:rPr>
              <w:t>东经108度4分43.900秒，北纬35度35分24.601秒</w:t>
            </w:r>
            <w:r>
              <w:rPr>
                <w:rFonts w:hint="eastAsia" w:ascii="宋体" w:hAnsi="宋体" w:cs="宋体"/>
                <w:color w:val="auto"/>
                <w:sz w:val="24"/>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行业类别</w:t>
            </w:r>
          </w:p>
        </w:tc>
        <w:tc>
          <w:tcPr>
            <w:tcW w:w="2005" w:type="dxa"/>
            <w:noWrap w:val="0"/>
            <w:vAlign w:val="center"/>
          </w:tcPr>
          <w:p>
            <w:pPr>
              <w:adjustRightInd w:val="0"/>
              <w:snapToGrid w:val="0"/>
              <w:jc w:val="center"/>
              <w:rPr>
                <w:rFonts w:ascii="宋体" w:hAnsi="宋体" w:cs="宋体"/>
                <w:color w:val="auto"/>
                <w:sz w:val="24"/>
                <w:szCs w:val="21"/>
              </w:rPr>
            </w:pPr>
            <w:r>
              <w:rPr>
                <w:rFonts w:ascii="宋体" w:hAnsi="宋体" w:eastAsia="宋体" w:cs="宋体"/>
                <w:color w:val="auto"/>
                <w:sz w:val="24"/>
                <w:szCs w:val="21"/>
              </w:rPr>
              <w:t>127.防洪除涝工程</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用地（用海）面积（</w:t>
            </w:r>
            <w:r>
              <w:rPr>
                <w:rFonts w:ascii="宋体" w:hAnsi="宋体" w:cs="宋体"/>
                <w:color w:val="auto"/>
                <w:sz w:val="24"/>
                <w:szCs w:val="21"/>
              </w:rPr>
              <w:t>m</w:t>
            </w:r>
            <w:r>
              <w:rPr>
                <w:rFonts w:ascii="宋体" w:hAnsi="宋体" w:cs="宋体"/>
                <w:color w:val="auto"/>
                <w:sz w:val="24"/>
                <w:szCs w:val="21"/>
                <w:vertAlign w:val="superscript"/>
              </w:rPr>
              <w:t>2</w:t>
            </w:r>
            <w:r>
              <w:rPr>
                <w:rFonts w:hint="eastAsia" w:ascii="宋体" w:hAnsi="宋体" w:cs="宋体"/>
                <w:color w:val="auto"/>
                <w:sz w:val="24"/>
                <w:szCs w:val="21"/>
              </w:rPr>
              <w:t>）</w:t>
            </w:r>
            <w:r>
              <w:rPr>
                <w:rFonts w:ascii="宋体" w:hAnsi="宋体" w:cs="宋体"/>
                <w:color w:val="auto"/>
                <w:sz w:val="24"/>
                <w:szCs w:val="21"/>
              </w:rPr>
              <w:t>/</w:t>
            </w:r>
            <w:r>
              <w:rPr>
                <w:rFonts w:hint="eastAsia" w:ascii="宋体" w:hAnsi="宋体" w:cs="宋体"/>
                <w:color w:val="auto"/>
                <w:sz w:val="24"/>
                <w:szCs w:val="21"/>
              </w:rPr>
              <w:t>长度（</w:t>
            </w:r>
            <w:r>
              <w:rPr>
                <w:rFonts w:ascii="宋体" w:hAnsi="宋体" w:cs="宋体"/>
                <w:color w:val="auto"/>
                <w:sz w:val="24"/>
                <w:szCs w:val="21"/>
              </w:rPr>
              <w:t>km</w:t>
            </w:r>
            <w:r>
              <w:rPr>
                <w:rFonts w:hint="eastAsia" w:ascii="宋体" w:hAnsi="宋体" w:cs="宋体"/>
                <w:color w:val="auto"/>
                <w:sz w:val="24"/>
                <w:szCs w:val="21"/>
              </w:rPr>
              <w:t>）</w:t>
            </w:r>
          </w:p>
        </w:tc>
        <w:tc>
          <w:tcPr>
            <w:tcW w:w="2504" w:type="dxa"/>
            <w:gridSpan w:val="2"/>
            <w:noWrap w:val="0"/>
            <w:vAlign w:val="center"/>
          </w:tcPr>
          <w:p>
            <w:pPr>
              <w:adjustRightInd w:val="0"/>
              <w:snapToGrid w:val="0"/>
              <w:jc w:val="center"/>
              <w:rPr>
                <w:rFonts w:ascii="宋体" w:hAnsi="宋体" w:cs="宋体"/>
                <w:color w:val="auto"/>
                <w:sz w:val="24"/>
                <w:szCs w:val="21"/>
              </w:rPr>
            </w:pPr>
            <w:r>
              <w:rPr>
                <w:rFonts w:hint="eastAsia" w:ascii="Times New Roman" w:hAnsi="Times New Roman" w:eastAsia="宋体"/>
                <w:color w:val="auto"/>
                <w:spacing w:val="10"/>
                <w:sz w:val="24"/>
                <w:szCs w:val="21"/>
                <w:lang w:eastAsia="zh-CN"/>
              </w:rPr>
              <w:t>河道治理长度</w:t>
            </w:r>
            <w:r>
              <w:rPr>
                <w:rFonts w:hint="eastAsia"/>
                <w:color w:val="auto"/>
                <w:spacing w:val="10"/>
                <w:sz w:val="24"/>
                <w:szCs w:val="21"/>
                <w:lang w:val="en-US" w:eastAsia="zh-CN"/>
              </w:rPr>
              <w:t>10.372</w:t>
            </w:r>
            <w:r>
              <w:rPr>
                <w:rFonts w:hint="eastAsia" w:ascii="Times New Roman" w:hAnsi="Times New Roman" w:eastAsia="宋体"/>
                <w:color w:val="auto"/>
                <w:spacing w:val="10"/>
                <w:sz w:val="24"/>
                <w:szCs w:val="21"/>
                <w:lang w:val="en-US" w:eastAsia="zh-CN"/>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建设性质</w:t>
            </w:r>
          </w:p>
        </w:tc>
        <w:tc>
          <w:tcPr>
            <w:tcW w:w="2005" w:type="dxa"/>
            <w:noWrap w:val="0"/>
            <w:vAlign w:val="center"/>
          </w:tcPr>
          <w:p>
            <w:pPr>
              <w:adjustRightInd w:val="0"/>
              <w:snapToGrid w:val="0"/>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新建（迁建）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□改建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□扩建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□技术改造</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申报情形</w:t>
            </w:r>
          </w:p>
        </w:tc>
        <w:tc>
          <w:tcPr>
            <w:tcW w:w="2504" w:type="dxa"/>
            <w:gridSpan w:val="2"/>
            <w:noWrap w:val="0"/>
            <w:vAlign w:val="center"/>
          </w:tcPr>
          <w:p>
            <w:pPr>
              <w:adjustRightInd w:val="0"/>
              <w:snapToGrid w:val="0"/>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首次申报项目</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□不予批准后再次申报项目</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□超五年重新审核项目</w:t>
            </w:r>
          </w:p>
          <w:p>
            <w:pPr>
              <w:adjustRightInd w:val="0"/>
              <w:snapToGrid w:val="0"/>
              <w:rPr>
                <w:rFonts w:ascii="宋体" w:hAnsi="宋体" w:cs="宋体"/>
                <w:color w:val="auto"/>
                <w:sz w:val="24"/>
                <w:szCs w:val="21"/>
              </w:rPr>
            </w:pPr>
            <w:r>
              <w:rPr>
                <w:rFonts w:hint="eastAsia" w:ascii="宋体" w:hAnsi="宋体" w:cs="宋体"/>
                <w:color w:val="auto"/>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项目审批（核准</w:t>
            </w:r>
            <w:r>
              <w:rPr>
                <w:rFonts w:ascii="宋体" w:hAnsi="宋体" w:cs="宋体"/>
                <w:color w:val="auto"/>
                <w:sz w:val="24"/>
                <w:szCs w:val="21"/>
              </w:rPr>
              <w:t>/</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备案）部门（选填）</w:t>
            </w:r>
          </w:p>
        </w:tc>
        <w:tc>
          <w:tcPr>
            <w:tcW w:w="2005" w:type="dxa"/>
            <w:noWrap w:val="0"/>
            <w:vAlign w:val="center"/>
          </w:tcPr>
          <w:p>
            <w:pPr>
              <w:adjustRightInd w:val="0"/>
              <w:snapToGrid w:val="0"/>
              <w:jc w:val="center"/>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庆阳市水务局</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项目审批（核准</w:t>
            </w:r>
            <w:r>
              <w:rPr>
                <w:rFonts w:ascii="宋体" w:hAnsi="宋体" w:cs="宋体"/>
                <w:color w:val="auto"/>
                <w:sz w:val="24"/>
                <w:szCs w:val="21"/>
              </w:rPr>
              <w:t>/</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备案）文号（选填）</w:t>
            </w:r>
          </w:p>
        </w:tc>
        <w:tc>
          <w:tcPr>
            <w:tcW w:w="2504" w:type="dxa"/>
            <w:gridSpan w:val="2"/>
            <w:noWrap w:val="0"/>
            <w:vAlign w:val="center"/>
          </w:tcPr>
          <w:p>
            <w:pPr>
              <w:adjustRightInd w:val="0"/>
              <w:snapToGrid w:val="0"/>
              <w:jc w:val="center"/>
              <w:rPr>
                <w:rFonts w:hint="default" w:ascii="宋体" w:hAnsi="宋体" w:eastAsia="宋体" w:cs="宋体"/>
                <w:color w:val="auto"/>
                <w:sz w:val="24"/>
                <w:szCs w:val="21"/>
                <w:lang w:val="en-US" w:eastAsia="zh-CN"/>
              </w:rPr>
            </w:pPr>
            <w:r>
              <w:rPr>
                <w:rFonts w:hint="eastAsia" w:ascii="宋体" w:hAnsi="宋体" w:cs="宋体"/>
                <w:color w:val="auto"/>
                <w:sz w:val="24"/>
                <w:szCs w:val="21"/>
                <w:lang w:eastAsia="zh-CN"/>
              </w:rPr>
              <w:t>庆市水审发</w:t>
            </w:r>
            <w:r>
              <w:rPr>
                <w:rFonts w:hint="eastAsia" w:ascii="宋体" w:hAnsi="宋体" w:cs="宋体"/>
                <w:color w:val="auto"/>
                <w:sz w:val="24"/>
                <w:szCs w:val="21"/>
                <w:lang w:val="en-US" w:eastAsia="zh-CN"/>
              </w:rPr>
              <w:t>【2019】33号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总投资（万元）</w:t>
            </w:r>
          </w:p>
        </w:tc>
        <w:tc>
          <w:tcPr>
            <w:tcW w:w="2005" w:type="dxa"/>
            <w:noWrap w:val="0"/>
            <w:vAlign w:val="center"/>
          </w:tcPr>
          <w:p>
            <w:pPr>
              <w:adjustRightInd w:val="0"/>
              <w:snapToGrid w:val="0"/>
              <w:jc w:val="center"/>
              <w:rPr>
                <w:rFonts w:hint="default" w:ascii="宋体" w:hAnsi="宋体" w:cs="宋体"/>
                <w:color w:val="auto"/>
                <w:sz w:val="24"/>
                <w:szCs w:val="21"/>
                <w:lang w:val="en-US"/>
              </w:rPr>
            </w:pPr>
            <w:r>
              <w:rPr>
                <w:rFonts w:hint="eastAsia"/>
                <w:color w:val="auto"/>
                <w:spacing w:val="10"/>
                <w:sz w:val="24"/>
                <w:szCs w:val="21"/>
                <w:lang w:val="en-US" w:eastAsia="zh-CN"/>
              </w:rPr>
              <w:t>2126.27</w:t>
            </w:r>
          </w:p>
        </w:tc>
        <w:tc>
          <w:tcPr>
            <w:tcW w:w="2177"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环保投资（万元）</w:t>
            </w:r>
          </w:p>
        </w:tc>
        <w:tc>
          <w:tcPr>
            <w:tcW w:w="2504" w:type="dxa"/>
            <w:gridSpan w:val="2"/>
            <w:noWrap w:val="0"/>
            <w:vAlign w:val="center"/>
          </w:tcPr>
          <w:p>
            <w:pPr>
              <w:adjustRightInd w:val="0"/>
              <w:snapToGrid w:val="0"/>
              <w:jc w:val="center"/>
              <w:rPr>
                <w:rFonts w:ascii="宋体" w:hAnsi="宋体" w:cs="宋体"/>
                <w:color w:val="auto"/>
                <w:sz w:val="24"/>
                <w:szCs w:val="21"/>
              </w:rPr>
            </w:pPr>
            <w:r>
              <w:rPr>
                <w:rFonts w:hint="eastAsia"/>
                <w:color w:val="auto"/>
                <w:spacing w:val="10"/>
                <w:sz w:val="24"/>
                <w:szCs w:val="21"/>
                <w:highlight w:val="none"/>
                <w:lang w:val="en-US" w:eastAsia="zh-CN"/>
              </w:rPr>
              <w:t>40</w:t>
            </w:r>
            <w:r>
              <w:rPr>
                <w:rFonts w:hint="eastAsia"/>
                <w:color w:val="auto"/>
                <w:spacing w:val="10"/>
                <w:sz w:val="24"/>
                <w:szCs w:val="21"/>
                <w:highlight w:val="none"/>
                <w:lang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环保投资占比（</w:t>
            </w:r>
            <w:r>
              <w:rPr>
                <w:rFonts w:ascii="宋体" w:hAnsi="宋体" w:cs="宋体"/>
                <w:color w:val="auto"/>
                <w:sz w:val="24"/>
                <w:szCs w:val="21"/>
              </w:rPr>
              <w:t>%</w:t>
            </w:r>
            <w:r>
              <w:rPr>
                <w:rFonts w:hint="eastAsia" w:ascii="宋体" w:hAnsi="宋体" w:cs="宋体"/>
                <w:color w:val="auto"/>
                <w:sz w:val="24"/>
                <w:szCs w:val="21"/>
              </w:rPr>
              <w:t>）</w:t>
            </w:r>
          </w:p>
        </w:tc>
        <w:tc>
          <w:tcPr>
            <w:tcW w:w="2005" w:type="dxa"/>
            <w:noWrap w:val="0"/>
            <w:vAlign w:val="center"/>
          </w:tcPr>
          <w:p>
            <w:pPr>
              <w:adjustRightInd w:val="0"/>
              <w:snapToGrid w:val="0"/>
              <w:jc w:val="center"/>
              <w:rPr>
                <w:rFonts w:ascii="宋体" w:hAnsi="宋体" w:cs="宋体"/>
                <w:color w:val="auto"/>
                <w:sz w:val="24"/>
                <w:szCs w:val="21"/>
              </w:rPr>
            </w:pPr>
            <w:r>
              <w:rPr>
                <w:rFonts w:hint="eastAsia"/>
                <w:color w:val="auto"/>
                <w:spacing w:val="10"/>
                <w:sz w:val="24"/>
                <w:szCs w:val="21"/>
                <w:highlight w:val="none"/>
                <w:lang w:val="en-US" w:eastAsia="zh-CN"/>
              </w:rPr>
              <w:t>1.9</w:t>
            </w:r>
            <w:r>
              <w:rPr>
                <w:rFonts w:hint="eastAsia"/>
                <w:color w:val="auto"/>
                <w:spacing w:val="10"/>
                <w:sz w:val="24"/>
                <w:szCs w:val="21"/>
                <w:highlight w:val="none"/>
                <w:lang w:eastAsia="zh-CN"/>
              </w:rPr>
              <w:t>%</w:t>
            </w:r>
          </w:p>
        </w:tc>
        <w:tc>
          <w:tcPr>
            <w:tcW w:w="2177"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施工工期</w:t>
            </w:r>
          </w:p>
        </w:tc>
        <w:tc>
          <w:tcPr>
            <w:tcW w:w="2504" w:type="dxa"/>
            <w:gridSpan w:val="2"/>
            <w:noWrap w:val="0"/>
            <w:vAlign w:val="center"/>
          </w:tcPr>
          <w:p>
            <w:pPr>
              <w:adjustRightInd w:val="0"/>
              <w:snapToGrid w:val="0"/>
              <w:jc w:val="center"/>
              <w:rPr>
                <w:rFonts w:hint="default" w:ascii="宋体" w:hAnsi="宋体" w:eastAsia="宋体" w:cs="宋体"/>
                <w:color w:val="auto"/>
                <w:sz w:val="24"/>
                <w:szCs w:val="21"/>
                <w:lang w:val="en-US" w:eastAsia="zh-CN"/>
              </w:rPr>
            </w:pPr>
            <w:r>
              <w:rPr>
                <w:rFonts w:hint="default" w:ascii="宋体" w:hAnsi="宋体" w:eastAsia="宋体" w:cs="宋体"/>
                <w:color w:val="auto"/>
                <w:sz w:val="24"/>
                <w:szCs w:val="21"/>
                <w:lang w:val="en-US" w:eastAsia="zh-CN"/>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是否开工建设</w:t>
            </w:r>
          </w:p>
        </w:tc>
        <w:tc>
          <w:tcPr>
            <w:tcW w:w="6686" w:type="dxa"/>
            <w:gridSpan w:val="4"/>
            <w:noWrap w:val="0"/>
            <w:vAlign w:val="center"/>
          </w:tcPr>
          <w:p>
            <w:pPr>
              <w:adjustRightInd w:val="0"/>
              <w:snapToGrid w:val="0"/>
              <w:ind w:firstLine="105"/>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否</w:t>
            </w:r>
          </w:p>
          <w:p>
            <w:pPr>
              <w:adjustRightInd w:val="0"/>
              <w:snapToGrid w:val="0"/>
              <w:ind w:firstLine="92"/>
              <w:jc w:val="left"/>
              <w:rPr>
                <w:rFonts w:ascii="宋体" w:hAnsi="宋体" w:cs="宋体"/>
                <w:color w:val="auto"/>
                <w:sz w:val="24"/>
                <w:szCs w:val="21"/>
              </w:rPr>
            </w:pPr>
            <w:r>
              <w:rPr>
                <w:rFonts w:hint="eastAsia" w:ascii="宋体" w:hAnsi="宋体" w:cs="宋体"/>
                <w:color w:val="auto"/>
                <w:sz w:val="24"/>
                <w:szCs w:val="21"/>
              </w:rPr>
              <w:t>□是：</w:t>
            </w:r>
            <w:r>
              <w:rPr>
                <w:rFonts w:ascii="宋体" w:hAnsi="宋体" w:cs="宋体"/>
                <w:color w:val="auto"/>
                <w:sz w:val="24"/>
                <w:szCs w:val="21"/>
                <w:u w:val="single"/>
              </w:rPr>
              <w:t xml:space="preserve"> </w:t>
            </w:r>
            <w:r>
              <w:rPr>
                <w:rFonts w:hint="eastAsia" w:ascii="宋体" w:hAnsi="宋体" w:cs="宋体"/>
                <w:color w:val="auto"/>
                <w:sz w:val="24"/>
                <w:szCs w:val="21"/>
                <w:u w:val="single"/>
              </w:rPr>
              <w:t xml:space="preserve">                     </w:t>
            </w:r>
            <w:r>
              <w:rPr>
                <w:rFonts w:ascii="宋体" w:hAnsi="宋体" w:cs="宋体"/>
                <w:color w:val="auto"/>
                <w:sz w:val="24"/>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kern w:val="0"/>
                <w:sz w:val="24"/>
                <w:szCs w:val="21"/>
              </w:rPr>
              <w:t>专项评价设置情况</w:t>
            </w:r>
          </w:p>
        </w:tc>
        <w:tc>
          <w:tcPr>
            <w:tcW w:w="6686" w:type="dxa"/>
            <w:gridSpan w:val="4"/>
            <w:noWrap w:val="0"/>
            <w:tcMar>
              <w:top w:w="16" w:type="dxa"/>
              <w:left w:w="16" w:type="dxa"/>
              <w:right w:w="16" w:type="dxa"/>
            </w:tcMar>
            <w:vAlign w:val="center"/>
          </w:tcPr>
          <w:p>
            <w:pPr>
              <w:autoSpaceDE w:val="0"/>
              <w:autoSpaceDN w:val="0"/>
              <w:adjustRightInd w:val="0"/>
              <w:snapToGrid w:val="0"/>
              <w:rPr>
                <w:rFonts w:hint="eastAsia" w:ascii="宋体" w:hAnsi="宋体" w:eastAsia="宋体" w:cs="宋体"/>
                <w:color w:val="auto"/>
                <w:kern w:val="0"/>
                <w:sz w:val="24"/>
                <w:szCs w:val="21"/>
                <w:lang w:eastAsia="zh-CN"/>
              </w:rPr>
            </w:pPr>
            <w:r>
              <w:rPr>
                <w:rFonts w:hint="eastAsia" w:ascii="宋体" w:hAnsi="宋体" w:cs="宋体"/>
                <w:color w:val="auto"/>
                <w:kern w:val="0"/>
                <w:sz w:val="24"/>
                <w:szCs w:val="21"/>
                <w:lang w:eastAsia="zh-CN"/>
              </w:rPr>
              <w:t>本项目为河道治理，工程内容主要为护岸工程，不属于河湖整治，不涉及河道清淤工程，因此本项目不涉及专项评价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sz w:val="24"/>
                <w:szCs w:val="21"/>
              </w:rPr>
              <w:t>规划情况</w:t>
            </w:r>
          </w:p>
        </w:tc>
        <w:tc>
          <w:tcPr>
            <w:tcW w:w="6686" w:type="dxa"/>
            <w:gridSpan w:val="4"/>
            <w:noWrap w:val="0"/>
            <w:tcMar>
              <w:top w:w="16" w:type="dxa"/>
              <w:left w:w="16" w:type="dxa"/>
              <w:right w:w="16" w:type="dxa"/>
            </w:tcMar>
            <w:vAlign w:val="center"/>
          </w:tcPr>
          <w:p>
            <w:pPr>
              <w:autoSpaceDE w:val="0"/>
              <w:autoSpaceDN w:val="0"/>
              <w:adjustRightInd w:val="0"/>
              <w:snapToGrid w:val="0"/>
              <w:rPr>
                <w:rFonts w:hint="default" w:ascii="宋体" w:hAnsi="宋体" w:cs="宋体"/>
                <w:color w:val="auto"/>
                <w:kern w:val="0"/>
                <w:sz w:val="24"/>
                <w:szCs w:val="21"/>
                <w:lang w:val="en-US"/>
              </w:rPr>
            </w:pPr>
            <w:r>
              <w:rPr>
                <w:rFonts w:hint="eastAsia" w:ascii="宋体" w:hAnsi="宋体" w:cs="宋体"/>
                <w:color w:val="auto"/>
                <w:kern w:val="0"/>
                <w:sz w:val="24"/>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sz w:val="24"/>
                <w:szCs w:val="21"/>
              </w:rPr>
            </w:pPr>
            <w:r>
              <w:rPr>
                <w:rFonts w:hint="eastAsia" w:ascii="宋体" w:hAnsi="宋体" w:cs="宋体"/>
                <w:color w:val="auto"/>
                <w:sz w:val="24"/>
                <w:szCs w:val="21"/>
              </w:rPr>
              <w:t>规划环境影响</w:t>
            </w:r>
          </w:p>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sz w:val="24"/>
                <w:szCs w:val="21"/>
              </w:rPr>
              <w:t>评价情况</w:t>
            </w:r>
          </w:p>
        </w:tc>
        <w:tc>
          <w:tcPr>
            <w:tcW w:w="6686" w:type="dxa"/>
            <w:gridSpan w:val="4"/>
            <w:noWrap w:val="0"/>
            <w:tcMar>
              <w:top w:w="16" w:type="dxa"/>
              <w:left w:w="16" w:type="dxa"/>
              <w:right w:w="16" w:type="dxa"/>
            </w:tcMar>
            <w:vAlign w:val="center"/>
          </w:tcPr>
          <w:p>
            <w:pPr>
              <w:adjustRightInd w:val="0"/>
              <w:snapToGrid w:val="0"/>
              <w:jc w:val="left"/>
              <w:rPr>
                <w:rFonts w:ascii="宋体" w:hAnsi="宋体" w:cs="宋体"/>
                <w:color w:val="auto"/>
                <w:kern w:val="0"/>
                <w:sz w:val="24"/>
                <w:szCs w:val="21"/>
              </w:rPr>
            </w:pPr>
            <w:r>
              <w:rPr>
                <w:rFonts w:hint="eastAsia" w:ascii="宋体" w:hAnsi="宋体" w:cs="宋体"/>
                <w:color w:val="auto"/>
                <w:kern w:val="0"/>
                <w:sz w:val="24"/>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kern w:val="0"/>
                <w:sz w:val="24"/>
                <w:szCs w:val="21"/>
              </w:rPr>
              <w:t>规划及</w:t>
            </w:r>
            <w:r>
              <w:rPr>
                <w:rFonts w:hint="eastAsia" w:ascii="宋体" w:hAnsi="宋体" w:cs="宋体"/>
                <w:color w:val="auto"/>
                <w:sz w:val="24"/>
                <w:szCs w:val="21"/>
              </w:rPr>
              <w:t>规划环境影响评价</w:t>
            </w:r>
            <w:r>
              <w:rPr>
                <w:rFonts w:hint="eastAsia" w:ascii="宋体" w:hAnsi="宋体" w:cs="宋体"/>
                <w:color w:val="auto"/>
                <w:kern w:val="0"/>
                <w:sz w:val="24"/>
                <w:szCs w:val="21"/>
              </w:rPr>
              <w:t>符合性分析</w:t>
            </w:r>
          </w:p>
        </w:tc>
        <w:tc>
          <w:tcPr>
            <w:tcW w:w="6686" w:type="dxa"/>
            <w:gridSpan w:val="4"/>
            <w:noWrap w:val="0"/>
            <w:tcMar>
              <w:top w:w="16" w:type="dxa"/>
              <w:left w:w="16" w:type="dxa"/>
              <w:right w:w="16" w:type="dxa"/>
            </w:tcMar>
            <w:vAlign w:val="center"/>
          </w:tcPr>
          <w:p>
            <w:pPr>
              <w:spacing w:line="360" w:lineRule="auto"/>
              <w:ind w:left="0" w:leftChars="0" w:firstLine="0" w:firstLineChars="0"/>
              <w:jc w:val="left"/>
              <w:outlineLvl w:val="2"/>
              <w:rPr>
                <w:rFonts w:hint="eastAsia" w:ascii="Times New Roman" w:hAnsi="Times New Roman" w:eastAsia="宋体"/>
                <w:b/>
                <w:color w:val="auto"/>
                <w:sz w:val="24"/>
                <w:szCs w:val="21"/>
                <w:lang w:val="en-US" w:eastAsia="zh-CN"/>
              </w:rPr>
            </w:pPr>
            <w:r>
              <w:rPr>
                <w:rFonts w:hint="eastAsia" w:ascii="Times New Roman" w:hAnsi="Times New Roman" w:eastAsia="宋体"/>
                <w:b/>
                <w:color w:val="auto"/>
                <w:sz w:val="24"/>
                <w:szCs w:val="21"/>
                <w:lang w:val="en-US" w:eastAsia="zh-CN"/>
              </w:rPr>
              <w:t>与规划的符合性分析</w:t>
            </w:r>
          </w:p>
          <w:p>
            <w:pPr>
              <w:pStyle w:val="42"/>
              <w:bidi w:val="0"/>
              <w:ind w:left="0" w:leftChars="0" w:firstLine="480" w:firstLineChars="200"/>
              <w:rPr>
                <w:rFonts w:hint="eastAsia" w:ascii="Times New Roman" w:hAnsi="Times New Roman" w:eastAsia="宋体"/>
                <w:color w:val="auto"/>
                <w:sz w:val="24"/>
                <w:szCs w:val="21"/>
                <w:lang w:val="en-US" w:eastAsia="zh-CN"/>
              </w:rPr>
            </w:pPr>
            <w:r>
              <w:rPr>
                <w:rFonts w:hint="eastAsia" w:ascii="Times New Roman" w:hAnsi="Times New Roman" w:eastAsia="宋体"/>
                <w:color w:val="auto"/>
                <w:sz w:val="24"/>
                <w:szCs w:val="21"/>
                <w:lang w:val="en-US" w:eastAsia="zh-CN"/>
              </w:rPr>
              <w:t>本项目为</w:t>
            </w:r>
            <w:r>
              <w:rPr>
                <w:rFonts w:hint="eastAsia"/>
                <w:color w:val="auto"/>
                <w:sz w:val="24"/>
                <w:szCs w:val="21"/>
                <w:lang w:val="en-US" w:eastAsia="zh-CN"/>
              </w:rPr>
              <w:t>湘乐川</w:t>
            </w:r>
            <w:r>
              <w:rPr>
                <w:rFonts w:hint="eastAsia" w:ascii="Times New Roman" w:hAnsi="Times New Roman" w:eastAsia="宋体"/>
                <w:color w:val="auto"/>
                <w:sz w:val="24"/>
                <w:szCs w:val="21"/>
                <w:lang w:val="en-US" w:eastAsia="zh-CN"/>
              </w:rPr>
              <w:t>河道治理，符合《甘肃省水利厅关于做好病险水库（水闸）和中小河流治理项目有关事项的通知》和《庆阳市水利发展“十三五”规划的通知》中的中小河流治理，因此项目符合规划。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4"/>
              </w:rPr>
            </w:pPr>
            <w:bookmarkStart w:id="2" w:name="_Hlk56690880"/>
            <w:r>
              <w:rPr>
                <w:rFonts w:hint="eastAsia" w:ascii="宋体" w:hAnsi="宋体" w:cs="宋体"/>
                <w:color w:val="auto"/>
                <w:kern w:val="0"/>
                <w:sz w:val="24"/>
                <w:szCs w:val="24"/>
              </w:rPr>
              <w:t>其他符合性分析</w:t>
            </w:r>
            <w:bookmarkEnd w:id="2"/>
          </w:p>
        </w:tc>
        <w:tc>
          <w:tcPr>
            <w:tcW w:w="6686" w:type="dxa"/>
            <w:gridSpan w:val="4"/>
            <w:noWrap w:val="0"/>
            <w:tcMar>
              <w:top w:w="16" w:type="dxa"/>
              <w:left w:w="16" w:type="dxa"/>
              <w:right w:w="16" w:type="dxa"/>
            </w:tcMar>
            <w:vAlign w:val="top"/>
          </w:tcPr>
          <w:p>
            <w:pPr>
              <w:spacing w:line="360" w:lineRule="auto"/>
              <w:ind w:left="0" w:leftChars="0" w:firstLine="0" w:firstLineChars="0"/>
              <w:jc w:val="both"/>
              <w:outlineLvl w:val="2"/>
              <w:rPr>
                <w:rFonts w:hint="eastAsia" w:ascii="Times New Roman" w:hAnsi="Times New Roman" w:eastAsia="宋体"/>
                <w:b/>
                <w:color w:val="auto"/>
                <w:sz w:val="24"/>
                <w:szCs w:val="24"/>
                <w:lang w:val="en-US" w:eastAsia="zh-CN"/>
              </w:rPr>
            </w:pPr>
            <w:r>
              <w:rPr>
                <w:rFonts w:hint="eastAsia"/>
                <w:b/>
                <w:color w:val="auto"/>
                <w:sz w:val="24"/>
                <w:szCs w:val="24"/>
                <w:lang w:val="en-US" w:eastAsia="zh-CN"/>
              </w:rPr>
              <w:t>产业政策</w:t>
            </w:r>
            <w:r>
              <w:rPr>
                <w:rFonts w:hint="eastAsia" w:ascii="Times New Roman" w:hAnsi="Times New Roman" w:eastAsia="宋体"/>
                <w:b/>
                <w:color w:val="auto"/>
                <w:sz w:val="24"/>
                <w:szCs w:val="24"/>
                <w:lang w:val="en-US" w:eastAsia="zh-CN"/>
              </w:rPr>
              <w:t>符合性分析</w:t>
            </w:r>
          </w:p>
          <w:p>
            <w:pPr>
              <w:spacing w:line="360" w:lineRule="auto"/>
              <w:ind w:right="-1" w:firstLine="480" w:firstLineChars="200"/>
              <w:contextualSpacing/>
              <w:jc w:val="both"/>
              <w:rPr>
                <w:color w:val="auto"/>
                <w:sz w:val="24"/>
                <w:szCs w:val="24"/>
              </w:rPr>
            </w:pPr>
            <w:r>
              <w:rPr>
                <w:rFonts w:hint="eastAsia"/>
                <w:color w:val="auto"/>
                <w:sz w:val="24"/>
                <w:szCs w:val="24"/>
                <w:lang w:eastAsia="zh-CN"/>
              </w:rPr>
              <w:t>本</w:t>
            </w:r>
            <w:r>
              <w:rPr>
                <w:color w:val="auto"/>
                <w:sz w:val="24"/>
                <w:szCs w:val="24"/>
              </w:rPr>
              <w:t>项目属于《产业结构调整指导目录（</w:t>
            </w:r>
            <w:r>
              <w:rPr>
                <w:rFonts w:hint="eastAsia"/>
                <w:color w:val="auto"/>
                <w:sz w:val="24"/>
                <w:szCs w:val="24"/>
              </w:rPr>
              <w:t>2019</w:t>
            </w:r>
            <w:r>
              <w:rPr>
                <w:color w:val="auto"/>
                <w:sz w:val="24"/>
                <w:szCs w:val="24"/>
              </w:rPr>
              <w:t>年本）》鼓励类中“</w:t>
            </w:r>
            <w:r>
              <w:rPr>
                <w:rFonts w:hint="eastAsia"/>
                <w:color w:val="auto"/>
                <w:sz w:val="24"/>
                <w:szCs w:val="24"/>
              </w:rPr>
              <w:t>二</w:t>
            </w:r>
            <w:r>
              <w:rPr>
                <w:color w:val="auto"/>
                <w:sz w:val="24"/>
                <w:szCs w:val="24"/>
              </w:rPr>
              <w:t>、</w:t>
            </w:r>
            <w:r>
              <w:rPr>
                <w:rFonts w:hint="eastAsia"/>
                <w:color w:val="auto"/>
                <w:sz w:val="24"/>
                <w:szCs w:val="24"/>
                <w:lang w:eastAsia="zh-CN"/>
              </w:rPr>
              <w:t>水利</w:t>
            </w:r>
            <w:r>
              <w:rPr>
                <w:color w:val="auto"/>
                <w:sz w:val="24"/>
                <w:szCs w:val="24"/>
              </w:rPr>
              <w:t>：第</w:t>
            </w:r>
            <w:r>
              <w:rPr>
                <w:rFonts w:hint="eastAsia"/>
                <w:color w:val="auto"/>
                <w:sz w:val="24"/>
                <w:szCs w:val="24"/>
                <w:lang w:val="en-US" w:eastAsia="zh-CN"/>
              </w:rPr>
              <w:t>1</w:t>
            </w:r>
            <w:r>
              <w:rPr>
                <w:color w:val="auto"/>
                <w:sz w:val="24"/>
                <w:szCs w:val="24"/>
              </w:rPr>
              <w:t>条－</w:t>
            </w:r>
            <w:r>
              <w:rPr>
                <w:rFonts w:hint="eastAsia"/>
                <w:color w:val="auto"/>
                <w:sz w:val="24"/>
                <w:szCs w:val="24"/>
                <w:lang w:val="en-US" w:eastAsia="zh-CN"/>
              </w:rPr>
              <w:t>江河湖海堤防建设及河道治理工程</w:t>
            </w:r>
            <w:r>
              <w:rPr>
                <w:color w:val="auto"/>
                <w:sz w:val="24"/>
                <w:szCs w:val="24"/>
              </w:rPr>
              <w:t>”的范畴，符合国家和地方产业政策。</w:t>
            </w:r>
          </w:p>
          <w:p>
            <w:pPr>
              <w:spacing w:line="360" w:lineRule="auto"/>
              <w:ind w:left="0" w:leftChars="0" w:firstLine="0" w:firstLineChars="0"/>
              <w:jc w:val="both"/>
              <w:outlineLvl w:val="2"/>
              <w:rPr>
                <w:rFonts w:hint="eastAsia"/>
                <w:b/>
                <w:color w:val="auto"/>
                <w:sz w:val="24"/>
                <w:szCs w:val="24"/>
                <w:lang w:val="en-US" w:eastAsia="zh-CN"/>
              </w:rPr>
            </w:pPr>
            <w:r>
              <w:rPr>
                <w:rFonts w:hint="eastAsia"/>
                <w:b/>
                <w:color w:val="auto"/>
                <w:sz w:val="24"/>
                <w:szCs w:val="24"/>
                <w:lang w:val="en-US" w:eastAsia="zh-CN"/>
              </w:rPr>
              <w:t>与《建设项目环境影响评价分类管理名录》符合性分析</w:t>
            </w:r>
          </w:p>
          <w:p>
            <w:pPr>
              <w:spacing w:line="360" w:lineRule="auto"/>
              <w:ind w:right="-1" w:firstLine="480" w:firstLineChars="200"/>
              <w:contextualSpacing/>
              <w:jc w:val="both"/>
              <w:rPr>
                <w:rFonts w:hint="eastAsia"/>
                <w:color w:val="auto"/>
                <w:sz w:val="24"/>
                <w:szCs w:val="24"/>
                <w:lang w:eastAsia="zh-CN"/>
              </w:rPr>
            </w:pPr>
            <w:r>
              <w:rPr>
                <w:rFonts w:hint="eastAsia"/>
                <w:color w:val="auto"/>
                <w:sz w:val="24"/>
                <w:szCs w:val="24"/>
                <w:lang w:eastAsia="zh-CN"/>
              </w:rPr>
              <w:t>根据《建设项目环境影响评价分类管理名录》，四十六类水利项目，第</w:t>
            </w:r>
            <w:r>
              <w:rPr>
                <w:rFonts w:hint="eastAsia"/>
                <w:color w:val="auto"/>
                <w:sz w:val="24"/>
                <w:szCs w:val="24"/>
                <w:lang w:val="en-US" w:eastAsia="zh-CN"/>
              </w:rPr>
              <w:t>127</w:t>
            </w:r>
            <w:r>
              <w:rPr>
                <w:rFonts w:hint="eastAsia"/>
                <w:color w:val="auto"/>
                <w:sz w:val="24"/>
                <w:szCs w:val="24"/>
                <w:lang w:eastAsia="zh-CN"/>
              </w:rPr>
              <w:t>条，防洪除涝工程中，“新建大中型”项目需要编制环境影响报告书，“其他（小型沟渠的护坡除外；城镇排涝河流水闸、排涝泵站除外）”类项目需要编制环境影响报告表。根据水利水电工程，防护面积在30万亩以下的属于小型防洪工程；治涝面积在15万亩以下的属于小型治涝工程，本工程防洪河段长为</w:t>
            </w:r>
            <w:r>
              <w:rPr>
                <w:rFonts w:hint="eastAsia"/>
                <w:color w:val="auto"/>
                <w:sz w:val="24"/>
                <w:szCs w:val="24"/>
                <w:lang w:val="en-US" w:eastAsia="zh-CN"/>
              </w:rPr>
              <w:t>10.372</w:t>
            </w:r>
            <w:r>
              <w:rPr>
                <w:rFonts w:hint="eastAsia"/>
                <w:color w:val="auto"/>
                <w:sz w:val="24"/>
                <w:szCs w:val="24"/>
                <w:lang w:eastAsia="zh-CN"/>
              </w:rPr>
              <w:t>km，左右岸农田0.</w:t>
            </w:r>
            <w:r>
              <w:rPr>
                <w:rFonts w:hint="eastAsia"/>
                <w:color w:val="auto"/>
                <w:sz w:val="24"/>
                <w:szCs w:val="24"/>
                <w:lang w:val="en-US" w:eastAsia="zh-CN"/>
              </w:rPr>
              <w:t>17</w:t>
            </w:r>
            <w:r>
              <w:rPr>
                <w:rFonts w:hint="eastAsia"/>
                <w:color w:val="auto"/>
                <w:sz w:val="24"/>
                <w:szCs w:val="24"/>
                <w:lang w:eastAsia="zh-CN"/>
              </w:rPr>
              <w:t>万亩，属于小型建设项目，因此，本工程需编制环境影响报告表。</w:t>
            </w:r>
          </w:p>
          <w:p>
            <w:pPr>
              <w:spacing w:line="360" w:lineRule="auto"/>
              <w:jc w:val="both"/>
              <w:outlineLvl w:val="2"/>
              <w:rPr>
                <w:rFonts w:hint="eastAsia" w:ascii="Times New Roman" w:hAnsi="Times New Roman" w:eastAsia="宋体"/>
                <w:bCs/>
                <w:color w:val="auto"/>
                <w:sz w:val="24"/>
                <w:szCs w:val="24"/>
                <w:highlight w:val="none"/>
                <w:lang w:eastAsia="zh-CN"/>
              </w:rPr>
            </w:pPr>
            <w:r>
              <w:rPr>
                <w:rFonts w:hint="eastAsia" w:cs="Times New Roman"/>
                <w:b/>
                <w:color w:val="auto"/>
                <w:sz w:val="24"/>
                <w:szCs w:val="24"/>
                <w:lang w:eastAsia="zh-CN"/>
              </w:rPr>
              <w:t>甘肃省“三线一单”环境管控单元</w:t>
            </w:r>
          </w:p>
          <w:p>
            <w:pPr>
              <w:pStyle w:val="52"/>
              <w:spacing w:line="360" w:lineRule="auto"/>
              <w:ind w:firstLine="480" w:firstLineChars="200"/>
              <w:rPr>
                <w:rFonts w:hint="eastAsia" w:ascii="Times New Roman" w:hAnsi="Times New Roman" w:cs="Times New Roman"/>
                <w:color w:val="auto"/>
                <w:kern w:val="2"/>
                <w:sz w:val="24"/>
                <w:szCs w:val="24"/>
                <w:lang w:eastAsia="zh-CN" w:bidi="ar-SA"/>
              </w:rPr>
            </w:pPr>
            <w:r>
              <w:rPr>
                <w:rFonts w:hint="eastAsia" w:ascii="Times New Roman" w:hAnsi="Times New Roman" w:cs="Times New Roman"/>
                <w:color w:val="auto"/>
                <w:kern w:val="2"/>
                <w:sz w:val="24"/>
                <w:szCs w:val="24"/>
                <w:lang w:eastAsia="zh-CN" w:bidi="ar-SA"/>
              </w:rPr>
              <w:t>根据《甘肃省人民政府关于实施“三线一单”生态环境分区管控的意见》甘政发(2020) 68号，全省共划定环境管控单元842个，分为优先保护单元、重点管控单元和一般管控单元三类，实施分类管控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52"/>
              <w:spacing w:line="360" w:lineRule="auto"/>
              <w:ind w:firstLine="480" w:firstLineChars="200"/>
              <w:rPr>
                <w:rFonts w:hint="eastAsia" w:ascii="Times New Roman" w:hAnsi="Times New Roman" w:cs="Times New Roman"/>
                <w:color w:val="auto"/>
                <w:kern w:val="2"/>
                <w:sz w:val="24"/>
                <w:szCs w:val="24"/>
                <w:lang w:eastAsia="zh-CN" w:bidi="ar-SA"/>
              </w:rPr>
            </w:pPr>
            <w:r>
              <w:rPr>
                <w:rFonts w:hint="eastAsia" w:ascii="Times New Roman" w:hAnsi="Times New Roman" w:cs="Times New Roman"/>
                <w:color w:val="auto"/>
                <w:kern w:val="2"/>
                <w:sz w:val="24"/>
                <w:szCs w:val="24"/>
                <w:lang w:eastAsia="zh-CN" w:bidi="ar-SA"/>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一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highlight w:val="none"/>
              </w:rPr>
            </w:pPr>
            <w:r>
              <w:rPr>
                <w:rFonts w:hint="eastAsia" w:ascii="Times New Roman" w:hAnsi="Times New Roman" w:cs="Times New Roman"/>
                <w:color w:val="auto"/>
                <w:kern w:val="2"/>
                <w:sz w:val="24"/>
                <w:szCs w:val="24"/>
                <w:lang w:eastAsia="zh-CN" w:bidi="ar-SA"/>
              </w:rPr>
              <w:t>本项目不在生态保护红线、自然保护地、集中式饮用水水源保护区等生态功能重要区和生态环境敏感区内，属于“重点管控单元”。本项目运营期采取有效的污染防治措施之后，废气、废水、噪声均可达标排放，固体废物得到妥善处置，符合“重点控制单元”管控要求，符合“三线一单”管控要求</w:t>
            </w:r>
            <w:r>
              <w:rPr>
                <w:rFonts w:hint="eastAsia" w:ascii="Times New Roman" w:hAnsi="Times New Roman" w:eastAsia="宋体" w:cs="Times New Roman"/>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庆阳市</w:t>
            </w:r>
            <w:r>
              <w:rPr>
                <w:rFonts w:hint="default" w:ascii="Times New Roman" w:hAnsi="Times New Roman" w:cs="Times New Roman"/>
                <w:b/>
                <w:bCs/>
                <w:color w:val="auto"/>
                <w:spacing w:val="0"/>
                <w:kern w:val="0"/>
                <w:sz w:val="24"/>
              </w:rPr>
              <w:t>“三线一单”环境管控单元</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pacing w:val="0"/>
                <w:sz w:val="24"/>
              </w:rPr>
              <w:t>根据《</w:t>
            </w:r>
            <w:r>
              <w:rPr>
                <w:rFonts w:hint="eastAsia" w:ascii="Times New Roman" w:hAnsi="Times New Roman" w:cs="Times New Roman"/>
                <w:color w:val="auto"/>
                <w:spacing w:val="0"/>
                <w:sz w:val="24"/>
                <w:lang w:eastAsia="zh-CN"/>
              </w:rPr>
              <w:t>庆阳市</w:t>
            </w:r>
            <w:r>
              <w:rPr>
                <w:rFonts w:hint="default" w:ascii="Times New Roman" w:hAnsi="Times New Roman" w:cs="Times New Roman"/>
                <w:color w:val="auto"/>
                <w:spacing w:val="0"/>
                <w:sz w:val="24"/>
              </w:rPr>
              <w:t>人民政府关于</w:t>
            </w:r>
            <w:r>
              <w:rPr>
                <w:rFonts w:hint="eastAsia" w:ascii="Times New Roman" w:hAnsi="Times New Roman" w:cs="Times New Roman"/>
                <w:color w:val="auto"/>
                <w:spacing w:val="0"/>
                <w:sz w:val="24"/>
                <w:lang w:eastAsia="zh-CN"/>
              </w:rPr>
              <w:t>印发庆阳市</w:t>
            </w:r>
            <w:r>
              <w:rPr>
                <w:rFonts w:hint="default" w:ascii="Times New Roman" w:hAnsi="Times New Roman" w:cs="Times New Roman"/>
                <w:color w:val="auto"/>
                <w:spacing w:val="0"/>
                <w:sz w:val="24"/>
              </w:rPr>
              <w:t>“三线一单”生态环境分区管控</w:t>
            </w:r>
            <w:r>
              <w:rPr>
                <w:rFonts w:hint="eastAsia" w:ascii="Times New Roman" w:hAnsi="Times New Roman" w:cs="Times New Roman"/>
                <w:color w:val="auto"/>
                <w:spacing w:val="0"/>
                <w:sz w:val="24"/>
                <w:lang w:eastAsia="zh-CN"/>
              </w:rPr>
              <w:t>实施方案的通知</w:t>
            </w:r>
            <w:r>
              <w:rPr>
                <w:rFonts w:hint="default" w:ascii="Times New Roman" w:hAnsi="Times New Roman" w:cs="Times New Roman"/>
                <w:color w:val="auto"/>
                <w:spacing w:val="0"/>
                <w:sz w:val="24"/>
              </w:rPr>
              <w:t>》（</w:t>
            </w:r>
            <w:r>
              <w:rPr>
                <w:rFonts w:hint="eastAsia" w:ascii="Times New Roman" w:hAnsi="Times New Roman" w:cs="Times New Roman"/>
                <w:color w:val="auto"/>
                <w:spacing w:val="0"/>
                <w:sz w:val="24"/>
                <w:lang w:eastAsia="zh-CN"/>
              </w:rPr>
              <w:t>庆</w:t>
            </w:r>
            <w:r>
              <w:rPr>
                <w:rFonts w:hint="default" w:ascii="Times New Roman" w:hAnsi="Times New Roman" w:cs="Times New Roman"/>
                <w:color w:val="auto"/>
                <w:spacing w:val="0"/>
                <w:sz w:val="24"/>
              </w:rPr>
              <w:t>政发〔202</w:t>
            </w:r>
            <w:r>
              <w:rPr>
                <w:rFonts w:hint="eastAsia" w:ascii="Times New Roman" w:hAnsi="Times New Roman" w:cs="Times New Roman"/>
                <w:color w:val="auto"/>
                <w:spacing w:val="0"/>
                <w:sz w:val="24"/>
                <w:lang w:val="en-US" w:eastAsia="zh-CN"/>
              </w:rPr>
              <w:t>1</w:t>
            </w:r>
            <w:r>
              <w:rPr>
                <w:rFonts w:hint="default" w:ascii="Times New Roman" w:hAnsi="Times New Roman" w:cs="Times New Roman"/>
                <w:color w:val="auto"/>
                <w:spacing w:val="0"/>
                <w:sz w:val="24"/>
              </w:rPr>
              <w:t>〕</w:t>
            </w:r>
            <w:r>
              <w:rPr>
                <w:rFonts w:hint="eastAsia" w:ascii="Times New Roman" w:hAnsi="Times New Roman" w:cs="Times New Roman"/>
                <w:color w:val="auto"/>
                <w:spacing w:val="0"/>
                <w:sz w:val="24"/>
                <w:lang w:val="en-US" w:eastAsia="zh-CN"/>
              </w:rPr>
              <w:t>29</w:t>
            </w:r>
            <w:r>
              <w:rPr>
                <w:rFonts w:hint="default" w:ascii="Times New Roman" w:hAnsi="Times New Roman" w:cs="Times New Roman"/>
                <w:color w:val="auto"/>
                <w:spacing w:val="0"/>
                <w:sz w:val="24"/>
              </w:rPr>
              <w:t>号），</w:t>
            </w:r>
            <w:r>
              <w:rPr>
                <w:rFonts w:hint="eastAsia" w:ascii="Times New Roman" w:hAnsi="Times New Roman" w:eastAsia="宋体" w:cs="Times New Roman"/>
                <w:color w:val="auto"/>
                <w:kern w:val="2"/>
                <w:sz w:val="24"/>
                <w:szCs w:val="24"/>
                <w:lang w:val="en-US" w:eastAsia="zh-CN" w:bidi="ar-SA"/>
              </w:rPr>
              <w:t>全市共划定环境管控单元72个，分为优先保护单元、重点管控单元和一般管控单元三类，实施分类管控。</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优先保护单元。共42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重点管控单元。共22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生态环境分区管控单元根据生态保护红线和相关生态功能区域评估调整进行优化。</w:t>
            </w:r>
            <w:r>
              <w:rPr>
                <w:rFonts w:hint="eastAsia" w:cs="Times New Roman"/>
                <w:b w:val="0"/>
                <w:bCs/>
                <w:color w:val="auto"/>
                <w:sz w:val="24"/>
                <w:szCs w:val="24"/>
                <w:highlight w:val="none"/>
                <w:lang w:val="en-US" w:eastAsia="zh-CN"/>
              </w:rPr>
              <w:t xml:space="preserve"> </w:t>
            </w:r>
            <w:r>
              <w:rPr>
                <w:rFonts w:hint="eastAsia" w:cs="Times New Roman"/>
                <w:b w:val="0"/>
                <w:bCs/>
                <w:color w:val="auto"/>
                <w:sz w:val="24"/>
                <w:szCs w:val="24"/>
                <w:highlight w:val="none"/>
                <w:lang w:val="en-US" w:eastAsia="zh-CN"/>
              </w:rPr>
              <w:br w:type="textWrapping"/>
            </w:r>
            <w:r>
              <w:rPr>
                <w:rFonts w:hint="eastAsia" w:ascii="Times New Roman" w:hAnsi="Times New Roman" w:eastAsia="宋体" w:cs="Times New Roman"/>
                <w:b/>
                <w:color w:val="auto"/>
                <w:sz w:val="24"/>
                <w:szCs w:val="24"/>
                <w:lang w:val="en-US" w:eastAsia="zh-CN"/>
              </w:rPr>
              <w:t>与环境相关政策符合性分析</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本项目与《庆阳市打赢蓝天保卫战三年行动实施方案》、《庆阳市水污染防治工作方案》、《庆阳市土壤污染防治工作方案》等的相关现行环境管理要求进行对比分析对比情况见表1-1。</w:t>
            </w:r>
          </w:p>
          <w:p>
            <w:pPr>
              <w:pStyle w:val="5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center"/>
              <w:textAlignment w:val="auto"/>
              <w:rPr>
                <w:rFonts w:hint="eastAsia" w:ascii="Times New Roman" w:hAnsi="Times New Roman" w:eastAsia="宋体" w:cs="Times New Roman"/>
                <w:b/>
                <w:bCs w:val="0"/>
                <w:color w:val="auto"/>
                <w:kern w:val="2"/>
                <w:sz w:val="21"/>
                <w:szCs w:val="21"/>
                <w:lang w:val="en-US" w:eastAsia="zh-CN" w:bidi="ar-SA"/>
              </w:rPr>
            </w:pPr>
            <w:r>
              <w:rPr>
                <w:b/>
                <w:bCs w:val="0"/>
                <w:color w:val="auto"/>
                <w:sz w:val="21"/>
                <w:szCs w:val="21"/>
              </w:rPr>
              <w:t>表</w:t>
            </w:r>
            <w:r>
              <w:rPr>
                <w:b/>
                <w:bCs w:val="0"/>
                <w:color w:val="auto"/>
                <w:spacing w:val="-59"/>
                <w:sz w:val="21"/>
                <w:szCs w:val="21"/>
              </w:rPr>
              <w:t xml:space="preserve"> </w:t>
            </w:r>
            <w:r>
              <w:rPr>
                <w:rFonts w:hint="eastAsia" w:ascii="Times New Roman" w:eastAsia="宋体"/>
                <w:b/>
                <w:bCs w:val="0"/>
                <w:color w:val="auto"/>
                <w:sz w:val="21"/>
                <w:szCs w:val="21"/>
                <w:lang w:val="en-US" w:eastAsia="zh-CN"/>
              </w:rPr>
              <w:t>1-1</w:t>
            </w:r>
            <w:r>
              <w:rPr>
                <w:rFonts w:ascii="Times New Roman" w:eastAsia="Times New Roman"/>
                <w:b/>
                <w:bCs w:val="0"/>
                <w:color w:val="auto"/>
                <w:sz w:val="21"/>
                <w:szCs w:val="21"/>
              </w:rPr>
              <w:tab/>
            </w:r>
            <w:r>
              <w:rPr>
                <w:b/>
                <w:bCs w:val="0"/>
                <w:color w:val="auto"/>
                <w:sz w:val="21"/>
                <w:szCs w:val="21"/>
              </w:rPr>
              <w:t>本项目与环境管理政策符合性分析一览表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68"/>
              <w:gridCol w:w="2341"/>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536" w:type="dxa"/>
                  <w:gridSpan w:val="2"/>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环境保护政策</w:t>
                  </w:r>
                </w:p>
              </w:tc>
              <w:tc>
                <w:tcPr>
                  <w:tcW w:w="2341" w:type="dxa"/>
                  <w:vMerge w:val="restar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项目状况</w:t>
                  </w:r>
                </w:p>
              </w:tc>
              <w:tc>
                <w:tcPr>
                  <w:tcW w:w="771" w:type="dxa"/>
                  <w:vMerge w:val="restar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名称</w:t>
                  </w:r>
                </w:p>
              </w:tc>
              <w:tc>
                <w:tcPr>
                  <w:tcW w:w="26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环境管理要求</w:t>
                  </w:r>
                </w:p>
              </w:tc>
              <w:tc>
                <w:tcPr>
                  <w:tcW w:w="2341" w:type="dxa"/>
                  <w:vMerge w:val="continue"/>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c>
                <w:tcPr>
                  <w:tcW w:w="771" w:type="dxa"/>
                  <w:vMerge w:val="continue"/>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《庆阳市打赢蓝天保卫战三年行动实施方案》</w:t>
                  </w:r>
                </w:p>
              </w:tc>
              <w:tc>
                <w:tcPr>
                  <w:tcW w:w="26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加强对建筑、拆迁、道路、水利、低丘缓坡土地开发利用、物料堆场等各类工地及裸露地块的扬尘污染监管，严格落实主体责任。</w:t>
                  </w:r>
                </w:p>
              </w:tc>
              <w:tc>
                <w:tcPr>
                  <w:tcW w:w="234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本项目为河道治理项目，责任主体为宁县水务局，在施工过程中对施工方严格要求，对物料堆场及时进行苫盖等措施，以减少扬尘对大气的影响</w:t>
                  </w:r>
                </w:p>
              </w:tc>
              <w:tc>
                <w:tcPr>
                  <w:tcW w:w="77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《庆阳市水污染防治工作方案》</w:t>
                  </w:r>
                </w:p>
              </w:tc>
              <w:tc>
                <w:tcPr>
                  <w:tcW w:w="26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市、县（区）财政要加大对水污染防治的资金投入力度，增加水环境保护投入。重点支持污水处理、污泥处理处置、河道整治、饮用水水源保护、畜禽养殖污染防治、水生态修复、应急清污等项目。</w:t>
                  </w:r>
                </w:p>
              </w:tc>
              <w:tc>
                <w:tcPr>
                  <w:tcW w:w="234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本项目为河道整治项目</w:t>
                  </w:r>
                </w:p>
              </w:tc>
              <w:tc>
                <w:tcPr>
                  <w:tcW w:w="77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《庆阳市土壤污染防治工作方案》</w:t>
                  </w:r>
                </w:p>
              </w:tc>
              <w:tc>
                <w:tcPr>
                  <w:tcW w:w="2668"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各县（区）要加强纳入耕地后备资源的未利用地保护，定期开展巡查。依法严查向荒漠、滩涂、沟壑等非法排污、倾倒有毒有害物质环境违法行为。加强对矿山、油田等矿产资源开采活动影响区域内未利用土地的环境监管，发现土壤污染问题的，要及时督促有关企业采取防治措施。</w:t>
                  </w:r>
                </w:p>
              </w:tc>
              <w:tc>
                <w:tcPr>
                  <w:tcW w:w="234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本项目为河道整治项目，对土壤影响主要在施工期，不在现场设置车辆维修场地，因此不涉及有毒有害物质</w:t>
                  </w:r>
                </w:p>
              </w:tc>
              <w:tc>
                <w:tcPr>
                  <w:tcW w:w="771" w:type="dxa"/>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符合</w:t>
                  </w:r>
                </w:p>
              </w:tc>
            </w:tr>
          </w:tbl>
          <w:p>
            <w:pPr>
              <w:keepNext/>
              <w:keepLines/>
              <w:adjustRightInd w:val="0"/>
              <w:snapToGrid w:val="0"/>
              <w:spacing w:before="120" w:beforeLines="50" w:after="120" w:afterLines="50" w:line="360" w:lineRule="auto"/>
              <w:outlineLvl w:val="2"/>
              <w:rPr>
                <w:rFonts w:hint="default" w:ascii="Times New Roman" w:hAnsi="Times New Roman" w:cs="Times New Roman"/>
                <w:b/>
                <w:bCs/>
                <w:color w:val="auto"/>
                <w:sz w:val="28"/>
                <w:szCs w:val="28"/>
                <w:lang w:val="zh-CN"/>
              </w:rPr>
            </w:pPr>
            <w:r>
              <w:rPr>
                <w:rFonts w:hint="default" w:ascii="Times New Roman" w:hAnsi="Times New Roman" w:eastAsia="宋体" w:cs="Times New Roman"/>
                <w:b/>
                <w:bCs/>
                <w:color w:val="auto"/>
                <w:sz w:val="24"/>
                <w:szCs w:val="24"/>
                <w:lang w:val="zh-CN" w:eastAsia="zh-CN"/>
              </w:rPr>
              <w:t>与环境功能区划相符性分析</w:t>
            </w:r>
          </w:p>
          <w:p>
            <w:pPr>
              <w:keepNext/>
              <w:adjustRightInd w:val="0"/>
              <w:snapToGrid w:val="0"/>
              <w:spacing w:line="360" w:lineRule="auto"/>
              <w:outlineLvl w:val="3"/>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kern w:val="0"/>
                <w:sz w:val="24"/>
                <w:szCs w:val="24"/>
                <w:lang w:val="en-US" w:eastAsia="zh-CN"/>
              </w:rPr>
              <w:t>与《甘肃省庆阳市生态市建设规划》（2009-2020）的符合性分析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根据《甘肃省庆阳市生态市建设规划》（2009-2020），庆阳市划分为4个生态功能区，“中部残塬沟壑综合生态经济发展区”划分为6个亚区，划分方案见表1-</w:t>
            </w:r>
            <w:r>
              <w:rPr>
                <w:rFonts w:hint="eastAsia" w:ascii="Times New Roman" w:hAnsi="Times New Roman" w:eastAsia="宋体" w:cs="Times New Roman"/>
                <w:color w:val="auto"/>
                <w:kern w:val="0"/>
                <w:sz w:val="24"/>
                <w:szCs w:val="24"/>
                <w:lang w:val="en-US" w:eastAsia="zh-CN"/>
              </w:rPr>
              <w:t>2</w:t>
            </w:r>
            <w:r>
              <w:rPr>
                <w:rFonts w:hint="eastAsia" w:cs="Times New Roman"/>
                <w:color w:val="auto"/>
                <w:kern w:val="0"/>
                <w:sz w:val="24"/>
                <w:szCs w:val="24"/>
                <w:lang w:val="en-US" w:eastAsia="zh-CN"/>
              </w:rPr>
              <w:t>，具体见附图1。</w:t>
            </w:r>
          </w:p>
          <w:p>
            <w:pPr>
              <w:pStyle w:val="50"/>
              <w:bidi w:val="0"/>
              <w:rPr>
                <w:rFonts w:hint="default"/>
                <w:color w:val="auto"/>
              </w:rPr>
            </w:pPr>
            <w:r>
              <w:rPr>
                <w:rFonts w:hint="default"/>
                <w:color w:val="auto"/>
              </w:rPr>
              <w:t>表</w:t>
            </w:r>
            <w:r>
              <w:rPr>
                <w:rFonts w:hint="default"/>
                <w:color w:val="auto"/>
                <w:lang w:val="en-US" w:eastAsia="zh-CN"/>
              </w:rPr>
              <w:t>1-</w:t>
            </w:r>
            <w:r>
              <w:rPr>
                <w:rFonts w:hint="eastAsia"/>
                <w:color w:val="auto"/>
                <w:lang w:val="en-US" w:eastAsia="zh-CN"/>
              </w:rPr>
              <w:t>2</w:t>
            </w:r>
            <w:r>
              <w:rPr>
                <w:rFonts w:hint="default"/>
                <w:color w:val="auto"/>
              </w:rPr>
              <w:t xml:space="preserve">  庆阳市生态功能区划方案</w:t>
            </w:r>
          </w:p>
          <w:tbl>
            <w:tblPr>
              <w:tblStyle w:val="20"/>
              <w:tblW w:w="6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07"/>
              <w:gridCol w:w="857"/>
              <w:gridCol w:w="2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一级区</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亚区</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Ⅰ</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东部子午岭天然次生林水源涵养保护区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w:t>
                  </w:r>
                </w:p>
              </w:tc>
              <w:tc>
                <w:tcPr>
                  <w:tcW w:w="2107"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中部残塬沟壑</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综合发展区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Ⅱ-1</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中部林缘旱作农业</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及林果产业发展亚区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Ⅱ-2</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中南部生态工业集中</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Ⅱ-3</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重要水源地保护亚区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Ⅱ-4</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中部残塬沟壑粮</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食基地生产亚区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Ⅱ-5</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环江沿线工矿型</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能源化工产业发展亚区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Ⅱ-6</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中西部丘陵沟壑农牧业与工矿型产业发展亚区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北部丘陵沟壑生态恢复与治理区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Ⅳ</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西南部高原沟壑生态恢复区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24"/>
                <w:sz w:val="24"/>
                <w:szCs w:val="21"/>
                <w:lang w:val="en-US" w:eastAsia="zh-CN"/>
              </w:rPr>
            </w:pPr>
            <w:r>
              <w:rPr>
                <w:rFonts w:hint="default" w:ascii="Times New Roman" w:hAnsi="Times New Roman" w:cs="Times New Roman"/>
                <w:color w:val="auto"/>
                <w:kern w:val="24"/>
                <w:sz w:val="24"/>
                <w:szCs w:val="21"/>
                <w:lang w:val="en-US" w:eastAsia="zh-CN"/>
              </w:rPr>
              <w:t>根据庆阳市生态市建设规划，</w:t>
            </w:r>
            <w:r>
              <w:rPr>
                <w:rFonts w:hint="eastAsia" w:ascii="Times New Roman" w:hAnsi="Times New Roman" w:cs="Times New Roman"/>
                <w:color w:val="auto"/>
                <w:kern w:val="24"/>
                <w:sz w:val="24"/>
                <w:szCs w:val="21"/>
                <w:lang w:eastAsia="zh-CN"/>
              </w:rPr>
              <w:t>本项目位于宁县湘乐镇，所处生态环境功能区为Ⅱ</w:t>
            </w:r>
            <w:r>
              <w:rPr>
                <w:rFonts w:hint="eastAsia" w:ascii="Times New Roman" w:hAnsi="Times New Roman" w:cs="Times New Roman"/>
                <w:color w:val="auto"/>
                <w:kern w:val="24"/>
                <w:sz w:val="24"/>
                <w:szCs w:val="21"/>
                <w:lang w:val="en-US" w:eastAsia="zh-CN"/>
              </w:rPr>
              <w:t>-2</w:t>
            </w:r>
            <w:r>
              <w:rPr>
                <w:rFonts w:hint="default" w:ascii="Times New Roman" w:hAnsi="Times New Roman" w:cs="Times New Roman"/>
                <w:color w:val="auto"/>
                <w:kern w:val="24"/>
                <w:sz w:val="24"/>
                <w:szCs w:val="21"/>
              </w:rPr>
              <w:t>中南部生态工业集中发展亚区</w:t>
            </w:r>
            <w:r>
              <w:rPr>
                <w:rFonts w:hint="eastAsia" w:cs="Times New Roman"/>
                <w:color w:val="auto"/>
                <w:kern w:val="24"/>
                <w:sz w:val="24"/>
                <w:szCs w:val="21"/>
                <w:lang w:eastAsia="zh-CN"/>
              </w:rPr>
              <w:t>，具体见附图</w:t>
            </w:r>
            <w:r>
              <w:rPr>
                <w:rFonts w:hint="eastAsia" w:cs="Times New Roman"/>
                <w:color w:val="auto"/>
                <w:kern w:val="24"/>
                <w:sz w:val="24"/>
                <w:szCs w:val="21"/>
                <w:lang w:val="en-US" w:eastAsia="zh-CN"/>
              </w:rPr>
              <w:t>2</w:t>
            </w:r>
            <w:r>
              <w:rPr>
                <w:rFonts w:hint="eastAsia" w:ascii="Times New Roman" w:hAnsi="Times New Roman" w:cs="Times New Roman"/>
                <w:color w:val="auto"/>
                <w:kern w:val="24"/>
                <w:sz w:val="24"/>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24"/>
                <w:sz w:val="24"/>
                <w:szCs w:val="21"/>
              </w:rPr>
            </w:pPr>
            <w:r>
              <w:rPr>
                <w:rFonts w:hint="default" w:ascii="Times New Roman" w:hAnsi="Times New Roman" w:cs="Times New Roman"/>
                <w:color w:val="auto"/>
                <w:kern w:val="24"/>
                <w:sz w:val="24"/>
                <w:szCs w:val="21"/>
                <w:lang w:val="en-US" w:eastAsia="zh-CN"/>
              </w:rPr>
              <w:t>本项目为</w:t>
            </w:r>
            <w:r>
              <w:rPr>
                <w:rFonts w:hint="eastAsia" w:ascii="Times New Roman" w:hAnsi="Times New Roman" w:cs="Times New Roman"/>
                <w:color w:val="auto"/>
                <w:kern w:val="24"/>
                <w:sz w:val="24"/>
                <w:szCs w:val="21"/>
                <w:lang w:val="en-US" w:eastAsia="zh-CN"/>
              </w:rPr>
              <w:t>河道治理</w:t>
            </w:r>
            <w:r>
              <w:rPr>
                <w:rFonts w:hint="default" w:ascii="Times New Roman" w:hAnsi="Times New Roman" w:cs="Times New Roman"/>
                <w:color w:val="auto"/>
                <w:kern w:val="24"/>
                <w:sz w:val="24"/>
                <w:szCs w:val="21"/>
                <w:lang w:val="en-US" w:eastAsia="zh-CN"/>
              </w:rPr>
              <w:t>项目，属于</w:t>
            </w:r>
            <w:r>
              <w:rPr>
                <w:rFonts w:hint="eastAsia" w:ascii="Times New Roman" w:hAnsi="Times New Roman" w:cs="Times New Roman"/>
                <w:color w:val="auto"/>
                <w:kern w:val="24"/>
                <w:sz w:val="24"/>
                <w:szCs w:val="21"/>
                <w:lang w:val="en-US" w:eastAsia="zh-CN"/>
              </w:rPr>
              <w:t>生态保护行业</w:t>
            </w:r>
            <w:r>
              <w:rPr>
                <w:rFonts w:hint="default" w:ascii="Times New Roman" w:hAnsi="Times New Roman" w:cs="Times New Roman"/>
                <w:color w:val="auto"/>
                <w:kern w:val="24"/>
                <w:sz w:val="24"/>
                <w:szCs w:val="21"/>
                <w:lang w:val="en-US" w:eastAsia="zh-CN"/>
              </w:rPr>
              <w:t>，</w:t>
            </w:r>
            <w:r>
              <w:rPr>
                <w:rFonts w:hint="default" w:ascii="Times New Roman" w:hAnsi="Times New Roman" w:cs="Times New Roman"/>
                <w:color w:val="auto"/>
                <w:kern w:val="24"/>
                <w:sz w:val="24"/>
                <w:szCs w:val="21"/>
              </w:rPr>
              <w:t>施工期产生的污染影响和生态影响，建设单位拟采取相应的环保措施和管理要求，能够满足《规划》中提出的环保目标，符合规划要求。</w:t>
            </w:r>
          </w:p>
          <w:p>
            <w:pPr>
              <w:keepNext/>
              <w:keepLines w:val="0"/>
              <w:pageBreakBefore w:val="0"/>
              <w:kinsoku/>
              <w:wordWrap/>
              <w:overflowPunct/>
              <w:topLinePunct w:val="0"/>
              <w:autoSpaceDE/>
              <w:autoSpaceDN/>
              <w:bidi w:val="0"/>
              <w:adjustRightInd/>
              <w:snapToGrid/>
              <w:spacing w:line="360" w:lineRule="auto"/>
              <w:jc w:val="left"/>
              <w:textAlignment w:val="auto"/>
              <w:outlineLvl w:val="3"/>
              <w:rPr>
                <w:rFonts w:hint="default" w:ascii="Times New Roman" w:hAnsi="Times New Roman" w:cs="Times New Roman"/>
                <w:bCs/>
                <w:color w:val="auto"/>
                <w:sz w:val="24"/>
                <w:szCs w:val="28"/>
                <w:lang w:val="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cs="Times New Roman"/>
                <w:b/>
                <w:bCs w:val="0"/>
                <w:color w:val="auto"/>
                <w:sz w:val="24"/>
                <w:szCs w:val="28"/>
                <w:lang w:val="zh-CN"/>
              </w:rPr>
              <w:t>与《甘肃省地表水功能区划》（2012-2030年）相符性分析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24"/>
                <w:sz w:val="24"/>
                <w:szCs w:val="21"/>
              </w:rPr>
            </w:pPr>
            <w:r>
              <w:rPr>
                <w:rFonts w:hint="default" w:ascii="Times New Roman" w:hAnsi="Times New Roman" w:cs="Times New Roman"/>
                <w:color w:val="auto"/>
                <w:kern w:val="24"/>
                <w:sz w:val="24"/>
                <w:szCs w:val="21"/>
              </w:rPr>
              <w:t>根据《甘肃省地表水功能区划》（2012-2030年），评价区主要地表水体为</w:t>
            </w:r>
            <w:r>
              <w:rPr>
                <w:rFonts w:hint="eastAsia" w:cs="Times New Roman"/>
                <w:color w:val="auto"/>
                <w:kern w:val="24"/>
                <w:sz w:val="24"/>
                <w:szCs w:val="21"/>
                <w:lang w:eastAsia="zh-CN"/>
              </w:rPr>
              <w:t>湘乐川</w:t>
            </w:r>
            <w:r>
              <w:rPr>
                <w:rFonts w:hint="default" w:ascii="Times New Roman" w:hAnsi="Times New Roman" w:cs="Times New Roman"/>
                <w:color w:val="auto"/>
                <w:kern w:val="24"/>
                <w:sz w:val="24"/>
                <w:szCs w:val="21"/>
              </w:rPr>
              <w:t>，环境功能分别属于Ⅲ类。本项目施工期污废水均不排放，对地表水环境影响较小，因此项目建设符合评价区地表水环境功能区划的要求</w:t>
            </w:r>
            <w:r>
              <w:rPr>
                <w:rFonts w:hint="eastAsia" w:cs="Times New Roman"/>
                <w:color w:val="auto"/>
                <w:kern w:val="24"/>
                <w:sz w:val="24"/>
                <w:szCs w:val="21"/>
                <w:lang w:eastAsia="zh-CN"/>
              </w:rPr>
              <w:t>，项目水系见附图</w:t>
            </w:r>
            <w:r>
              <w:rPr>
                <w:rFonts w:hint="eastAsia" w:cs="Times New Roman"/>
                <w:color w:val="auto"/>
                <w:kern w:val="24"/>
                <w:sz w:val="24"/>
                <w:szCs w:val="21"/>
                <w:lang w:val="en-US" w:eastAsia="zh-CN"/>
              </w:rPr>
              <w:t>3</w:t>
            </w:r>
            <w:r>
              <w:rPr>
                <w:rFonts w:hint="default" w:ascii="Times New Roman" w:hAnsi="Times New Roman" w:cs="Times New Roman"/>
                <w:color w:val="auto"/>
                <w:kern w:val="24"/>
                <w:sz w:val="24"/>
                <w:szCs w:val="21"/>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eastAsia="宋体"/>
                <w:color w:val="auto"/>
                <w:sz w:val="24"/>
                <w:szCs w:val="24"/>
                <w:lang w:val="en-US" w:eastAsia="zh-CN"/>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二、建设内容</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地理位置</w:t>
            </w:r>
          </w:p>
        </w:tc>
        <w:tc>
          <w:tcPr>
            <w:tcW w:w="7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rPr>
            </w:pPr>
            <w:r>
              <w:rPr>
                <w:rFonts w:hint="eastAsia" w:cs="宋体"/>
                <w:color w:val="auto"/>
                <w:sz w:val="24"/>
                <w:szCs w:val="24"/>
                <w:lang w:eastAsia="zh-CN"/>
              </w:rPr>
              <w:t>宁县湘乐川宇院至莲池段防洪治理工程</w:t>
            </w:r>
            <w:r>
              <w:rPr>
                <w:rFonts w:hint="eastAsia" w:ascii="Times New Roman" w:hAnsi="Times New Roman" w:eastAsia="宋体" w:cs="宋体"/>
                <w:color w:val="auto"/>
                <w:sz w:val="24"/>
                <w:szCs w:val="24"/>
                <w:lang w:eastAsia="zh-CN"/>
              </w:rPr>
              <w:t>为线性工程，位于</w:t>
            </w:r>
            <w:r>
              <w:rPr>
                <w:rFonts w:hint="eastAsia" w:cs="宋体"/>
                <w:color w:val="auto"/>
                <w:sz w:val="24"/>
                <w:szCs w:val="24"/>
                <w:lang w:eastAsia="zh-CN"/>
              </w:rPr>
              <w:t>宁县湘乐镇</w:t>
            </w:r>
            <w:r>
              <w:rPr>
                <w:rFonts w:hint="eastAsia" w:ascii="Times New Roman" w:hAnsi="Times New Roman" w:eastAsia="宋体" w:cs="宋体"/>
                <w:color w:val="auto"/>
                <w:sz w:val="24"/>
                <w:szCs w:val="24"/>
                <w:lang w:eastAsia="zh-CN"/>
              </w:rPr>
              <w:t>，项目治理河道</w:t>
            </w:r>
            <w:r>
              <w:rPr>
                <w:rFonts w:hint="eastAsia" w:cs="宋体"/>
                <w:color w:val="auto"/>
                <w:sz w:val="24"/>
                <w:szCs w:val="24"/>
                <w:lang w:eastAsia="zh-CN"/>
              </w:rPr>
              <w:t>属马莲河二级支流湘乐川，</w:t>
            </w:r>
            <w:r>
              <w:rPr>
                <w:rFonts w:hint="eastAsia" w:ascii="Times New Roman" w:hAnsi="Times New Roman" w:eastAsia="宋体" w:cs="宋体"/>
                <w:color w:val="auto"/>
                <w:sz w:val="24"/>
                <w:szCs w:val="24"/>
                <w:lang w:eastAsia="zh-CN"/>
              </w:rPr>
              <w:t>起点为</w:t>
            </w:r>
            <w:r>
              <w:rPr>
                <w:rFonts w:hint="eastAsia" w:cs="宋体"/>
                <w:color w:val="auto"/>
                <w:sz w:val="24"/>
                <w:szCs w:val="24"/>
                <w:lang w:eastAsia="zh-CN"/>
              </w:rPr>
              <w:t>湘乐镇宇家</w:t>
            </w:r>
            <w:r>
              <w:rPr>
                <w:rFonts w:hint="eastAsia" w:ascii="Times New Roman" w:hAnsi="Times New Roman" w:eastAsia="宋体" w:cs="宋体"/>
                <w:color w:val="auto"/>
                <w:sz w:val="24"/>
                <w:szCs w:val="24"/>
                <w:lang w:eastAsia="zh-CN"/>
              </w:rPr>
              <w:t>坐标为：东径108.156111</w:t>
            </w:r>
            <w:r>
              <w:rPr>
                <w:rFonts w:hint="eastAsia" w:cs="宋体"/>
                <w:color w:val="auto"/>
                <w:sz w:val="24"/>
                <w:szCs w:val="24"/>
                <w:lang w:eastAsia="zh-CN"/>
              </w:rPr>
              <w:t>，</w:t>
            </w:r>
            <w:r>
              <w:rPr>
                <w:rFonts w:hint="eastAsia" w:ascii="Times New Roman" w:hAnsi="Times New Roman" w:eastAsia="宋体" w:cs="宋体"/>
                <w:color w:val="auto"/>
                <w:sz w:val="24"/>
                <w:szCs w:val="24"/>
                <w:lang w:eastAsia="zh-CN"/>
              </w:rPr>
              <w:t>北纬：35.60638；项目终点为</w:t>
            </w:r>
            <w:r>
              <w:rPr>
                <w:rFonts w:hint="eastAsia" w:cs="宋体"/>
                <w:color w:val="auto"/>
                <w:sz w:val="24"/>
                <w:szCs w:val="24"/>
                <w:lang w:eastAsia="zh-CN"/>
              </w:rPr>
              <w:t>莲池</w:t>
            </w:r>
            <w:r>
              <w:rPr>
                <w:rFonts w:hint="eastAsia" w:ascii="Times New Roman" w:hAnsi="Times New Roman" w:eastAsia="宋体" w:cs="宋体"/>
                <w:color w:val="auto"/>
                <w:sz w:val="24"/>
                <w:szCs w:val="24"/>
                <w:lang w:eastAsia="zh-CN"/>
              </w:rPr>
              <w:t>，坐标为：东径108.0788612</w:t>
            </w:r>
            <w:r>
              <w:rPr>
                <w:rFonts w:hint="eastAsia" w:cs="宋体"/>
                <w:color w:val="auto"/>
                <w:sz w:val="24"/>
                <w:szCs w:val="24"/>
                <w:lang w:eastAsia="zh-CN"/>
              </w:rPr>
              <w:t>，</w:t>
            </w:r>
            <w:r>
              <w:rPr>
                <w:rFonts w:hint="eastAsia" w:ascii="Times New Roman" w:hAnsi="Times New Roman" w:eastAsia="宋体" w:cs="宋体"/>
                <w:color w:val="auto"/>
                <w:sz w:val="24"/>
                <w:szCs w:val="24"/>
                <w:lang w:eastAsia="zh-CN"/>
              </w:rPr>
              <w:t>北纬：35.590167。项目地理位置详见附图</w:t>
            </w:r>
            <w:r>
              <w:rPr>
                <w:rFonts w:hint="eastAsia" w:cs="宋体"/>
                <w:color w:val="auto"/>
                <w:sz w:val="24"/>
                <w:szCs w:val="24"/>
                <w:lang w:val="en-US" w:eastAsia="zh-CN"/>
              </w:rPr>
              <w:t>4</w:t>
            </w:r>
            <w:r>
              <w:rPr>
                <w:rFonts w:hint="eastAsia" w:ascii="Times New Roman" w:hAnsi="Times New Roman" w:eastAsia="宋体" w:cs="宋体"/>
                <w:color w:val="auto"/>
                <w:sz w:val="24"/>
                <w:szCs w:val="24"/>
                <w:lang w:eastAsia="zh-CN"/>
              </w:rPr>
              <w:t>。沿线分布有少量的居民，项目</w:t>
            </w:r>
            <w:r>
              <w:rPr>
                <w:rFonts w:hint="eastAsia" w:cs="宋体"/>
                <w:color w:val="auto"/>
                <w:sz w:val="24"/>
                <w:szCs w:val="24"/>
                <w:lang w:eastAsia="zh-CN"/>
              </w:rPr>
              <w:t>敏感点分布图</w:t>
            </w:r>
            <w:r>
              <w:rPr>
                <w:rFonts w:hint="eastAsia" w:ascii="Times New Roman" w:hAnsi="Times New Roman" w:eastAsia="宋体" w:cs="宋体"/>
                <w:color w:val="auto"/>
                <w:sz w:val="24"/>
                <w:szCs w:val="24"/>
                <w:lang w:eastAsia="zh-CN"/>
              </w:rPr>
              <w:t>见附图</w:t>
            </w:r>
            <w:r>
              <w:rPr>
                <w:rFonts w:hint="eastAsia" w:cs="宋体"/>
                <w:color w:val="auto"/>
                <w:sz w:val="24"/>
                <w:szCs w:val="24"/>
                <w:lang w:val="en-US" w:eastAsia="zh-CN"/>
              </w:rPr>
              <w:t>5</w:t>
            </w:r>
            <w:r>
              <w:rPr>
                <w:rFonts w:hint="eastAsia" w:ascii="Times New Roman" w:hAnsi="Times New Roman" w:eastAsia="宋体" w:cs="宋体"/>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项目组成及规模</w:t>
            </w:r>
          </w:p>
        </w:tc>
        <w:tc>
          <w:tcPr>
            <w:tcW w:w="7844" w:type="dxa"/>
            <w:noWrap w:val="0"/>
            <w:vAlign w:val="center"/>
          </w:tcPr>
          <w:p>
            <w:pPr>
              <w:spacing w:line="360" w:lineRule="auto"/>
              <w:ind w:right="-1"/>
              <w:contextualSpacing/>
              <w:jc w:val="left"/>
              <w:outlineLvl w:val="2"/>
              <w:rPr>
                <w:rFonts w:hint="eastAsia" w:ascii="Times New Roman" w:hAnsi="Times New Roman" w:eastAsia="宋体"/>
                <w:b/>
                <w:bCs/>
                <w:color w:val="auto"/>
                <w:sz w:val="24"/>
                <w:szCs w:val="24"/>
                <w:lang w:eastAsia="zh-CN"/>
              </w:rPr>
            </w:pPr>
            <w:r>
              <w:rPr>
                <w:rFonts w:hint="eastAsia"/>
                <w:b/>
                <w:bCs/>
                <w:color w:val="auto"/>
                <w:sz w:val="24"/>
                <w:szCs w:val="24"/>
                <w:lang w:val="en-US" w:eastAsia="zh-CN"/>
              </w:rPr>
              <w:t>1、</w:t>
            </w:r>
            <w:r>
              <w:rPr>
                <w:rFonts w:hint="eastAsia" w:ascii="Times New Roman" w:hAnsi="Times New Roman" w:eastAsia="宋体"/>
                <w:b/>
                <w:bCs/>
                <w:color w:val="auto"/>
                <w:sz w:val="24"/>
                <w:szCs w:val="24"/>
                <w:lang w:eastAsia="zh-CN"/>
              </w:rPr>
              <w:t>治理工程的范围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0000FF"/>
                <w:sz w:val="24"/>
                <w:szCs w:val="24"/>
                <w:lang w:eastAsia="zh-CN"/>
              </w:rPr>
              <w:t>县湘乐川宇院至莲池段防洪治理工程治理范围涉及</w:t>
            </w:r>
            <w:r>
              <w:rPr>
                <w:rFonts w:hint="eastAsia" w:cs="宋体"/>
                <w:color w:val="0000FF"/>
                <w:sz w:val="24"/>
                <w:szCs w:val="24"/>
                <w:lang w:eastAsia="zh-CN"/>
              </w:rPr>
              <w:t>宁县</w:t>
            </w:r>
            <w:r>
              <w:rPr>
                <w:rFonts w:hint="eastAsia" w:ascii="Times New Roman" w:hAnsi="Times New Roman" w:eastAsia="宋体" w:cs="宋体"/>
                <w:color w:val="0000FF"/>
                <w:sz w:val="24"/>
                <w:szCs w:val="24"/>
                <w:lang w:eastAsia="zh-CN"/>
              </w:rPr>
              <w:t>湘乐镇的湘乐、莲池2个行政村包括湘乐镇政府驻地在内的2700人1730亩耕地</w:t>
            </w:r>
            <w:r>
              <w:rPr>
                <w:rFonts w:hint="eastAsia" w:ascii="Times New Roman" w:hAnsi="Times New Roman" w:eastAsia="宋体" w:cs="宋体"/>
                <w:color w:val="auto"/>
                <w:sz w:val="24"/>
                <w:szCs w:val="24"/>
                <w:lang w:eastAsia="zh-CN"/>
              </w:rPr>
              <w:t>。治理河段起始于湘乐镇上游宇院村公路桥（桩号0+000），工程区末端控制断面位于湘乐镇莲池村（桩号10+372），工程治理河长10.372km。工程区末端与《甘肃省</w:t>
            </w:r>
            <w:r>
              <w:rPr>
                <w:rFonts w:hint="eastAsia" w:cs="宋体"/>
                <w:color w:val="auto"/>
                <w:sz w:val="24"/>
                <w:szCs w:val="24"/>
                <w:lang w:eastAsia="zh-CN"/>
              </w:rPr>
              <w:t>宁县湘乐川宇家至莲池段</w:t>
            </w:r>
            <w:r>
              <w:rPr>
                <w:rFonts w:hint="eastAsia" w:ascii="Times New Roman" w:hAnsi="Times New Roman" w:eastAsia="宋体" w:cs="宋体"/>
                <w:color w:val="auto"/>
                <w:sz w:val="24"/>
                <w:szCs w:val="24"/>
                <w:lang w:eastAsia="zh-CN"/>
              </w:rPr>
              <w:t>防洪治理工程》治理河段起始端相衔接</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highlight w:val="none"/>
                <w:lang w:eastAsia="zh-CN"/>
              </w:rPr>
              <w:t>项目河道治理</w:t>
            </w:r>
            <w:r>
              <w:rPr>
                <w:rFonts w:hint="eastAsia" w:cs="宋体"/>
                <w:color w:val="auto"/>
                <w:sz w:val="24"/>
                <w:szCs w:val="24"/>
                <w:highlight w:val="none"/>
                <w:lang w:eastAsia="zh-CN"/>
              </w:rPr>
              <w:t>范围详见附图</w:t>
            </w:r>
            <w:r>
              <w:rPr>
                <w:rFonts w:hint="eastAsia" w:cs="宋体"/>
                <w:color w:val="auto"/>
                <w:sz w:val="24"/>
                <w:szCs w:val="24"/>
                <w:highlight w:val="none"/>
                <w:lang w:val="en-US" w:eastAsia="zh-CN"/>
              </w:rPr>
              <w:t>6</w:t>
            </w:r>
            <w:r>
              <w:rPr>
                <w:rFonts w:hint="eastAsia" w:cs="宋体"/>
                <w:color w:val="auto"/>
                <w:sz w:val="24"/>
                <w:szCs w:val="24"/>
                <w:highlight w:val="none"/>
                <w:lang w:eastAsia="zh-CN"/>
              </w:rPr>
              <w:t>平面布置图</w:t>
            </w:r>
            <w:r>
              <w:rPr>
                <w:rFonts w:hint="eastAsia" w:ascii="Times New Roman" w:hAnsi="Times New Roman" w:eastAsia="宋体" w:cs="宋体"/>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b/>
                <w:bCs/>
                <w:color w:val="auto"/>
                <w:sz w:val="24"/>
                <w:szCs w:val="24"/>
              </w:rPr>
            </w:pPr>
            <w:r>
              <w:rPr>
                <w:rFonts w:hint="eastAsia"/>
                <w:b/>
                <w:bCs/>
                <w:color w:val="auto"/>
                <w:sz w:val="24"/>
                <w:szCs w:val="24"/>
                <w:lang w:val="en-US" w:eastAsia="zh-CN"/>
              </w:rPr>
              <w:t>2、</w:t>
            </w:r>
            <w:r>
              <w:rPr>
                <w:rFonts w:ascii="Times New Roman" w:hAnsi="Times New Roman" w:eastAsia="宋体"/>
                <w:b/>
                <w:bCs/>
                <w:color w:val="auto"/>
                <w:sz w:val="24"/>
                <w:szCs w:val="24"/>
              </w:rPr>
              <w:t>工程内容及规模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lang w:val="en-GB"/>
              </w:rPr>
            </w:pPr>
            <w:r>
              <w:rPr>
                <w:rFonts w:hint="eastAsia" w:ascii="Times New Roman" w:hAnsi="Times New Roman" w:eastAsia="宋体" w:cs="宋体"/>
                <w:color w:val="auto"/>
                <w:kern w:val="0"/>
                <w:sz w:val="24"/>
                <w:szCs w:val="24"/>
                <w:lang w:val="en-US" w:eastAsia="zh-CN" w:bidi="ar-SA"/>
              </w:rPr>
              <w:t>新建宁县湘乐川宇院至莲池段防洪治理工程治理河长10.37km，新建护岸、护堤总长5.591km。新建护岸1.246km，其中：左岸0.702km，右岸0.544km；新建护堤4.345km，其中：左岸2.831km，右岸1.514km。其中莲花池景区段（中心桩号：9+252～9+860）：对中心桩号9+252—9+625段（SR8+531—SR8+921）右岸390m采用铰链式生态护岸，岸顶与现状岸坎齐平；对左岸桩号（SR8+991—SR9+379）段岩石岸坎388m采用岩石面喷浆加固。对于中心桩号9+651—9+860段左右两岸均采用复式护堤至设计堤顶高程。</w:t>
            </w:r>
            <w:r>
              <w:rPr>
                <w:rFonts w:hint="eastAsia" w:ascii="Times New Roman" w:hAnsi="Times New Roman" w:eastAsia="宋体" w:cs="宋体"/>
                <w:color w:val="auto"/>
                <w:kern w:val="0"/>
                <w:sz w:val="24"/>
                <w:szCs w:val="24"/>
                <w:lang w:val="en-GB" w:eastAsia="zh-CN" w:bidi="ar-SA"/>
              </w:rPr>
              <w:t>本项目工程组成及建设内容具体见表</w:t>
            </w:r>
            <w:r>
              <w:rPr>
                <w:rFonts w:hint="eastAsia" w:cs="宋体"/>
                <w:color w:val="auto"/>
                <w:kern w:val="0"/>
                <w:sz w:val="24"/>
                <w:szCs w:val="24"/>
                <w:lang w:val="en-US" w:eastAsia="zh-CN" w:bidi="ar-SA"/>
              </w:rPr>
              <w:t>2</w:t>
            </w:r>
            <w:r>
              <w:rPr>
                <w:rFonts w:hint="eastAsia" w:ascii="Times New Roman" w:hAnsi="Times New Roman" w:eastAsia="宋体" w:cs="宋体"/>
                <w:color w:val="auto"/>
                <w:kern w:val="0"/>
                <w:sz w:val="24"/>
                <w:szCs w:val="24"/>
                <w:lang w:val="en-GB" w:eastAsia="zh-CN" w:bidi="ar-SA"/>
              </w:rPr>
              <w:t>-</w:t>
            </w:r>
            <w:r>
              <w:rPr>
                <w:rFonts w:hint="eastAsia" w:cs="宋体"/>
                <w:color w:val="auto"/>
                <w:kern w:val="0"/>
                <w:sz w:val="24"/>
                <w:szCs w:val="24"/>
                <w:lang w:val="en-US" w:eastAsia="zh-CN" w:bidi="ar-SA"/>
              </w:rPr>
              <w:t>1</w:t>
            </w:r>
            <w:r>
              <w:rPr>
                <w:rFonts w:hint="eastAsia" w:ascii="Times New Roman" w:hAnsi="Times New Roman" w:eastAsia="宋体" w:cs="宋体"/>
                <w:color w:val="auto"/>
                <w:kern w:val="0"/>
                <w:sz w:val="24"/>
                <w:szCs w:val="24"/>
                <w:lang w:val="en-GB" w:eastAsia="zh-CN" w:bidi="ar-SA"/>
              </w:rPr>
              <w:t>，</w:t>
            </w:r>
            <w:r>
              <w:rPr>
                <w:rFonts w:hint="eastAsia" w:ascii="Times New Roman" w:hAnsi="Times New Roman" w:eastAsia="宋体" w:cs="宋体"/>
                <w:color w:val="auto"/>
                <w:kern w:val="0"/>
                <w:sz w:val="24"/>
                <w:szCs w:val="24"/>
                <w:lang w:val="en-US" w:eastAsia="zh-CN" w:bidi="ar-SA"/>
              </w:rPr>
              <w:t>工程特性见表</w:t>
            </w:r>
            <w:r>
              <w:rPr>
                <w:rFonts w:hint="eastAsia" w:cs="宋体"/>
                <w:color w:val="auto"/>
                <w:kern w:val="0"/>
                <w:sz w:val="24"/>
                <w:szCs w:val="24"/>
                <w:lang w:val="en-US" w:eastAsia="zh-CN" w:bidi="ar-SA"/>
              </w:rPr>
              <w:t>2-2</w:t>
            </w:r>
            <w:r>
              <w:rPr>
                <w:rFonts w:hint="eastAsia" w:ascii="Times New Roman" w:hAnsi="Times New Roman" w:eastAsia="宋体" w:cs="宋体"/>
                <w:color w:val="auto"/>
                <w:kern w:val="0"/>
                <w:sz w:val="24"/>
                <w:szCs w:val="24"/>
                <w:lang w:val="en-US" w:eastAsia="zh-CN" w:bidi="ar-SA"/>
              </w:rPr>
              <w:t>。</w:t>
            </w:r>
          </w:p>
          <w:p>
            <w:pPr>
              <w:pStyle w:val="43"/>
              <w:ind w:right="-1" w:firstLine="723" w:firstLineChars="300"/>
              <w:jc w:val="center"/>
              <w:rPr>
                <w:rFonts w:ascii="Times New Roman" w:hAnsi="Times New Roman" w:eastAsia="宋体"/>
                <w:b/>
                <w:color w:val="auto"/>
                <w:sz w:val="24"/>
                <w:szCs w:val="24"/>
              </w:rPr>
            </w:pPr>
            <w:r>
              <w:rPr>
                <w:rFonts w:ascii="Times New Roman" w:hAnsi="Times New Roman" w:eastAsia="宋体"/>
                <w:b/>
                <w:color w:val="auto"/>
                <w:sz w:val="24"/>
                <w:szCs w:val="24"/>
              </w:rPr>
              <w:t>表</w:t>
            </w:r>
            <w:r>
              <w:rPr>
                <w:rFonts w:hint="eastAsia"/>
                <w:b/>
                <w:color w:val="auto"/>
                <w:sz w:val="24"/>
                <w:szCs w:val="24"/>
                <w:lang w:val="en-US" w:eastAsia="zh-CN"/>
              </w:rPr>
              <w:t>2-1</w:t>
            </w:r>
            <w:r>
              <w:rPr>
                <w:rFonts w:ascii="Times New Roman" w:hAnsi="Times New Roman" w:eastAsia="宋体"/>
                <w:b/>
                <w:color w:val="auto"/>
                <w:sz w:val="24"/>
                <w:szCs w:val="24"/>
              </w:rPr>
              <w:t xml:space="preserve">    工程组成及建设内容一览表</w:t>
            </w:r>
          </w:p>
          <w:tbl>
            <w:tblPr>
              <w:tblStyle w:val="44"/>
              <w:tblW w:w="4993"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5"/>
              <w:gridCol w:w="981"/>
              <w:gridCol w:w="978"/>
              <w:gridCol w:w="3391"/>
              <w:gridCol w:w="6"/>
              <w:gridCol w:w="11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PrEx>
              <w:trPr>
                <w:trHeight w:val="20" w:hRule="atLeast"/>
              </w:trPr>
              <w:tc>
                <w:tcPr>
                  <w:tcW w:w="1388" w:type="pct"/>
                  <w:gridSpan w:val="2"/>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工程组成</w:t>
                  </w:r>
                </w:p>
              </w:tc>
              <w:tc>
                <w:tcPr>
                  <w:tcW w:w="2867" w:type="pct"/>
                  <w:gridSpan w:val="2"/>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建设内容</w:t>
                  </w:r>
                </w:p>
              </w:tc>
              <w:tc>
                <w:tcPr>
                  <w:tcW w:w="743" w:type="pct"/>
                  <w:gridSpan w:val="2"/>
                  <w:tcBorders>
                    <w:tl2br w:val="nil"/>
                    <w:tr2bl w:val="nil"/>
                  </w:tcBorders>
                  <w:shd w:val="clear" w:color="auto" w:fill="auto"/>
                  <w:vAlign w:val="center"/>
                </w:tcPr>
                <w:p>
                  <w:pPr>
                    <w:pStyle w:val="43"/>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主体工程</w:t>
                  </w:r>
                </w:p>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（河道治理</w:t>
                  </w:r>
                  <w:r>
                    <w:rPr>
                      <w:rFonts w:hint="eastAsia"/>
                      <w:color w:val="auto"/>
                      <w:sz w:val="21"/>
                      <w:szCs w:val="21"/>
                      <w:lang w:val="en-US" w:eastAsia="zh-CN"/>
                    </w:rPr>
                    <w:t>10.37</w:t>
                  </w:r>
                  <w:r>
                    <w:rPr>
                      <w:rFonts w:hint="eastAsia" w:ascii="Times New Roman" w:hAnsi="Times New Roman" w:eastAsia="宋体"/>
                      <w:color w:val="auto"/>
                      <w:sz w:val="21"/>
                      <w:szCs w:val="21"/>
                      <w:lang w:val="en-US" w:eastAsia="zh-CN"/>
                    </w:rPr>
                    <w:t>km</w:t>
                  </w:r>
                  <w:r>
                    <w:rPr>
                      <w:rFonts w:hint="eastAsia" w:ascii="Times New Roman" w:hAnsi="Times New Roman" w:eastAsia="宋体"/>
                      <w:color w:val="auto"/>
                      <w:sz w:val="21"/>
                      <w:szCs w:val="21"/>
                      <w:lang w:eastAsia="zh-CN"/>
                    </w:rPr>
                    <w:t>）</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护堤</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left"/>
                    <w:textAlignment w:val="auto"/>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rPr>
                    <w:t>新建护堤4.345km，其中：左岸2.831km，右岸1.514km</w:t>
                  </w:r>
                  <w:r>
                    <w:rPr>
                      <w:rFonts w:hint="eastAsia" w:ascii="Times New Roman" w:hAnsi="Times New Roman" w:eastAsia="宋体"/>
                      <w:color w:val="auto"/>
                      <w:kern w:val="0"/>
                      <w:sz w:val="21"/>
                      <w:szCs w:val="21"/>
                      <w:lang w:eastAsia="zh-CN"/>
                    </w:rPr>
                    <w:t>，</w:t>
                  </w:r>
                  <w:r>
                    <w:rPr>
                      <w:rFonts w:hint="eastAsia" w:ascii="Times New Roman" w:hAnsi="Times New Roman" w:eastAsia="宋体" w:cs="宋体"/>
                      <w:color w:val="auto"/>
                      <w:sz w:val="21"/>
                      <w:szCs w:val="21"/>
                      <w:lang w:eastAsia="zh-CN"/>
                    </w:rPr>
                    <w:t>护堤采用</w:t>
                  </w:r>
                  <w:r>
                    <w:rPr>
                      <w:rFonts w:hint="eastAsia" w:ascii="Times New Roman" w:hAnsi="Times New Roman" w:eastAsia="宋体" w:cs="宋体"/>
                      <w:bCs/>
                      <w:color w:val="auto"/>
                      <w:sz w:val="21"/>
                      <w:szCs w:val="21"/>
                      <w:lang w:eastAsia="zh-CN"/>
                    </w:rPr>
                    <w:t>格宾石笼</w:t>
                  </w:r>
                  <w:r>
                    <w:rPr>
                      <w:rFonts w:hint="eastAsia" w:ascii="Times New Roman" w:hAnsi="Times New Roman" w:eastAsia="宋体" w:cs="宋体"/>
                      <w:bCs/>
                      <w:color w:val="auto"/>
                      <w:sz w:val="21"/>
                      <w:szCs w:val="21"/>
                      <w:lang w:val="en-US" w:eastAsia="zh-CN"/>
                    </w:rPr>
                    <w:t>+绿滨垫生态复合断面</w:t>
                  </w:r>
                  <w:r>
                    <w:rPr>
                      <w:rFonts w:hint="eastAsia" w:ascii="Times New Roman" w:hAnsi="Times New Roman" w:eastAsia="宋体" w:cs="宋体"/>
                      <w:bCs/>
                      <w:color w:val="auto"/>
                      <w:sz w:val="21"/>
                      <w:szCs w:val="21"/>
                      <w:lang w:eastAsia="zh-CN"/>
                    </w:rPr>
                    <w:t>护坡，</w:t>
                  </w:r>
                  <w:r>
                    <w:rPr>
                      <w:rFonts w:hint="eastAsia" w:ascii="Times New Roman" w:hAnsi="Times New Roman" w:eastAsia="宋体"/>
                      <w:color w:val="auto"/>
                      <w:kern w:val="0"/>
                      <w:sz w:val="21"/>
                      <w:szCs w:val="21"/>
                      <w:lang w:val="en-US" w:eastAsia="zh-CN"/>
                    </w:rPr>
                    <w:t>复式结构下部为总高2m的格宾石笼墙式护脚，格宾石笼顶宽1.0m，底宽1.5m，迎水面为台阶式，台阶宽度0.5m，高度1.0m；上部为绿滨垫生态护坡，护坡坡比1:1.5，绿滨垫厚度30cm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color w:val="auto"/>
                      <w:kern w:val="0"/>
                      <w:sz w:val="21"/>
                      <w:szCs w:val="21"/>
                      <w:lang w:eastAsia="zh-CN"/>
                    </w:rPr>
                    <w:t>岸沿加固</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both"/>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lang w:eastAsia="zh-CN"/>
                    </w:rPr>
                    <w:t>对左岸桩号（SR8+991—SR9+379）段岩石岸坎388m采用岩石面喷浆加固。喷浆加固：先人工凿除松动岩石、清理作业面至新鲜岩面，采用重力式人工喷浆，喷浆厚度3cm。喷浆浆料为防水水泥砂浆</w:t>
                  </w:r>
                  <w:r>
                    <w:rPr>
                      <w:rFonts w:hint="eastAsia"/>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临时</w:t>
                  </w:r>
                </w:p>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堆料场</w:t>
                  </w:r>
                </w:p>
              </w:tc>
              <w:tc>
                <w:tcPr>
                  <w:tcW w:w="2867"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根据岸线整治进度情况，在河道附近沿线调整堆料场位置</w:t>
                  </w:r>
                  <w:r>
                    <w:rPr>
                      <w:rFonts w:hint="eastAsia" w:cs="Times New Roman"/>
                      <w:color w:val="auto"/>
                      <w:sz w:val="21"/>
                      <w:szCs w:val="21"/>
                      <w:lang w:val="en-US" w:eastAsia="zh-CN"/>
                    </w:rPr>
                    <w:t>4处</w:t>
                  </w:r>
                  <w:r>
                    <w:rPr>
                      <w:rFonts w:hint="default" w:ascii="Times New Roman" w:hAnsi="Times New Roman" w:eastAsia="宋体" w:cs="Times New Roman"/>
                      <w:color w:val="auto"/>
                      <w:sz w:val="21"/>
                      <w:szCs w:val="21"/>
                    </w:rPr>
                    <w:t>，为临时占地</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color w:val="auto"/>
                      <w:kern w:val="0"/>
                      <w:sz w:val="21"/>
                      <w:szCs w:val="21"/>
                      <w:lang w:val="en-US" w:eastAsia="zh-CN"/>
                    </w:rPr>
                    <w:t>占地为荒草地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ascii="Times New Roman" w:hAnsi="Times New Roman" w:eastAsia="宋体" w:cs="Times New Roman"/>
                      <w:color w:val="auto"/>
                      <w:sz w:val="21"/>
                      <w:szCs w:val="21"/>
                    </w:rPr>
                    <w:t>施工场地</w:t>
                  </w:r>
                </w:p>
              </w:tc>
              <w:tc>
                <w:tcPr>
                  <w:tcW w:w="2867"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ascii="Times New Roman" w:hAnsi="Times New Roman" w:eastAsia="宋体" w:cs="Times New Roman"/>
                      <w:color w:val="auto"/>
                      <w:sz w:val="21"/>
                      <w:szCs w:val="21"/>
                    </w:rPr>
                    <w:t>不集中布设施工场地</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施工机械和设备</w:t>
                  </w:r>
                  <w:r>
                    <w:rPr>
                      <w:rFonts w:hint="default" w:ascii="Times New Roman" w:hAnsi="Times New Roman" w:eastAsia="宋体" w:cs="Times New Roman"/>
                      <w:color w:val="auto"/>
                      <w:sz w:val="21"/>
                      <w:szCs w:val="21"/>
                    </w:rPr>
                    <w:t>沿</w:t>
                  </w:r>
                  <w:r>
                    <w:rPr>
                      <w:rFonts w:ascii="Times New Roman" w:hAnsi="Times New Roman" w:eastAsia="宋体" w:cs="Times New Roman"/>
                      <w:color w:val="auto"/>
                      <w:sz w:val="21"/>
                      <w:szCs w:val="21"/>
                    </w:rPr>
                    <w:t>堤顶和两侧布置</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施工道路</w:t>
                  </w:r>
                </w:p>
              </w:tc>
              <w:tc>
                <w:tcPr>
                  <w:tcW w:w="2867"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施工便道依托现有河</w:t>
                  </w:r>
                  <w:r>
                    <w:rPr>
                      <w:rFonts w:hint="eastAsia" w:ascii="Times New Roman" w:hAnsi="Times New Roman" w:eastAsia="宋体" w:cs="Times New Roman"/>
                      <w:color w:val="auto"/>
                      <w:sz w:val="21"/>
                      <w:szCs w:val="21"/>
                      <w:lang w:eastAsia="zh-CN"/>
                    </w:rPr>
                    <w:t>滩地</w:t>
                  </w:r>
                  <w:r>
                    <w:rPr>
                      <w:rFonts w:hint="default" w:ascii="Times New Roman" w:hAnsi="Times New Roman" w:eastAsia="宋体" w:cs="Times New Roman"/>
                      <w:color w:val="auto"/>
                      <w:sz w:val="21"/>
                      <w:szCs w:val="21"/>
                    </w:rPr>
                    <w:t>及周边现有道路</w:t>
                  </w:r>
                  <w:r>
                    <w:rPr>
                      <w:rFonts w:hint="eastAsia" w:ascii="Times New Roman" w:hAnsi="Times New Roman" w:eastAsia="宋体" w:cs="Times New Roman"/>
                      <w:color w:val="auto"/>
                      <w:sz w:val="21"/>
                      <w:szCs w:val="21"/>
                      <w:lang w:eastAsia="zh-CN"/>
                    </w:rPr>
                    <w:t>。</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lang w:val="en-US" w:eastAsia="zh-CN"/>
                    </w:rPr>
                  </w:pPr>
                  <w:r>
                    <w:rPr>
                      <w:rFonts w:hint="eastAsia"/>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rightChars="0"/>
                    <w:contextualSpacing/>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olor w:val="auto"/>
                      <w:kern w:val="0"/>
                      <w:sz w:val="21"/>
                      <w:szCs w:val="21"/>
                      <w:highlight w:val="none"/>
                      <w:lang w:eastAsia="zh-CN"/>
                    </w:rPr>
                    <w:t>辅助工程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施工导流</w:t>
                  </w:r>
                </w:p>
              </w:tc>
              <w:tc>
                <w:tcPr>
                  <w:tcW w:w="2867"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本项目在雨季施工时需设置施工导流及围堰等设施，需根据实际情况进行设置。</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9"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公用工程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供电</w:t>
                  </w:r>
                </w:p>
              </w:tc>
              <w:tc>
                <w:tcPr>
                  <w:tcW w:w="2871" w:type="pct"/>
                  <w:gridSpan w:val="3"/>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本工程特点为长线布置，施工用电较为分散。因此，工程施工用电采用附近</w:t>
                  </w:r>
                  <w:r>
                    <w:rPr>
                      <w:rFonts w:hint="eastAsia" w:ascii="Times New Roman" w:hAnsi="Times New Roman" w:eastAsia="宋体"/>
                      <w:color w:val="auto"/>
                      <w:sz w:val="21"/>
                      <w:szCs w:val="21"/>
                      <w:lang w:val="en-US" w:eastAsia="zh-CN"/>
                    </w:rPr>
                    <w:t>10KV</w:t>
                  </w:r>
                  <w:r>
                    <w:rPr>
                      <w:rFonts w:hint="eastAsia" w:ascii="Times New Roman" w:hAnsi="Times New Roman" w:eastAsia="宋体"/>
                      <w:color w:val="auto"/>
                      <w:sz w:val="21"/>
                      <w:szCs w:val="21"/>
                      <w:lang w:eastAsia="zh-CN"/>
                    </w:rPr>
                    <w:t>输电线路进行连接，可满足本项目用电需求</w:t>
                  </w:r>
                </w:p>
              </w:tc>
              <w:tc>
                <w:tcPr>
                  <w:tcW w:w="739"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9"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给水</w:t>
                  </w:r>
                </w:p>
              </w:tc>
              <w:tc>
                <w:tcPr>
                  <w:tcW w:w="2871" w:type="pct"/>
                  <w:gridSpan w:val="3"/>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项目主要用水为施工期，施工用水来源于周边自来水管网，生活用水依托附近居民用水。</w:t>
                  </w:r>
                </w:p>
              </w:tc>
              <w:tc>
                <w:tcPr>
                  <w:tcW w:w="739"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02"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环保工程</w:t>
                  </w: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r>
                    <w:rPr>
                      <w:rFonts w:hint="eastAsia" w:ascii="Times New Roman" w:hAnsi="Times New Roman" w:eastAsia="宋体"/>
                      <w:b w:val="0"/>
                      <w:bCs w:val="0"/>
                      <w:color w:val="auto"/>
                      <w:kern w:val="0"/>
                      <w:sz w:val="21"/>
                      <w:szCs w:val="21"/>
                      <w:lang w:eastAsia="zh-CN"/>
                    </w:rPr>
                    <w:t>施工废气治理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ascii="Times New Roman" w:hAnsi="Times New Roman" w:eastAsia="宋体"/>
                      <w:b w:val="0"/>
                      <w:bCs w:val="0"/>
                      <w:color w:val="auto"/>
                      <w:sz w:val="21"/>
                      <w:szCs w:val="21"/>
                    </w:rPr>
                  </w:pPr>
                  <w:r>
                    <w:rPr>
                      <w:rFonts w:hint="eastAsia" w:ascii="Times New Roman" w:hAnsi="Times New Roman" w:eastAsia="宋体" w:cs="Times New Roman"/>
                      <w:b w:val="0"/>
                      <w:bCs w:val="0"/>
                      <w:color w:val="auto"/>
                      <w:sz w:val="21"/>
                      <w:szCs w:val="21"/>
                    </w:rPr>
                    <w:t>施工扬尘及运输扬尘</w:t>
                  </w:r>
                </w:p>
              </w:tc>
              <w:tc>
                <w:tcPr>
                  <w:tcW w:w="2969" w:type="pct"/>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施工现场</w:t>
                  </w:r>
                  <w:r>
                    <w:rPr>
                      <w:rFonts w:hint="eastAsia" w:ascii="Times New Roman" w:hAnsi="Times New Roman" w:eastAsia="宋体" w:cs="Times New Roman"/>
                      <w:b w:val="0"/>
                      <w:bCs w:val="0"/>
                      <w:color w:val="auto"/>
                      <w:sz w:val="21"/>
                      <w:szCs w:val="21"/>
                      <w:lang w:eastAsia="zh-CN"/>
                    </w:rPr>
                    <w:t>应进行</w:t>
                  </w:r>
                  <w:r>
                    <w:rPr>
                      <w:rFonts w:hint="eastAsia" w:ascii="Times New Roman" w:hAnsi="Times New Roman" w:eastAsia="宋体" w:cs="Times New Roman"/>
                      <w:b w:val="0"/>
                      <w:bCs w:val="0"/>
                      <w:color w:val="auto"/>
                      <w:sz w:val="21"/>
                      <w:szCs w:val="21"/>
                    </w:rPr>
                    <w:t>洒水降尘</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控制运输车辆车速，采用苫布遮盖土方、建筑材料运输车辆，施工路段运输道路采取洒水措施；</w:t>
                  </w:r>
                  <w:r>
                    <w:rPr>
                      <w:rFonts w:hint="eastAsia" w:ascii="Times New Roman" w:hAnsi="Times New Roman" w:eastAsia="宋体" w:cs="Times New Roman"/>
                      <w:b w:val="0"/>
                      <w:bCs w:val="0"/>
                      <w:color w:val="auto"/>
                      <w:sz w:val="21"/>
                      <w:szCs w:val="21"/>
                      <w:lang w:eastAsia="zh-CN"/>
                    </w:rPr>
                    <w:t>同时</w:t>
                  </w:r>
                  <w:r>
                    <w:rPr>
                      <w:rFonts w:hint="eastAsia" w:ascii="Times New Roman" w:hAnsi="Times New Roman" w:eastAsia="宋体" w:cs="Times New Roman"/>
                      <w:b w:val="0"/>
                      <w:bCs w:val="0"/>
                      <w:color w:val="auto"/>
                      <w:sz w:val="21"/>
                      <w:szCs w:val="21"/>
                    </w:rPr>
                    <w:t>选用低能耗、低污染排放的施工机械、车辆；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机械废气</w:t>
                  </w:r>
                </w:p>
              </w:tc>
              <w:tc>
                <w:tcPr>
                  <w:tcW w:w="2969" w:type="pct"/>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选用质量高、</w:t>
                  </w:r>
                  <w:r>
                    <w:rPr>
                      <w:rFonts w:hint="eastAsia" w:ascii="Times New Roman" w:hAnsi="Times New Roman" w:eastAsia="宋体" w:cs="Times New Roman"/>
                      <w:b w:val="0"/>
                      <w:bCs w:val="0"/>
                      <w:color w:val="auto"/>
                      <w:sz w:val="21"/>
                      <w:szCs w:val="21"/>
                      <w:lang w:eastAsia="zh-CN"/>
                    </w:rPr>
                    <w:t>对</w:t>
                  </w:r>
                  <w:r>
                    <w:rPr>
                      <w:rFonts w:hint="eastAsia" w:ascii="Times New Roman" w:hAnsi="Times New Roman" w:eastAsia="宋体" w:cs="Times New Roman"/>
                      <w:b w:val="0"/>
                      <w:bCs w:val="0"/>
                      <w:color w:val="auto"/>
                      <w:sz w:val="21"/>
                      <w:szCs w:val="21"/>
                    </w:rPr>
                    <w:t>大气环境影响小的燃料；加强施工机械、施工运输车辆的管理和维修保养。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86"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b w:val="0"/>
                      <w:bCs w:val="0"/>
                      <w:color w:val="auto"/>
                      <w:kern w:val="0"/>
                      <w:sz w:val="21"/>
                      <w:szCs w:val="21"/>
                      <w:lang w:eastAsia="zh-CN"/>
                    </w:rPr>
                    <w:t>施工废水治理</w:t>
                  </w:r>
                </w:p>
              </w:tc>
              <w:tc>
                <w:tcPr>
                  <w:tcW w:w="64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b w:val="0"/>
                      <w:bCs w:val="0"/>
                      <w:color w:val="auto"/>
                      <w:sz w:val="21"/>
                      <w:szCs w:val="21"/>
                      <w:highlight w:val="none"/>
                      <w:lang w:eastAsia="zh-CN"/>
                    </w:rPr>
                    <w:t>施工人员生活污水</w:t>
                  </w:r>
                </w:p>
              </w:tc>
              <w:tc>
                <w:tcPr>
                  <w:tcW w:w="29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b w:val="0"/>
                      <w:bCs w:val="0"/>
                      <w:color w:val="auto"/>
                      <w:sz w:val="21"/>
                      <w:szCs w:val="21"/>
                      <w:highlight w:val="none"/>
                      <w:lang w:eastAsia="zh-CN"/>
                    </w:rPr>
                    <w:t>项目不设施工营地，</w:t>
                  </w:r>
                  <w:r>
                    <w:rPr>
                      <w:rFonts w:hint="eastAsia"/>
                      <w:b w:val="0"/>
                      <w:bCs w:val="0"/>
                      <w:color w:val="auto"/>
                      <w:sz w:val="21"/>
                      <w:szCs w:val="21"/>
                      <w:highlight w:val="none"/>
                      <w:lang w:eastAsia="zh-CN"/>
                    </w:rPr>
                    <w:t>施工</w:t>
                  </w:r>
                  <w:r>
                    <w:rPr>
                      <w:rFonts w:hint="eastAsia" w:ascii="Times New Roman" w:hAnsi="Times New Roman" w:eastAsia="宋体"/>
                      <w:b w:val="0"/>
                      <w:bCs w:val="0"/>
                      <w:color w:val="auto"/>
                      <w:sz w:val="21"/>
                      <w:szCs w:val="21"/>
                      <w:highlight w:val="none"/>
                      <w:lang w:eastAsia="zh-CN"/>
                    </w:rPr>
                    <w:t>，</w:t>
                  </w:r>
                  <w:r>
                    <w:rPr>
                      <w:rFonts w:hint="eastAsia" w:ascii="Times New Roman" w:hAnsi="Times New Roman" w:eastAsia="宋体" w:cs="宋体"/>
                      <w:b w:val="0"/>
                      <w:bCs w:val="0"/>
                      <w:color w:val="auto"/>
                      <w:kern w:val="0"/>
                      <w:sz w:val="21"/>
                      <w:szCs w:val="21"/>
                      <w:highlight w:val="none"/>
                      <w:lang w:val="en-US" w:eastAsia="zh-CN" w:bidi="ar"/>
                    </w:rPr>
                    <w:t>项目人员入厕依托附近农户旱厕，洗漱废水收集后用于场内抑尘，废水不外排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r>
                    <w:rPr>
                      <w:rFonts w:hint="eastAsia" w:ascii="Times New Roman" w:hAnsi="Times New Roman" w:eastAsia="宋体"/>
                      <w:b w:val="0"/>
                      <w:bCs w:val="0"/>
                      <w:color w:val="auto"/>
                      <w:kern w:val="0"/>
                      <w:sz w:val="21"/>
                      <w:szCs w:val="21"/>
                      <w:lang w:eastAsia="zh-CN"/>
                    </w:rPr>
                    <w:t>施工噪声治理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施工机械噪声</w:t>
                  </w:r>
                </w:p>
              </w:tc>
              <w:tc>
                <w:tcPr>
                  <w:tcW w:w="29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rPr>
                    <w:t>采用低噪声设备；合理布局施工场地，施工高噪声设备和进出施工场地的临时道路应尽量远离声环境敏感点，在敏感</w:t>
                  </w:r>
                  <w:r>
                    <w:rPr>
                      <w:rFonts w:hint="eastAsia" w:ascii="Times New Roman" w:hAnsi="Times New Roman" w:eastAsia="宋体"/>
                      <w:b w:val="0"/>
                      <w:bCs w:val="0"/>
                      <w:color w:val="0000FF"/>
                      <w:sz w:val="21"/>
                      <w:szCs w:val="21"/>
                    </w:rPr>
                    <w:t>点安沟新村、吕家台、湘乐村、宇院村居民等村住户附近进行施工时</w:t>
                  </w:r>
                  <w:r>
                    <w:rPr>
                      <w:rFonts w:hint="eastAsia" w:ascii="Times New Roman" w:hAnsi="Times New Roman" w:eastAsia="宋体"/>
                      <w:b w:val="0"/>
                      <w:bCs w:val="0"/>
                      <w:color w:val="auto"/>
                      <w:sz w:val="21"/>
                      <w:szCs w:val="21"/>
                    </w:rPr>
                    <w:t>，敏感点采取声屏障降噪措施；合理安排施工时间，敏感点附近禁止夜间（22:00至次日6:00）施工</w:t>
                  </w:r>
                  <w:r>
                    <w:rPr>
                      <w:rFonts w:hint="eastAsia" w:ascii="Times New Roman" w:hAnsi="Times New Roman" w:eastAsia="宋体"/>
                      <w:b w:val="0"/>
                      <w:bCs w:val="0"/>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16" w:hRule="exac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97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rightChars="0"/>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运输车辆噪声</w:t>
                  </w:r>
                </w:p>
              </w:tc>
              <w:tc>
                <w:tcPr>
                  <w:tcW w:w="4524" w:type="dxa"/>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cs="Times New Roman"/>
                      <w:b w:val="0"/>
                      <w:bCs w:val="0"/>
                      <w:color w:val="auto"/>
                      <w:kern w:val="2"/>
                      <w:sz w:val="21"/>
                      <w:szCs w:val="21"/>
                      <w:lang w:val="en-US" w:eastAsia="zh-CN" w:bidi="ar-SA"/>
                    </w:rPr>
                    <w:t>在道路两侧设置警示牌，限制车辆行驶速度不高于20km/h，</w:t>
                  </w:r>
                  <w:r>
                    <w:rPr>
                      <w:rFonts w:hint="eastAsia" w:cs="Times New Roman"/>
                      <w:b w:val="0"/>
                      <w:bCs w:val="0"/>
                      <w:color w:val="auto"/>
                      <w:kern w:val="2"/>
                      <w:sz w:val="21"/>
                      <w:szCs w:val="21"/>
                      <w:highlight w:val="none"/>
                      <w:lang w:val="en-US" w:eastAsia="zh-CN" w:bidi="ar-SA"/>
                    </w:rPr>
                    <w:t>在距离敏感点（安沟新村、吕家台、湘乐村、宇院村居民等）较近的位置禁止鸣笛。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24"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施工固废治理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rightChars="0"/>
                    <w:contextualSpacing/>
                    <w:jc w:val="left"/>
                    <w:textAlignment w:val="auto"/>
                    <w:rPr>
                      <w:rFonts w:hint="eastAsia" w:ascii="Times New Roman" w:hAnsi="Times New Roman" w:eastAsia="宋体"/>
                      <w:b w:val="0"/>
                      <w:bCs w:val="0"/>
                      <w:color w:val="auto"/>
                      <w:sz w:val="21"/>
                      <w:szCs w:val="21"/>
                      <w:highlight w:val="none"/>
                      <w:lang w:eastAsia="zh-CN"/>
                    </w:rPr>
                  </w:pPr>
                  <w:r>
                    <w:rPr>
                      <w:rFonts w:hint="eastAsia" w:ascii="Times New Roman" w:hAnsi="Times New Roman"/>
                      <w:b w:val="0"/>
                      <w:bCs w:val="0"/>
                      <w:color w:val="auto"/>
                      <w:sz w:val="21"/>
                      <w:szCs w:val="21"/>
                      <w:highlight w:val="none"/>
                      <w:lang w:eastAsia="zh-CN"/>
                    </w:rPr>
                    <w:t>土石方</w:t>
                  </w:r>
                </w:p>
              </w:tc>
              <w:tc>
                <w:tcPr>
                  <w:tcW w:w="2969" w:type="pct"/>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项目剩余土方</w:t>
                  </w:r>
                  <w:r>
                    <w:rPr>
                      <w:rFonts w:hint="eastAsia" w:ascii="Times New Roman" w:hAnsi="Times New Roman" w:eastAsia="宋体" w:cs="Times New Roman"/>
                      <w:b w:val="0"/>
                      <w:bCs w:val="0"/>
                      <w:color w:val="auto"/>
                      <w:kern w:val="2"/>
                      <w:sz w:val="21"/>
                      <w:szCs w:val="21"/>
                      <w:highlight w:val="none"/>
                      <w:lang w:val="en-US" w:eastAsia="zh-CN" w:bidi="ar-SA"/>
                    </w:rPr>
                    <w:t>用于本项目的临时占地的恢复用土</w:t>
                  </w:r>
                  <w:r>
                    <w:rPr>
                      <w:rFonts w:hint="eastAsia" w:ascii="Times New Roman" w:hAnsi="Times New Roman" w:cs="Times New Roman"/>
                      <w:b w:val="0"/>
                      <w:bCs w:val="0"/>
                      <w:color w:val="auto"/>
                      <w:kern w:val="2"/>
                      <w:sz w:val="21"/>
                      <w:szCs w:val="21"/>
                      <w:highlight w:val="none"/>
                      <w:lang w:val="en-US" w:eastAsia="zh-CN" w:bidi="ar-SA"/>
                    </w:rPr>
                    <w:t>及河堤的平整</w:t>
                  </w:r>
                  <w:r>
                    <w:rPr>
                      <w:rFonts w:hint="eastAsia" w:ascii="Times New Roman" w:hAnsi="Times New Roman" w:eastAsia="宋体" w:cs="Times New Roman"/>
                      <w:b w:val="0"/>
                      <w:bCs w:val="0"/>
                      <w:color w:val="auto"/>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97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rightChars="0"/>
                    <w:contextualSpacing/>
                    <w:jc w:val="center"/>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lang w:eastAsia="zh-CN"/>
                    </w:rPr>
                    <w:t>建筑垃圾</w:t>
                  </w:r>
                </w:p>
              </w:tc>
              <w:tc>
                <w:tcPr>
                  <w:tcW w:w="4524" w:type="dxa"/>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由施工方统一收集后，对于有利用价值的进行分拣回用</w:t>
                  </w:r>
                  <w:r>
                    <w:rPr>
                      <w:rFonts w:hint="eastAsia" w:cs="Times New Roman"/>
                      <w:b w:val="0"/>
                      <w:bCs w:val="0"/>
                      <w:color w:val="auto"/>
                      <w:kern w:val="2"/>
                      <w:sz w:val="21"/>
                      <w:szCs w:val="21"/>
                      <w:highlight w:val="none"/>
                      <w:lang w:val="en-US" w:eastAsia="zh-CN" w:bidi="ar-SA"/>
                    </w:rPr>
                    <w:t>，其他建筑垃圾拉运至附近政府指定地点处置。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97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rightChars="0"/>
                    <w:contextualSpacing/>
                    <w:jc w:val="center"/>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lang w:eastAsia="zh-CN"/>
                    </w:rPr>
                    <w:t>生活垃圾</w:t>
                  </w:r>
                </w:p>
              </w:tc>
              <w:tc>
                <w:tcPr>
                  <w:tcW w:w="45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宋体"/>
                      <w:color w:val="auto"/>
                      <w:kern w:val="0"/>
                      <w:sz w:val="21"/>
                      <w:szCs w:val="21"/>
                      <w:highlight w:val="none"/>
                      <w:lang w:val="en-US" w:eastAsia="zh-CN" w:bidi="ar"/>
                    </w:rPr>
                    <w:t>均由垃圾桶暂存，集中收集后由施工方运至</w:t>
                  </w:r>
                  <w:r>
                    <w:rPr>
                      <w:rFonts w:hint="eastAsia" w:cs="宋体"/>
                      <w:color w:val="auto"/>
                      <w:kern w:val="0"/>
                      <w:sz w:val="21"/>
                      <w:szCs w:val="21"/>
                      <w:highlight w:val="none"/>
                      <w:lang w:val="en-US" w:eastAsia="zh-CN" w:bidi="ar"/>
                    </w:rPr>
                    <w:t>村庄附近垃圾暂存点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highlight w:val="yellow"/>
                    </w:rPr>
                  </w:pPr>
                  <w:r>
                    <w:rPr>
                      <w:rFonts w:hint="eastAsia" w:ascii="Times New Roman" w:hAnsi="Times New Roman" w:eastAsia="宋体"/>
                      <w:color w:val="auto"/>
                      <w:kern w:val="0"/>
                      <w:sz w:val="21"/>
                      <w:szCs w:val="21"/>
                      <w:highlight w:val="none"/>
                      <w:lang w:eastAsia="zh-CN"/>
                    </w:rPr>
                    <w:t>水土保护措施</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生态保护</w:t>
                  </w:r>
                </w:p>
              </w:tc>
              <w:tc>
                <w:tcPr>
                  <w:tcW w:w="3611"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val="en-US" w:eastAsia="zh-CN" w:bidi="ar"/>
                    </w:rPr>
                    <w:t>优化施工场地、严格控制施工作业范围；加强施工人员环保意识的宣教工作，禁止施工人员破坏涉及用地以外的植被；地表植被土层进行剥离，剥离</w:t>
                  </w:r>
                  <w:r>
                    <w:rPr>
                      <w:rFonts w:hint="eastAsia" w:cs="宋体"/>
                      <w:color w:val="auto"/>
                      <w:kern w:val="0"/>
                      <w:sz w:val="21"/>
                      <w:szCs w:val="21"/>
                      <w:lang w:val="en-US" w:eastAsia="zh-CN" w:bidi="ar"/>
                    </w:rPr>
                    <w:t>面积</w:t>
                  </w:r>
                  <w:r>
                    <w:rPr>
                      <w:rFonts w:hint="eastAsia" w:cs="宋体"/>
                      <w:color w:val="auto"/>
                      <w:kern w:val="0"/>
                      <w:sz w:val="21"/>
                      <w:szCs w:val="21"/>
                      <w:highlight w:val="none"/>
                      <w:lang w:val="en-US" w:eastAsia="zh-CN" w:bidi="ar"/>
                    </w:rPr>
                    <w:t>1454平方米（部分新增临时施工便道和临时堆料场占地），剥离表土2750立</w:t>
                  </w:r>
                  <w:r>
                    <w:rPr>
                      <w:rFonts w:hint="eastAsia" w:cs="宋体"/>
                      <w:color w:val="auto"/>
                      <w:kern w:val="0"/>
                      <w:sz w:val="21"/>
                      <w:szCs w:val="21"/>
                      <w:lang w:val="en-US" w:eastAsia="zh-CN" w:bidi="ar"/>
                    </w:rPr>
                    <w:t>方，</w:t>
                  </w:r>
                  <w:r>
                    <w:rPr>
                      <w:rFonts w:hint="eastAsia" w:ascii="Times New Roman" w:hAnsi="Times New Roman" w:eastAsia="宋体" w:cs="宋体"/>
                      <w:color w:val="auto"/>
                      <w:kern w:val="0"/>
                      <w:sz w:val="21"/>
                      <w:szCs w:val="21"/>
                      <w:lang w:val="en-US" w:eastAsia="zh-CN" w:bidi="ar"/>
                    </w:rPr>
                    <w:t>临时堆存并加以防护，</w:t>
                  </w:r>
                  <w:r>
                    <w:rPr>
                      <w:rFonts w:hint="eastAsia" w:cs="宋体"/>
                      <w:color w:val="auto"/>
                      <w:kern w:val="0"/>
                      <w:sz w:val="21"/>
                      <w:szCs w:val="21"/>
                      <w:lang w:val="en-US" w:eastAsia="zh-CN" w:bidi="ar"/>
                    </w:rPr>
                    <w:t>临时堆存场地四周设置雨水导排渠，堆存土壤进行覆盖，</w:t>
                  </w:r>
                  <w:r>
                    <w:rPr>
                      <w:rFonts w:hint="eastAsia" w:ascii="Times New Roman" w:hAnsi="Times New Roman" w:eastAsia="宋体" w:cs="宋体"/>
                      <w:color w:val="auto"/>
                      <w:kern w:val="0"/>
                      <w:sz w:val="21"/>
                      <w:szCs w:val="21"/>
                      <w:lang w:val="en-US" w:eastAsia="zh-CN" w:bidi="ar"/>
                    </w:rPr>
                    <w:t>临时用地使用完成后进行土地</w:t>
                  </w:r>
                  <w:r>
                    <w:rPr>
                      <w:rFonts w:hint="eastAsia" w:cs="宋体"/>
                      <w:color w:val="auto"/>
                      <w:kern w:val="0"/>
                      <w:sz w:val="21"/>
                      <w:szCs w:val="21"/>
                      <w:lang w:val="en-US" w:eastAsia="zh-CN" w:bidi="ar"/>
                    </w:rPr>
                    <w:t>平整和播撒草籽</w:t>
                  </w:r>
                  <w:r>
                    <w:rPr>
                      <w:rFonts w:hint="eastAsia" w:ascii="Times New Roman" w:hAnsi="Times New Roman" w:eastAsia="宋体" w:cs="宋体"/>
                      <w:color w:val="auto"/>
                      <w:kern w:val="0"/>
                      <w:sz w:val="21"/>
                      <w:szCs w:val="21"/>
                      <w:lang w:val="en-US" w:eastAsia="zh-CN" w:bidi="ar"/>
                    </w:rPr>
                    <w:t>复垦；做好施工期拦挡、排水、苫盖等水土保持措施。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highlight w:val="none"/>
                      <w:lang w:eastAsia="zh-CN"/>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rightChars="0"/>
                    <w:contextualSpacing/>
                    <w:jc w:val="center"/>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highlight w:val="none"/>
                      <w:lang w:eastAsia="zh-CN"/>
                    </w:rPr>
                    <w:t>植被恢复</w:t>
                  </w:r>
                </w:p>
              </w:tc>
              <w:tc>
                <w:tcPr>
                  <w:tcW w:w="3611"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highlight w:val="none"/>
                      <w:lang w:val="en-US" w:eastAsia="zh-CN" w:bidi="ar"/>
                    </w:rPr>
                    <w:t>施工结束后，对临时占地进行绿化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highlight w:val="none"/>
                      <w:lang w:eastAsia="zh-CN"/>
                    </w:rPr>
                  </w:pPr>
                  <w:r>
                    <w:rPr>
                      <w:rFonts w:hint="eastAsia"/>
                      <w:color w:val="auto"/>
                      <w:kern w:val="0"/>
                      <w:sz w:val="21"/>
                      <w:szCs w:val="21"/>
                      <w:highlight w:val="none"/>
                      <w:lang w:eastAsia="zh-CN"/>
                    </w:rPr>
                    <w:t>依托工程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rightChars="0"/>
                    <w:contextualSpacing/>
                    <w:jc w:val="center"/>
                    <w:textAlignment w:val="auto"/>
                    <w:rPr>
                      <w:rFonts w:hint="eastAsia" w:ascii="Times New Roman" w:hAnsi="Times New Roman" w:eastAsia="宋体"/>
                      <w:color w:val="auto"/>
                      <w:kern w:val="0"/>
                      <w:sz w:val="21"/>
                      <w:szCs w:val="21"/>
                      <w:lang w:eastAsia="zh-CN"/>
                    </w:rPr>
                  </w:pPr>
                  <w:r>
                    <w:rPr>
                      <w:rFonts w:hint="eastAsia"/>
                      <w:color w:val="auto"/>
                      <w:kern w:val="0"/>
                      <w:sz w:val="21"/>
                      <w:szCs w:val="21"/>
                      <w:lang w:eastAsia="zh-CN"/>
                    </w:rPr>
                    <w:t>施工便道</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rightChars="0"/>
                    <w:contextualSpacing/>
                    <w:jc w:val="center"/>
                    <w:textAlignment w:val="auto"/>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highlight w:val="none"/>
                      <w:lang w:val="en-US" w:eastAsia="zh-CN" w:bidi="ar"/>
                    </w:rPr>
                    <w:t>工程区河段自上而下修建有各类公路、漫水桥及泄水管涵14座，</w:t>
                  </w:r>
                  <w:r>
                    <w:rPr>
                      <w:rFonts w:hint="eastAsia" w:cs="宋体"/>
                      <w:color w:val="auto"/>
                      <w:kern w:val="0"/>
                      <w:sz w:val="21"/>
                      <w:szCs w:val="21"/>
                      <w:highlight w:val="none"/>
                      <w:lang w:val="en-US" w:eastAsia="zh-CN" w:bidi="ar"/>
                    </w:rPr>
                    <w:t>满足施工需求</w:t>
                  </w:r>
                </w:p>
              </w:tc>
            </w:tr>
          </w:tbl>
          <w:p>
            <w:pPr>
              <w:spacing w:line="520" w:lineRule="exact"/>
              <w:ind w:firstLine="241" w:firstLineChars="100"/>
              <w:jc w:val="center"/>
              <w:rPr>
                <w:rFonts w:hint="eastAsia" w:ascii="Times New Roman" w:hAnsi="Times New Roman" w:eastAsia="宋体"/>
                <w:b/>
                <w:bCs/>
                <w:color w:val="auto"/>
                <w:sz w:val="24"/>
                <w:szCs w:val="24"/>
                <w:lang w:val="en-US" w:eastAsia="zh-CN"/>
              </w:rPr>
            </w:pPr>
            <w:r>
              <w:rPr>
                <w:rFonts w:ascii="Times New Roman" w:hAnsi="Times New Roman" w:eastAsia="宋体" w:cs="Times New Roman"/>
                <w:b/>
                <w:color w:val="auto"/>
                <w:kern w:val="2"/>
                <w:sz w:val="24"/>
                <w:szCs w:val="24"/>
                <w:lang w:val="en-US" w:eastAsia="zh-CN" w:bidi="ar-SA"/>
              </w:rPr>
              <w:t>表</w:t>
            </w:r>
            <w:r>
              <w:rPr>
                <w:rFonts w:hint="eastAsia" w:cs="Times New Roman"/>
                <w:b/>
                <w:color w:val="auto"/>
                <w:kern w:val="2"/>
                <w:sz w:val="24"/>
                <w:szCs w:val="24"/>
                <w:lang w:val="en-US" w:eastAsia="zh-CN" w:bidi="ar-SA"/>
              </w:rPr>
              <w:t>2-2</w:t>
            </w:r>
            <w:r>
              <w:rPr>
                <w:rFonts w:ascii="Times New Roman" w:hAnsi="Times New Roman" w:eastAsia="宋体" w:cs="Times New Roman"/>
                <w:b/>
                <w:color w:val="auto"/>
                <w:kern w:val="2"/>
                <w:sz w:val="24"/>
                <w:szCs w:val="24"/>
                <w:lang w:val="en-US" w:eastAsia="zh-CN" w:bidi="ar-SA"/>
              </w:rPr>
              <w:t xml:space="preserve">   </w:t>
            </w:r>
            <w:r>
              <w:rPr>
                <w:rFonts w:hint="eastAsia" w:cs="Times New Roman"/>
                <w:b/>
                <w:color w:val="auto"/>
                <w:kern w:val="2"/>
                <w:sz w:val="24"/>
                <w:szCs w:val="24"/>
                <w:lang w:val="en-US" w:eastAsia="zh-CN" w:bidi="ar-SA"/>
              </w:rPr>
              <w:t>宁县湘乐川宇院至莲池段防洪治理工程</w:t>
            </w:r>
            <w:r>
              <w:rPr>
                <w:rFonts w:hint="eastAsia" w:ascii="Times New Roman" w:hAnsi="Times New Roman" w:eastAsia="宋体" w:cs="Times New Roman"/>
                <w:b/>
                <w:color w:val="auto"/>
                <w:kern w:val="2"/>
                <w:sz w:val="24"/>
                <w:szCs w:val="24"/>
                <w:lang w:val="en-US" w:eastAsia="zh-CN" w:bidi="ar-SA"/>
              </w:rPr>
              <w:t>特性表</w:t>
            </w:r>
          </w:p>
          <w:tbl>
            <w:tblPr>
              <w:tblStyle w:val="20"/>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79"/>
              <w:gridCol w:w="998"/>
              <w:gridCol w:w="1080"/>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12" w:space="0"/>
                    <w:lef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79" w:type="dxa"/>
                  <w:tcBorders>
                    <w:top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 目 名 称</w:t>
                  </w:r>
                </w:p>
              </w:tc>
              <w:tc>
                <w:tcPr>
                  <w:tcW w:w="998" w:type="dxa"/>
                  <w:tcBorders>
                    <w:top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1080" w:type="dxa"/>
                  <w:tcBorders>
                    <w:top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w:t>
                  </w:r>
                </w:p>
              </w:tc>
              <w:tc>
                <w:tcPr>
                  <w:tcW w:w="2661" w:type="dxa"/>
                  <w:tcBorders>
                    <w:top w:val="single" w:color="auto" w:sz="12"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lef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1579" w:type="dxa"/>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水文</w:t>
                  </w:r>
                </w:p>
              </w:tc>
              <w:tc>
                <w:tcPr>
                  <w:tcW w:w="998" w:type="dxa"/>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noWrap w:val="0"/>
                  <w:vAlign w:val="center"/>
                </w:tcPr>
                <w:p>
                  <w:pPr>
                    <w:spacing w:line="400" w:lineRule="exact"/>
                    <w:jc w:val="center"/>
                    <w:rPr>
                      <w:rFonts w:hint="default" w:ascii="Times New Roman" w:hAnsi="Times New Roman" w:eastAsia="宋体" w:cs="Times New Roman"/>
                      <w:color w:val="auto"/>
                      <w:sz w:val="21"/>
                      <w:szCs w:val="21"/>
                    </w:rPr>
                  </w:pPr>
                </w:p>
              </w:tc>
              <w:tc>
                <w:tcPr>
                  <w:tcW w:w="2661" w:type="dxa"/>
                  <w:tcBorders>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lef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579" w:type="dxa"/>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治理河长</w:t>
                  </w:r>
                </w:p>
              </w:tc>
              <w:tc>
                <w:tcPr>
                  <w:tcW w:w="998" w:type="dxa"/>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10.372</w:t>
                  </w:r>
                </w:p>
              </w:tc>
              <w:tc>
                <w:tcPr>
                  <w:tcW w:w="2661" w:type="dxa"/>
                  <w:tcBorders>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流域面积</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k</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752.37</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⑶</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河道平均比降</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restart"/>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⑷</w:t>
                  </w:r>
                </w:p>
              </w:tc>
              <w:tc>
                <w:tcPr>
                  <w:tcW w:w="157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洪峰流量：（P=10％）</w:t>
                  </w:r>
                </w:p>
              </w:tc>
              <w:tc>
                <w:tcPr>
                  <w:tcW w:w="9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314.32</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color w:val="auto"/>
                      <w:kern w:val="0"/>
                      <w:sz w:val="21"/>
                      <w:szCs w:val="21"/>
                      <w:u w:val="none"/>
                      <w:lang w:val="en-US" w:eastAsia="zh-CN" w:bidi="ar"/>
                    </w:rPr>
                    <w:t>工程区末端10+372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continue"/>
                  <w:tcBorders>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579"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998"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132.38</w:t>
                  </w:r>
                </w:p>
              </w:tc>
              <w:tc>
                <w:tcPr>
                  <w:tcW w:w="2661" w:type="dxa"/>
                  <w:tcBorders>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工程区湘乐镇2+470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restart"/>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⑸</w:t>
                  </w:r>
                </w:p>
              </w:tc>
              <w:tc>
                <w:tcPr>
                  <w:tcW w:w="157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洪峰流量：（P=50％）</w:t>
                  </w:r>
                </w:p>
              </w:tc>
              <w:tc>
                <w:tcPr>
                  <w:tcW w:w="9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47.53</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color w:val="auto"/>
                      <w:kern w:val="0"/>
                      <w:sz w:val="21"/>
                      <w:szCs w:val="21"/>
                      <w:u w:val="none"/>
                      <w:lang w:val="en-US" w:eastAsia="zh-CN" w:bidi="ar"/>
                    </w:rPr>
                    <w:t>工程区末端10+372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continue"/>
                  <w:tcBorders>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579"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998"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19.43</w:t>
                  </w:r>
                </w:p>
              </w:tc>
              <w:tc>
                <w:tcPr>
                  <w:tcW w:w="2661" w:type="dxa"/>
                  <w:tcBorders>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工程区湘乐镇2+470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保护范围</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耕地</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亩</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1730</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人口</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2700</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防洪堤地基岩性</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砂砾石</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基本地震烈度</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Ⅵ</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157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防洪标准及工程等级</w:t>
                  </w:r>
                </w:p>
              </w:tc>
              <w:tc>
                <w:tcPr>
                  <w:tcW w:w="99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restart"/>
                  <w:tcBorders>
                    <w:top w:val="single" w:color="auto" w:sz="4" w:space="0"/>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57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10年一遇洪水</w:t>
                  </w:r>
                </w:p>
              </w:tc>
              <w:tc>
                <w:tcPr>
                  <w:tcW w:w="9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w:t>
                  </w: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314.32</w:t>
                  </w:r>
                </w:p>
              </w:tc>
              <w:tc>
                <w:tcPr>
                  <w:tcW w:w="2661" w:type="dxa"/>
                  <w:tcBorders>
                    <w:top w:val="single" w:color="auto" w:sz="4" w:space="0"/>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color w:val="auto"/>
                      <w:kern w:val="0"/>
                      <w:sz w:val="21"/>
                      <w:szCs w:val="21"/>
                      <w:u w:val="none"/>
                      <w:lang w:val="en-US" w:eastAsia="zh-CN" w:bidi="ar"/>
                    </w:rPr>
                    <w:t>工程区末端10+372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vMerge w:val="continue"/>
                  <w:tcBorders>
                    <w:left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579"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998"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132.38</w:t>
                  </w:r>
                </w:p>
              </w:tc>
              <w:tc>
                <w:tcPr>
                  <w:tcW w:w="2661" w:type="dxa"/>
                  <w:tcBorders>
                    <w:left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工程区湘乐镇2+470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堤防工程</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5级</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主要工程建筑物</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3741"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堤防</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5.591</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左岸</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3.533</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右岸</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2.085</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堤防断面型式</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墙式、坡式护岸</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1.246</w:t>
                  </w:r>
                </w:p>
              </w:tc>
              <w:tc>
                <w:tcPr>
                  <w:tcW w:w="2661" w:type="dxa"/>
                  <w:tcBorders>
                    <w:top w:val="single" w:color="auto" w:sz="4" w:space="0"/>
                    <w:left w:val="single" w:color="auto" w:sz="4" w:space="0"/>
                    <w:bottom w:val="single" w:color="auto" w:sz="4" w:space="0"/>
                    <w:right w:val="single" w:color="auto" w:sz="12" w:space="0"/>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其中：左岸0.702km，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30" w:firstLineChars="3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右岸0.544km。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复合式护堤</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km</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4.345</w:t>
                  </w:r>
                </w:p>
              </w:tc>
              <w:tc>
                <w:tcPr>
                  <w:tcW w:w="2661" w:type="dxa"/>
                  <w:tcBorders>
                    <w:top w:val="single" w:color="auto" w:sz="4" w:space="0"/>
                    <w:left w:val="single" w:color="auto" w:sz="4" w:space="0"/>
                    <w:bottom w:val="single" w:color="auto" w:sz="4" w:space="0"/>
                    <w:right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其中：左岸2.831km，</w:t>
                  </w:r>
                </w:p>
                <w:p>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右岸1.514km。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主要工程数量</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土方挖运500m</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5275.47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土方开挖</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12251.87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土堤碾压填筑（砂砾石）</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33741.49</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基础砂砾石开挖（机械）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9186.30</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河道疏浚（土方挖运500m）</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23972.43</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河道疏浚（土方挖运）</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55935.67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基础回填（砂砾石）</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6928.84</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人工修正边坡</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20631.09</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土工布铺设</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31522.81</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C20砼压顶</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926.76</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固滨笼块石</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15350.36</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固滨笼网栅</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46051.08</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13</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绿滨垫块石</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5610.09</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14</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绿滨垫网栅</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50490.84</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土堤填筑延伸</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62.70</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16</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堤后回填</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10120.00</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rPr>
                    <w:t>）</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岩石面喷浆</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w:t>
                  </w:r>
                  <w:r>
                    <w:rPr>
                      <w:rFonts w:hint="default" w:ascii="Times New Roman" w:hAnsi="Times New Roman" w:eastAsia="宋体" w:cs="Times New Roman"/>
                      <w:i w:val="0"/>
                      <w:color w:val="auto"/>
                      <w:kern w:val="0"/>
                      <w:sz w:val="21"/>
                      <w:szCs w:val="21"/>
                      <w:u w:val="none"/>
                      <w:vertAlign w:val="superscript"/>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2520.00</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工程总投资</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2134.51</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工程部分投资</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1866.17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征地补偿费</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227.72</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环境保护费</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20.45</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水土保持费</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七</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经济评价</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经济内部收益率</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经济净现值</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158.37</w:t>
                  </w:r>
                </w:p>
              </w:tc>
              <w:tc>
                <w:tcPr>
                  <w:tcW w:w="266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9" w:type="dxa"/>
                  <w:tcBorders>
                    <w:top w:val="single" w:color="auto" w:sz="4" w:space="0"/>
                    <w:left w:val="single" w:color="auto" w:sz="12" w:space="0"/>
                    <w:bottom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⑶</w:t>
                  </w:r>
                </w:p>
              </w:tc>
              <w:tc>
                <w:tcPr>
                  <w:tcW w:w="1579" w:type="dxa"/>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经济效益费用比</w:t>
                  </w:r>
                </w:p>
              </w:tc>
              <w:tc>
                <w:tcPr>
                  <w:tcW w:w="998" w:type="dxa"/>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p>
              </w:tc>
              <w:tc>
                <w:tcPr>
                  <w:tcW w:w="1080" w:type="dxa"/>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1.25</w:t>
                  </w:r>
                </w:p>
              </w:tc>
              <w:tc>
                <w:tcPr>
                  <w:tcW w:w="2661" w:type="dxa"/>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hint="default" w:ascii="Times New Roman" w:hAnsi="Times New Roman" w:eastAsia="宋体" w:cs="Times New Roman"/>
                      <w:color w:val="auto"/>
                      <w:sz w:val="21"/>
                      <w:szCs w:val="21"/>
                    </w:rPr>
                  </w:pPr>
                </w:p>
              </w:tc>
            </w:tr>
          </w:tbl>
          <w:p>
            <w:pPr>
              <w:spacing w:line="360" w:lineRule="auto"/>
              <w:ind w:right="-1"/>
              <w:contextualSpacing/>
              <w:jc w:val="left"/>
              <w:outlineLvl w:val="2"/>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3、</w:t>
            </w:r>
            <w:r>
              <w:rPr>
                <w:rFonts w:hint="eastAsia" w:ascii="Times New Roman" w:hAnsi="Times New Roman" w:eastAsia="宋体"/>
                <w:b/>
                <w:bCs/>
                <w:color w:val="auto"/>
                <w:sz w:val="24"/>
                <w:szCs w:val="24"/>
                <w:lang w:val="en-US" w:eastAsia="zh-CN"/>
              </w:rPr>
              <w:t>工程级别及防洪标准</w:t>
            </w:r>
          </w:p>
          <w:p>
            <w:pPr>
              <w:spacing w:line="360" w:lineRule="auto"/>
              <w:ind w:firstLine="480" w:firstLineChars="200"/>
              <w:contextualSpacing/>
              <w:jc w:val="left"/>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根据《防洪标准》（GB50201-2014 ）的规定，本工程是以乡村为主的防护区，防洪保护对象主要包括人口和耕地面积等，防护区人口约2700人，林耕地约1730亩。按人口和耕地面积划分，属IV等村镇防护区，其主要建筑物5级、次要及临时建筑物级别均为5级。防洪标准(重现期)在10～20年一遇之间，考虑村镇人口和耕地较少按照10年一遇洪水标准设计，相应洪峰流量为洪峰流量为314.32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/s，次要及临时工程洪水标准采用5年一遇，洪峰流量为129.05m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/s。工程区湘乐镇控制断面（平道川未汇入）河段按照10年一遇洪水标准设计，洪峰流量为132.38m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/s，次要及临时工程洪水标准采用5年一遇，洪峰流量为52.76m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/s。</w:t>
            </w:r>
          </w:p>
          <w:p>
            <w:pPr>
              <w:spacing w:line="360" w:lineRule="auto"/>
              <w:ind w:firstLine="480" w:firstLineChars="200"/>
              <w:contextualSpacing/>
              <w:jc w:val="left"/>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本工程场地地震基本烈度(设计烈度)为VI度，按照《水工建筑物抗震设计规范》(SL203-97)的规定不进行抗震设计。</w:t>
            </w:r>
          </w:p>
          <w:p>
            <w:pPr>
              <w:spacing w:line="360" w:lineRule="auto"/>
              <w:ind w:firstLine="480" w:firstLineChars="200"/>
              <w:contextualSpacing/>
              <w:jc w:val="left"/>
              <w:rPr>
                <w:rFonts w:ascii="宋体" w:hAnsi="宋体" w:cs="宋体"/>
                <w:color w:val="auto"/>
                <w:kern w:val="0"/>
                <w:sz w:val="24"/>
                <w:szCs w:val="24"/>
              </w:rPr>
            </w:pPr>
            <w:r>
              <w:rPr>
                <w:rFonts w:hint="eastAsia" w:ascii="Times New Roman" w:hAnsi="Times New Roman" w:eastAsia="宋体" w:cs="宋体"/>
                <w:color w:val="auto"/>
                <w:sz w:val="24"/>
                <w:szCs w:val="24"/>
                <w:lang w:eastAsia="zh-CN"/>
              </w:rPr>
              <w:t>护岸工程设计标准:本次护岸工程结合河道情况，护岸工程顶高程与岸滩齐平；滩顶较高时，护岸工程顶高程为10年一遇洪水位。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总平面及现场布置</w:t>
            </w:r>
          </w:p>
        </w:tc>
        <w:tc>
          <w:tcPr>
            <w:tcW w:w="7844" w:type="dxa"/>
            <w:noWrap w:val="0"/>
            <w:vAlign w:val="center"/>
          </w:tcPr>
          <w:p>
            <w:pPr>
              <w:spacing w:line="360" w:lineRule="auto"/>
              <w:ind w:firstLine="480" w:firstLineChars="200"/>
              <w:contextualSpacing/>
              <w:jc w:val="left"/>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eastAsia="zh-CN"/>
              </w:rPr>
              <w:t>施工总布置遵照因地制宜、有利生产、易于管理、安全可靠、经济合理及少占耕地的原则；根据本工程特点，结合类似工程施工经验，采用既集中又分散布置方式，即按施工区域合理布置施工场区。材料加工厂、物资仓库和管理生活设施区在</w:t>
            </w:r>
            <w:r>
              <w:rPr>
                <w:rFonts w:hint="eastAsia" w:cs="宋体"/>
                <w:color w:val="auto"/>
                <w:sz w:val="24"/>
                <w:szCs w:val="24"/>
                <w:lang w:eastAsia="zh-CN"/>
              </w:rPr>
              <w:t>湘乐川</w:t>
            </w:r>
            <w:r>
              <w:rPr>
                <w:rFonts w:hint="eastAsia" w:ascii="Times New Roman" w:hAnsi="Times New Roman" w:eastAsia="宋体" w:cs="宋体"/>
                <w:color w:val="auto"/>
                <w:sz w:val="24"/>
                <w:szCs w:val="24"/>
                <w:lang w:eastAsia="zh-CN"/>
              </w:rPr>
              <w:t>左右岸滩地布置，施工用料可根据施工需要沿河堤线定点布置，施工道路、用水用电可在施工区就近利用，采取分散布置</w:t>
            </w:r>
            <w:r>
              <w:rPr>
                <w:rFonts w:hint="eastAsia" w:cs="宋体"/>
                <w:color w:val="auto"/>
                <w:sz w:val="24"/>
                <w:szCs w:val="24"/>
                <w:lang w:eastAsia="zh-CN"/>
              </w:rPr>
              <w:t>。</w:t>
            </w:r>
            <w:r>
              <w:rPr>
                <w:rFonts w:hint="eastAsia" w:ascii="Times New Roman" w:hAnsi="Times New Roman" w:eastAsia="宋体" w:cs="宋体"/>
                <w:color w:val="auto"/>
                <w:sz w:val="24"/>
                <w:szCs w:val="24"/>
                <w:lang w:eastAsia="zh-CN"/>
              </w:rPr>
              <w:t>详见附图平面布置图</w:t>
            </w:r>
            <w:r>
              <w:rPr>
                <w:rFonts w:hint="eastAsia" w:ascii="Times New Roman" w:hAnsi="Times New Roman" w:eastAsia="宋体" w:cs="宋体"/>
                <w:color w:val="auto"/>
                <w:sz w:val="24"/>
                <w:szCs w:val="24"/>
                <w:lang w:val="en-US" w:eastAsia="zh-CN"/>
              </w:rPr>
              <w:t>及施工平面布设图。</w:t>
            </w:r>
          </w:p>
          <w:p>
            <w:pPr>
              <w:pStyle w:val="54"/>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①临时堆料场、</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土场设置</w:t>
            </w:r>
          </w:p>
          <w:p>
            <w:pPr>
              <w:pStyle w:val="54"/>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本项目</w:t>
            </w:r>
            <w:r>
              <w:rPr>
                <w:rFonts w:hint="eastAsia" w:cs="宋体"/>
                <w:color w:val="auto"/>
                <w:kern w:val="2"/>
                <w:sz w:val="24"/>
                <w:szCs w:val="24"/>
                <w:highlight w:val="none"/>
                <w:lang w:val="en-US" w:eastAsia="zh-CN" w:bidi="ar-SA"/>
              </w:rPr>
              <w:t>施工所用混凝土购买成品商砼，不在现场拌和。项目</w:t>
            </w:r>
            <w:r>
              <w:rPr>
                <w:rFonts w:hint="eastAsia" w:ascii="Times New Roman" w:hAnsi="Times New Roman" w:eastAsia="宋体" w:cs="宋体"/>
                <w:color w:val="auto"/>
                <w:kern w:val="2"/>
                <w:sz w:val="24"/>
                <w:szCs w:val="24"/>
                <w:highlight w:val="none"/>
                <w:lang w:val="en-US" w:eastAsia="zh-CN" w:bidi="ar-SA"/>
              </w:rPr>
              <w:t>共设置临时堆料</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w:t>
            </w:r>
            <w:r>
              <w:rPr>
                <w:rFonts w:hint="eastAsia" w:cs="宋体"/>
                <w:color w:val="auto"/>
                <w:kern w:val="2"/>
                <w:sz w:val="24"/>
                <w:szCs w:val="24"/>
                <w:highlight w:val="none"/>
                <w:lang w:val="en-US" w:eastAsia="zh-CN" w:bidi="ar-SA"/>
              </w:rPr>
              <w:t>3</w:t>
            </w:r>
            <w:r>
              <w:rPr>
                <w:rFonts w:hint="eastAsia" w:ascii="Times New Roman" w:hAnsi="Times New Roman" w:eastAsia="宋体" w:cs="宋体"/>
                <w:color w:val="auto"/>
                <w:kern w:val="2"/>
                <w:sz w:val="24"/>
                <w:szCs w:val="24"/>
                <w:highlight w:val="none"/>
                <w:lang w:val="en-US" w:eastAsia="zh-CN" w:bidi="ar-SA"/>
              </w:rPr>
              <w:t>处，主要存放堤岸线整治的石料、钢丝等原料堆放以及河岸整治的土方，分别位于</w:t>
            </w:r>
            <w:r>
              <w:rPr>
                <w:rFonts w:hint="eastAsia" w:cs="宋体"/>
                <w:color w:val="auto"/>
                <w:kern w:val="2"/>
                <w:sz w:val="24"/>
                <w:szCs w:val="24"/>
                <w:highlight w:val="none"/>
                <w:lang w:val="en-US" w:eastAsia="zh-CN" w:bidi="ar-SA"/>
              </w:rPr>
              <w:t>宇院、李家台、莲池</w:t>
            </w:r>
            <w:r>
              <w:rPr>
                <w:rFonts w:hint="eastAsia" w:ascii="Times New Roman" w:hAnsi="Times New Roman" w:eastAsia="宋体" w:cs="宋体"/>
                <w:color w:val="auto"/>
                <w:kern w:val="2"/>
                <w:sz w:val="24"/>
                <w:szCs w:val="24"/>
                <w:highlight w:val="none"/>
                <w:lang w:val="en-US" w:eastAsia="zh-CN" w:bidi="ar-SA"/>
              </w:rPr>
              <w:t>，</w:t>
            </w:r>
            <w:r>
              <w:rPr>
                <w:rFonts w:hint="default" w:ascii="Times New Roman" w:hAnsi="Times New Roman" w:eastAsia="宋体" w:cs="宋体"/>
                <w:color w:val="auto"/>
                <w:kern w:val="2"/>
                <w:sz w:val="24"/>
                <w:szCs w:val="24"/>
                <w:highlight w:val="none"/>
                <w:lang w:val="en-US" w:eastAsia="zh-CN" w:bidi="ar-SA"/>
              </w:rPr>
              <w:t>为临时占地</w:t>
            </w:r>
            <w:r>
              <w:rPr>
                <w:rFonts w:hint="eastAsia" w:ascii="Times New Roman" w:hAnsi="Times New Roman" w:eastAsia="宋体" w:cs="宋体"/>
                <w:color w:val="auto"/>
                <w:kern w:val="2"/>
                <w:sz w:val="24"/>
                <w:szCs w:val="24"/>
                <w:highlight w:val="none"/>
                <w:lang w:val="en-US" w:eastAsia="zh-CN" w:bidi="ar-SA"/>
              </w:rPr>
              <w:t>，设置的料场远离河道，位于河流的</w:t>
            </w:r>
            <w:r>
              <w:rPr>
                <w:rFonts w:hint="eastAsia" w:cs="宋体"/>
                <w:color w:val="auto"/>
                <w:kern w:val="2"/>
                <w:sz w:val="24"/>
                <w:szCs w:val="24"/>
                <w:highlight w:val="none"/>
                <w:lang w:val="en-US" w:eastAsia="zh-CN" w:bidi="ar-SA"/>
              </w:rPr>
              <w:t>侧</w:t>
            </w:r>
            <w:r>
              <w:rPr>
                <w:rFonts w:hint="eastAsia" w:ascii="Times New Roman" w:hAnsi="Times New Roman" w:eastAsia="宋体" w:cs="宋体"/>
                <w:color w:val="auto"/>
                <w:kern w:val="2"/>
                <w:sz w:val="24"/>
                <w:szCs w:val="24"/>
                <w:highlight w:val="none"/>
                <w:lang w:val="en-US" w:eastAsia="zh-CN" w:bidi="ar-SA"/>
              </w:rPr>
              <w:t>方向。临时堆料场、</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土场要求进行简单防渗，进行遮挡，且在周边设置排水渠，施工完成后由应及时进行土地整治及绿化措施临时堆料场、弃土场设置</w:t>
            </w:r>
          </w:p>
          <w:p>
            <w:pPr>
              <w:pStyle w:val="54"/>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②施工场地的设置</w:t>
            </w:r>
          </w:p>
          <w:p>
            <w:pPr>
              <w:pStyle w:val="54"/>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本项目为线性工程，</w:t>
            </w:r>
            <w:r>
              <w:rPr>
                <w:rFonts w:ascii="Times New Roman" w:hAnsi="Times New Roman" w:eastAsia="宋体" w:cs="Times New Roman"/>
                <w:color w:val="auto"/>
                <w:sz w:val="24"/>
                <w:szCs w:val="24"/>
                <w:highlight w:val="none"/>
              </w:rPr>
              <w:t>不布设施工场地</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不在现场设置施工机械维修场所</w:t>
            </w:r>
            <w:r>
              <w:rPr>
                <w:rFonts w:hint="eastAsia" w:ascii="Times New Roman" w:hAnsi="Times New Roman" w:eastAsia="宋体" w:cs="宋体"/>
                <w:color w:val="auto"/>
                <w:kern w:val="2"/>
                <w:sz w:val="24"/>
                <w:szCs w:val="24"/>
                <w:highlight w:val="none"/>
                <w:lang w:val="en-US" w:eastAsia="zh-CN" w:bidi="ar-SA"/>
              </w:rPr>
              <w:t>。</w:t>
            </w:r>
          </w:p>
          <w:p>
            <w:pPr>
              <w:pStyle w:val="54"/>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③施工道路的设置</w:t>
            </w:r>
          </w:p>
          <w:p>
            <w:pPr>
              <w:pStyle w:val="54"/>
              <w:bidi w:val="0"/>
              <w:rPr>
                <w:color w:val="auto"/>
              </w:rPr>
            </w:pPr>
            <w:r>
              <w:rPr>
                <w:rFonts w:hint="eastAsia"/>
                <w:color w:val="auto"/>
                <w:highlight w:val="none"/>
                <w:lang w:val="en-US" w:eastAsia="zh-CN"/>
              </w:rPr>
              <w:t>工程区河段自上而下修建有各类公路、漫水桥及泄水管涵14座，因此，左右岸贯通利用现有河道上的14座公路、漫水桥及泄水管涵，作为施工便道，可以满足施工需求。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施工方案</w:t>
            </w:r>
          </w:p>
        </w:tc>
        <w:tc>
          <w:tcPr>
            <w:tcW w:w="784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right="0"/>
              <w:jc w:val="left"/>
              <w:textAlignment w:val="auto"/>
              <w:outlineLvl w:val="2"/>
              <w:rPr>
                <w:rFonts w:ascii="Times New Roman" w:hAnsi="Times New Roman" w:eastAsia="宋体"/>
                <w:b/>
                <w:color w:val="auto"/>
                <w:sz w:val="24"/>
                <w:szCs w:val="24"/>
              </w:rPr>
            </w:pPr>
            <w:r>
              <w:rPr>
                <w:rFonts w:hint="eastAsia"/>
                <w:b/>
                <w:color w:val="auto"/>
                <w:sz w:val="24"/>
                <w:szCs w:val="24"/>
                <w:lang w:val="en-US" w:eastAsia="zh-CN"/>
              </w:rPr>
              <w:t>1、</w:t>
            </w:r>
            <w:r>
              <w:rPr>
                <w:rFonts w:ascii="Times New Roman" w:hAnsi="Times New Roman" w:eastAsia="宋体"/>
                <w:b/>
                <w:color w:val="auto"/>
                <w:sz w:val="24"/>
                <w:szCs w:val="24"/>
              </w:rPr>
              <w:t>施工期工艺流程</w:t>
            </w:r>
          </w:p>
          <w:p>
            <w:pPr>
              <w:pStyle w:val="46"/>
              <w:numPr>
                <w:ilvl w:val="0"/>
                <w:numId w:val="0"/>
              </w:numPr>
              <w:spacing w:line="360" w:lineRule="auto"/>
              <w:ind w:left="0" w:leftChars="0" w:firstLine="482" w:firstLineChars="201"/>
              <w:rPr>
                <w:rFonts w:hint="eastAsia"/>
                <w:b w:val="0"/>
                <w:bCs w:val="0"/>
                <w:color w:val="auto"/>
                <w:sz w:val="24"/>
                <w:szCs w:val="24"/>
                <w:highlight w:val="none"/>
                <w:lang w:val="en-US" w:eastAsia="zh-CN"/>
              </w:rPr>
            </w:pPr>
            <w:r>
              <w:rPr>
                <w:rFonts w:ascii="Times New Roman" w:hAnsi="Times New Roman" w:cs="Times New Roman"/>
                <w:color w:val="auto"/>
                <w:sz w:val="24"/>
                <w:szCs w:val="24"/>
                <w:highlight w:val="none"/>
              </w:rPr>
              <w:t>项目主要污染集中在施工期，运营期污染很小。</w:t>
            </w:r>
            <w:r>
              <w:rPr>
                <w:rFonts w:hint="eastAsia"/>
                <w:b w:val="0"/>
                <w:bCs w:val="0"/>
                <w:color w:val="auto"/>
                <w:sz w:val="24"/>
                <w:szCs w:val="24"/>
                <w:highlight w:val="none"/>
                <w:lang w:eastAsia="zh-CN"/>
              </w:rPr>
              <w:t>本项目施工工艺流程图见图</w:t>
            </w:r>
            <w:r>
              <w:rPr>
                <w:rFonts w:hint="eastAsia"/>
                <w:b w:val="0"/>
                <w:bCs w:val="0"/>
                <w:color w:val="auto"/>
                <w:sz w:val="24"/>
                <w:szCs w:val="24"/>
                <w:highlight w:val="none"/>
                <w:lang w:val="en-US" w:eastAsia="zh-CN"/>
              </w:rPr>
              <w:t>2-1。</w:t>
            </w:r>
          </w:p>
          <w:p>
            <w:pPr>
              <w:pStyle w:val="6"/>
              <w:ind w:left="0" w:leftChars="0" w:firstLine="0" w:firstLineChars="0"/>
              <w:jc w:val="center"/>
              <w:rPr>
                <w:rFonts w:hint="eastAsia"/>
                <w:b w:val="0"/>
                <w:bCs w:val="0"/>
                <w:color w:val="auto"/>
                <w:sz w:val="24"/>
                <w:szCs w:val="24"/>
                <w:highlight w:val="none"/>
                <w:lang w:val="en-US" w:eastAsia="zh-CN"/>
              </w:rPr>
            </w:pPr>
            <w:r>
              <w:rPr>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47625</wp:posOffset>
                      </wp:positionH>
                      <wp:positionV relativeFrom="paragraph">
                        <wp:posOffset>288290</wp:posOffset>
                      </wp:positionV>
                      <wp:extent cx="4822190" cy="3218815"/>
                      <wp:effectExtent l="6350" t="6350" r="10160" b="13335"/>
                      <wp:wrapNone/>
                      <wp:docPr id="4" name="组合 5"/>
                      <wp:cNvGraphicFramePr/>
                      <a:graphic xmlns:a="http://schemas.openxmlformats.org/drawingml/2006/main">
                        <a:graphicData uri="http://schemas.microsoft.com/office/word/2010/wordprocessingGroup">
                          <wpg:wgp>
                            <wpg:cNvGrpSpPr/>
                            <wpg:grpSpPr>
                              <a:xfrm>
                                <a:off x="0" y="0"/>
                                <a:ext cx="4822190" cy="3218815"/>
                                <a:chOff x="7268" y="109065"/>
                                <a:chExt cx="9044" cy="5826"/>
                              </a:xfrm>
                            </wpg:grpSpPr>
                            <wps:wsp>
                              <wps:cNvPr id="1" name="矩形 2"/>
                              <wps:cNvSpPr/>
                              <wps:spPr>
                                <a:xfrm>
                                  <a:off x="7268" y="109065"/>
                                  <a:ext cx="9044" cy="5826"/>
                                </a:xfrm>
                                <a:prstGeom prst="rect">
                                  <a:avLst/>
                                </a:prstGeom>
                                <a:noFill/>
                                <a:ln w="12700" cap="flat" cmpd="sng">
                                  <a:solidFill>
                                    <a:srgbClr val="000000"/>
                                  </a:solidFill>
                                  <a:prstDash val="solid"/>
                                  <a:miter/>
                                  <a:headEnd type="none" w="med" len="med"/>
                                  <a:tailEnd type="none" w="med" len="med"/>
                                </a:ln>
                              </wps:spPr>
                              <wps:bodyPr vert="horz" anchor="t" anchorCtr="0" upright="1"/>
                            </wps:wsp>
                            <wps:wsp>
                              <wps:cNvPr id="3" name="矩形 4"/>
                              <wps:cNvSpPr/>
                              <wps:spPr>
                                <a:xfrm>
                                  <a:off x="7472" y="112525"/>
                                  <a:ext cx="8681" cy="1093"/>
                                </a:xfrm>
                                <a:prstGeom prst="rect">
                                  <a:avLst/>
                                </a:prstGeom>
                                <a:noFill/>
                                <a:ln w="19050" cap="rnd" cmpd="sng">
                                  <a:solidFill>
                                    <a:srgbClr val="000000"/>
                                  </a:solidFill>
                                  <a:prstDash val="sysDot"/>
                                  <a:miter/>
                                  <a:headEnd type="none" w="med" len="med"/>
                                  <a:tailEnd type="none" w="med" len="med"/>
                                </a:ln>
                              </wps:spPr>
                              <wps:bodyPr vert="horz" anchor="t" anchorCtr="0" upright="1"/>
                            </wps:wsp>
                          </wpg:wgp>
                        </a:graphicData>
                      </a:graphic>
                    </wp:anchor>
                  </w:drawing>
                </mc:Choice>
                <mc:Fallback>
                  <w:pict>
                    <v:group id="组合 5" o:spid="_x0000_s1026" o:spt="203" style="position:absolute;left:0pt;margin-left:3.75pt;margin-top:22.7pt;height:253.45pt;width:379.7pt;z-index:251661312;mso-width-relative:page;mso-height-relative:page;" coordorigin="7268,109065" coordsize="9044,5826" o:gfxdata="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PKNhdoAAAAIAQAADwAA&#10;AAAAAAABACAAAAAiAAAAZHJzL2Rvd25yZXYueG1sUEsBAhQAFAAAAAgAh07iQEc5Sw+/AgAAkQcA&#10;AA4AAAAAAAAAAQAgAAAAKQEAAGRycy9lMm9Eb2MueG1sUEsFBgAAAAAGAAYAWQEAAFoGAAAAAA==&#10;">
                      <o:lock v:ext="edit" aspectratio="f"/>
                      <v:rect id="矩形 2" o:spid="_x0000_s1026" o:spt="1" style="position:absolute;left:7268;top:109065;height:5826;width:9044;" filled="f" stroked="t" coordsize="21600,21600" o:gfxdata="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a4jKugAAANo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rect>
                      <v:rect id="矩形 4" o:spid="_x0000_s1026" o:spt="1" style="position:absolute;left:7472;top:112525;height:1093;width:8681;" filled="f" stroked="t" coordsize="21600,21600" o:gfxdata="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HpdTbsAAADa&#10;AAAADwAAAAAAAAABACAAAAAiAAAAZHJzL2Rvd25yZXYueG1sUEsBAhQAFAAAAAgAh07iQDMvBZ47&#10;AAAAOQAAABAAAAAAAAAAAQAgAAAACgEAAGRycy9zaGFwZXhtbC54bWxQSwUGAAAAAAYABgBbAQAA&#10;tAMAAAAA&#10;">
                        <v:fill on="f" focussize="0,0"/>
                        <v:stroke weight="1.5pt" color="#000000" joinstyle="miter" dashstyle="1 1" endcap="round"/>
                        <v:imagedata o:title=""/>
                        <o:lock v:ext="edit" aspectratio="f"/>
                      </v:rect>
                    </v:group>
                  </w:pict>
                </mc:Fallback>
              </mc:AlternateContent>
            </w:r>
            <w:r>
              <w:rPr>
                <w:color w:val="auto"/>
                <w:sz w:val="24"/>
                <w:szCs w:val="24"/>
                <w:highlight w:val="none"/>
              </w:rPr>
              <w:drawing>
                <wp:inline distT="0" distB="0" distL="114300" distR="114300">
                  <wp:extent cx="4836795" cy="3703320"/>
                  <wp:effectExtent l="0" t="0" r="0" b="0"/>
                  <wp:docPr id="6" name="ECB019B1-382A-4266-B25C-5B523AA43C14-1" descr="C:/Users/ADMINI~1/AppData/Local/Temp/qt_temp.KV522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I~1/AppData/Local/Temp/qt_temp.KV5224qt_temp"/>
                          <pic:cNvPicPr>
                            <a:picLocks noChangeAspect="1"/>
                          </pic:cNvPicPr>
                        </pic:nvPicPr>
                        <pic:blipFill>
                          <a:blip r:embed="rId7"/>
                          <a:stretch>
                            <a:fillRect/>
                          </a:stretch>
                        </pic:blipFill>
                        <pic:spPr>
                          <a:xfrm>
                            <a:off x="0" y="0"/>
                            <a:ext cx="4836795" cy="3703320"/>
                          </a:xfrm>
                          <a:prstGeom prst="rect">
                            <a:avLst/>
                          </a:prstGeom>
                          <a:noFill/>
                          <a:ln>
                            <a:noFill/>
                          </a:ln>
                        </pic:spPr>
                      </pic:pic>
                    </a:graphicData>
                  </a:graphic>
                </wp:inline>
              </w:drawing>
            </w:r>
          </w:p>
          <w:p>
            <w:pPr>
              <w:pStyle w:val="6"/>
              <w:jc w:val="center"/>
              <w:rPr>
                <w:rFonts w:hint="eastAsia"/>
                <w:b/>
                <w:bCs/>
                <w:color w:val="auto"/>
                <w:sz w:val="24"/>
                <w:szCs w:val="24"/>
                <w:lang w:val="en-US" w:eastAsia="zh-CN"/>
              </w:rPr>
            </w:pPr>
            <w:r>
              <w:rPr>
                <w:rFonts w:hint="eastAsia"/>
                <w:b/>
                <w:bCs/>
                <w:color w:val="auto"/>
                <w:sz w:val="24"/>
                <w:szCs w:val="24"/>
                <w:highlight w:val="none"/>
                <w:lang w:eastAsia="zh-CN"/>
              </w:rPr>
              <w:t>图</w:t>
            </w:r>
            <w:r>
              <w:rPr>
                <w:rFonts w:hint="eastAsia"/>
                <w:b/>
                <w:bCs/>
                <w:color w:val="auto"/>
                <w:sz w:val="24"/>
                <w:szCs w:val="24"/>
                <w:highlight w:val="none"/>
                <w:lang w:val="en-US" w:eastAsia="zh-CN"/>
              </w:rPr>
              <w:t>2-1  施工期工艺流程及产污</w:t>
            </w:r>
            <w:r>
              <w:rPr>
                <w:rFonts w:hint="eastAsia"/>
                <w:b/>
                <w:bCs/>
                <w:color w:val="auto"/>
                <w:sz w:val="24"/>
                <w:szCs w:val="24"/>
                <w:lang w:val="en-US" w:eastAsia="zh-CN"/>
              </w:rPr>
              <w:t>节点图</w:t>
            </w:r>
          </w:p>
          <w:p>
            <w:pPr>
              <w:pStyle w:val="4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本工程施工以砂砾土料挖填和格宾石笼+绿滨垫生态护坡为主，且挖填量较大，</w:t>
            </w:r>
          </w:p>
          <w:p>
            <w:pPr>
              <w:pStyle w:val="4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因此工程采取分段施工法，以机械和人工相结合的施工方法。按照《堤防工程施工规范》(SL260-9R)的要求进行施工，严格控制施工质量和进度，保证按期完工。</w:t>
            </w:r>
          </w:p>
          <w:p>
            <w:pPr>
              <w:pStyle w:val="4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施工顺序为护堤基础开挖一一河堤碾压一一护岸砌筑一一基坑回填。各分项施工须按国家有关施工规范进行，砾质土料碾压后要求压实系数不小于0. 91。堤身碾压方向应平行与堤轴线，分层碾压，机械碾压时控制行车速度，不得在雨天施工。</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1）方案比选</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center"/>
              <w:textAlignment w:val="auto"/>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 xml:space="preserve">表 </w:t>
            </w:r>
            <w:r>
              <w:rPr>
                <w:rFonts w:hint="eastAsia" w:ascii="Times New Roman" w:hAnsi="Times New Roman" w:eastAsia="宋体" w:cs="Times New Roman"/>
                <w:b/>
                <w:color w:val="auto"/>
                <w:kern w:val="2"/>
                <w:sz w:val="21"/>
                <w:szCs w:val="21"/>
                <w:lang w:val="en-US" w:eastAsia="zh-CN" w:bidi="ar-SA"/>
              </w:rPr>
              <w:t>2-3</w:t>
            </w:r>
            <w:r>
              <w:rPr>
                <w:rFonts w:ascii="Times New Roman" w:hAnsi="Times New Roman" w:eastAsia="宋体" w:cs="Times New Roman"/>
                <w:b/>
                <w:color w:val="auto"/>
                <w:kern w:val="2"/>
                <w:sz w:val="21"/>
                <w:szCs w:val="21"/>
                <w:lang w:val="en-US" w:eastAsia="zh-CN" w:bidi="ar-SA"/>
              </w:rPr>
              <w:tab/>
            </w:r>
            <w:r>
              <w:rPr>
                <w:rFonts w:hint="eastAsia" w:cs="Times New Roman"/>
                <w:b/>
                <w:color w:val="auto"/>
                <w:kern w:val="2"/>
                <w:sz w:val="21"/>
                <w:szCs w:val="21"/>
                <w:lang w:val="en-US" w:eastAsia="zh-CN" w:bidi="ar-SA"/>
              </w:rPr>
              <w:t xml:space="preserve">   </w:t>
            </w:r>
            <w:r>
              <w:rPr>
                <w:rFonts w:ascii="Times New Roman" w:hAnsi="Times New Roman" w:eastAsia="宋体" w:cs="Times New Roman"/>
                <w:b/>
                <w:color w:val="auto"/>
                <w:kern w:val="2"/>
                <w:sz w:val="21"/>
                <w:szCs w:val="21"/>
                <w:lang w:val="en-US" w:eastAsia="zh-CN" w:bidi="ar-SA"/>
              </w:rPr>
              <w:t>护岸设计方案比较表</w:t>
            </w:r>
            <w:r>
              <w:rPr>
                <w:rFonts w:ascii="Times New Roman" w:hAnsi="Times New Roman" w:eastAsia="宋体" w:cs="Times New Roman"/>
                <w:b/>
                <w:color w:val="auto"/>
                <w:kern w:val="2"/>
                <w:sz w:val="21"/>
                <w:szCs w:val="21"/>
                <w:lang w:val="en-US" w:eastAsia="zh-CN" w:bidi="ar-SA"/>
              </w:rPr>
              <w:tab/>
            </w:r>
            <w:r>
              <w:rPr>
                <w:rFonts w:ascii="Times New Roman" w:hAnsi="Times New Roman" w:eastAsia="宋体" w:cs="Times New Roman"/>
                <w:b/>
                <w:color w:val="auto"/>
                <w:kern w:val="2"/>
                <w:sz w:val="21"/>
                <w:szCs w:val="21"/>
                <w:lang w:val="en-US" w:eastAsia="zh-CN" w:bidi="ar-SA"/>
              </w:rPr>
              <w:t>（按每米计算）</w:t>
            </w:r>
          </w:p>
          <w:tbl>
            <w:tblPr>
              <w:tblStyle w:val="20"/>
              <w:tblW w:w="7896"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952"/>
              <w:gridCol w:w="1286"/>
              <w:gridCol w:w="1616"/>
              <w:gridCol w:w="774"/>
              <w:gridCol w:w="985"/>
              <w:gridCol w:w="1142"/>
              <w:gridCol w:w="114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558" w:hRule="atLeast"/>
                <w:jc w:val="center"/>
              </w:trPr>
              <w:tc>
                <w:tcPr>
                  <w:tcW w:w="95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设计方案</w:t>
                  </w:r>
                </w:p>
              </w:tc>
              <w:tc>
                <w:tcPr>
                  <w:tcW w:w="12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衬砌型式</w:t>
                  </w:r>
                </w:p>
              </w:tc>
              <w:tc>
                <w:tcPr>
                  <w:tcW w:w="161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主要工程量</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w:t>
                  </w:r>
                  <w:r>
                    <w:rPr>
                      <w:rFonts w:hint="default" w:ascii="Times New Roman" w:hAnsi="Times New Roman" w:eastAsia="Times New Roman" w:cs="Times New Roman"/>
                      <w:color w:val="auto"/>
                      <w:spacing w:val="0"/>
                      <w:position w:val="0"/>
                      <w:sz w:val="21"/>
                      <w:szCs w:val="21"/>
                    </w:rPr>
                    <w:t>m</w:t>
                  </w:r>
                  <w:r>
                    <w:rPr>
                      <w:rFonts w:hint="default" w:ascii="Times New Roman" w:hAnsi="Times New Roman" w:eastAsia="Times New Roman" w:cs="Times New Roman"/>
                      <w:color w:val="auto"/>
                      <w:spacing w:val="0"/>
                      <w:position w:val="0"/>
                      <w:sz w:val="21"/>
                      <w:szCs w:val="21"/>
                      <w:vertAlign w:val="superscript"/>
                    </w:rPr>
                    <w:t>3</w:t>
                  </w:r>
                  <w:r>
                    <w:rPr>
                      <w:rFonts w:hint="default" w:ascii="Times New Roman" w:hAnsi="Times New Roman" w:cs="Times New Roman"/>
                      <w:color w:val="auto"/>
                      <w:spacing w:val="0"/>
                      <w:position w:val="0"/>
                      <w:sz w:val="21"/>
                      <w:szCs w:val="21"/>
                    </w:rPr>
                    <w:t>）</w:t>
                  </w:r>
                </w:p>
              </w:tc>
              <w:tc>
                <w:tcPr>
                  <w:tcW w:w="774"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单价</w:t>
                  </w:r>
                </w:p>
              </w:tc>
              <w:tc>
                <w:tcPr>
                  <w:tcW w:w="985"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造价</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（元）</w:t>
                  </w:r>
                </w:p>
              </w:tc>
              <w:tc>
                <w:tcPr>
                  <w:tcW w:w="114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优点</w:t>
                  </w:r>
                </w:p>
              </w:tc>
              <w:tc>
                <w:tcPr>
                  <w:tcW w:w="114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缺点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95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方案一</w:t>
                  </w:r>
                </w:p>
              </w:tc>
              <w:tc>
                <w:tcPr>
                  <w:tcW w:w="12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eastAsia="Times New Roman" w:cs="Times New Roman"/>
                      <w:color w:val="auto"/>
                      <w:spacing w:val="0"/>
                      <w:position w:val="0"/>
                      <w:sz w:val="21"/>
                      <w:szCs w:val="21"/>
                    </w:rPr>
                    <w:t xml:space="preserve">C15 </w:t>
                  </w:r>
                  <w:r>
                    <w:rPr>
                      <w:rFonts w:hint="default" w:ascii="Times New Roman" w:hAnsi="Times New Roman" w:cs="Times New Roman"/>
                      <w:color w:val="auto"/>
                      <w:spacing w:val="0"/>
                      <w:position w:val="0"/>
                      <w:sz w:val="21"/>
                      <w:szCs w:val="21"/>
                    </w:rPr>
                    <w:t>砼护堤</w:t>
                  </w:r>
                </w:p>
              </w:tc>
              <w:tc>
                <w:tcPr>
                  <w:tcW w:w="161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砼 </w:t>
                  </w:r>
                  <w:r>
                    <w:rPr>
                      <w:rFonts w:hint="default" w:ascii="Times New Roman" w:hAnsi="Times New Roman" w:eastAsia="Times New Roman" w:cs="Times New Roman"/>
                      <w:color w:val="auto"/>
                      <w:spacing w:val="0"/>
                      <w:position w:val="0"/>
                      <w:sz w:val="21"/>
                      <w:szCs w:val="21"/>
                    </w:rPr>
                    <w:t>2.46 m</w:t>
                  </w:r>
                  <w:r>
                    <w:rPr>
                      <w:rFonts w:hint="default" w:ascii="Times New Roman" w:hAnsi="Times New Roman" w:eastAsia="Times New Roman" w:cs="Times New Roman"/>
                      <w:color w:val="auto"/>
                      <w:spacing w:val="0"/>
                      <w:position w:val="0"/>
                      <w:sz w:val="21"/>
                      <w:szCs w:val="21"/>
                      <w:vertAlign w:val="superscript"/>
                    </w:rPr>
                    <w:t>3</w:t>
                  </w:r>
                </w:p>
              </w:tc>
              <w:tc>
                <w:tcPr>
                  <w:tcW w:w="774"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676.48</w:t>
                  </w:r>
                </w:p>
              </w:tc>
              <w:tc>
                <w:tcPr>
                  <w:tcW w:w="985"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1664.14</w:t>
                  </w:r>
                </w:p>
              </w:tc>
              <w:tc>
                <w:tcPr>
                  <w:tcW w:w="114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坚久耐用、施工方便</w:t>
                  </w:r>
                </w:p>
              </w:tc>
              <w:tc>
                <w:tcPr>
                  <w:tcW w:w="114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占地面积大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529" w:hRule="atLeast"/>
                <w:jc w:val="center"/>
              </w:trPr>
              <w:tc>
                <w:tcPr>
                  <w:tcW w:w="95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方案二</w:t>
                  </w:r>
                </w:p>
              </w:tc>
              <w:tc>
                <w:tcPr>
                  <w:tcW w:w="12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eastAsia="Times New Roman" w:cs="Times New Roman"/>
                      <w:color w:val="auto"/>
                      <w:spacing w:val="0"/>
                      <w:position w:val="0"/>
                      <w:sz w:val="21"/>
                      <w:szCs w:val="21"/>
                    </w:rPr>
                    <w:t xml:space="preserve">C20 </w:t>
                  </w:r>
                  <w:r>
                    <w:rPr>
                      <w:rFonts w:hint="default" w:ascii="Times New Roman" w:hAnsi="Times New Roman" w:cs="Times New Roman"/>
                      <w:color w:val="auto"/>
                      <w:spacing w:val="0"/>
                      <w:position w:val="0"/>
                      <w:sz w:val="21"/>
                      <w:szCs w:val="21"/>
                    </w:rPr>
                    <w:t>细粒砼浆砌石护岸</w:t>
                  </w:r>
                </w:p>
              </w:tc>
              <w:tc>
                <w:tcPr>
                  <w:tcW w:w="161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浆砌石 </w:t>
                  </w:r>
                  <w:r>
                    <w:rPr>
                      <w:rFonts w:hint="default" w:ascii="Times New Roman" w:hAnsi="Times New Roman" w:eastAsia="Times New Roman" w:cs="Times New Roman"/>
                      <w:color w:val="auto"/>
                      <w:spacing w:val="0"/>
                      <w:position w:val="0"/>
                      <w:sz w:val="21"/>
                      <w:szCs w:val="21"/>
                    </w:rPr>
                    <w:t>8.5m</w:t>
                  </w:r>
                  <w:r>
                    <w:rPr>
                      <w:rFonts w:hint="default" w:ascii="Times New Roman" w:hAnsi="Times New Roman" w:eastAsia="Times New Roman" w:cs="Times New Roman"/>
                      <w:color w:val="auto"/>
                      <w:spacing w:val="0"/>
                      <w:position w:val="0"/>
                      <w:sz w:val="21"/>
                      <w:szCs w:val="21"/>
                      <w:vertAlign w:val="superscript"/>
                    </w:rPr>
                    <w:t>3</w:t>
                  </w:r>
                </w:p>
              </w:tc>
              <w:tc>
                <w:tcPr>
                  <w:tcW w:w="774"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530.96</w:t>
                  </w:r>
                </w:p>
              </w:tc>
              <w:tc>
                <w:tcPr>
                  <w:tcW w:w="985"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4513.16</w:t>
                  </w:r>
                </w:p>
              </w:tc>
              <w:tc>
                <w:tcPr>
                  <w:tcW w:w="114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坚久耐用、施工方便、</w:t>
                  </w:r>
                </w:p>
              </w:tc>
              <w:tc>
                <w:tcPr>
                  <w:tcW w:w="114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块石骨料短缺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014" w:hRule="atLeast"/>
                <w:jc w:val="center"/>
              </w:trPr>
              <w:tc>
                <w:tcPr>
                  <w:tcW w:w="95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方案三</w:t>
                  </w:r>
                </w:p>
              </w:tc>
              <w:tc>
                <w:tcPr>
                  <w:tcW w:w="12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上部为大三角联锁生态护坡，下部为重力式砌石护坡</w:t>
                  </w:r>
                </w:p>
              </w:tc>
              <w:tc>
                <w:tcPr>
                  <w:tcW w:w="161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砌石 </w:t>
                  </w:r>
                  <w:r>
                    <w:rPr>
                      <w:rFonts w:hint="default" w:ascii="Times New Roman" w:hAnsi="Times New Roman" w:eastAsia="Times New Roman" w:cs="Times New Roman"/>
                      <w:color w:val="auto"/>
                      <w:spacing w:val="0"/>
                      <w:position w:val="0"/>
                      <w:sz w:val="21"/>
                      <w:szCs w:val="21"/>
                    </w:rPr>
                    <w:t>2.2 m</w:t>
                  </w:r>
                  <w:r>
                    <w:rPr>
                      <w:rFonts w:hint="default" w:ascii="Times New Roman" w:hAnsi="Times New Roman" w:eastAsia="Times New Roman" w:cs="Times New Roman"/>
                      <w:color w:val="auto"/>
                      <w:spacing w:val="0"/>
                      <w:position w:val="0"/>
                      <w:sz w:val="21"/>
                      <w:szCs w:val="21"/>
                      <w:vertAlign w:val="superscript"/>
                    </w:rPr>
                    <w:t>3</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联锁式生态护坡</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4.9m</w:t>
                  </w:r>
                  <w:r>
                    <w:rPr>
                      <w:rFonts w:hint="default" w:ascii="Times New Roman" w:hAnsi="Times New Roman" w:cs="Times New Roman"/>
                      <w:color w:val="auto"/>
                      <w:spacing w:val="0"/>
                      <w:position w:val="0"/>
                      <w:sz w:val="21"/>
                      <w:szCs w:val="21"/>
                      <w:vertAlign w:val="superscript"/>
                    </w:rPr>
                    <w:t>2</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土工布 </w:t>
                  </w:r>
                  <w:r>
                    <w:rPr>
                      <w:rFonts w:hint="default" w:ascii="Times New Roman" w:hAnsi="Times New Roman" w:eastAsia="Times New Roman" w:cs="Times New Roman"/>
                      <w:color w:val="auto"/>
                      <w:spacing w:val="0"/>
                      <w:position w:val="0"/>
                      <w:sz w:val="21"/>
                      <w:szCs w:val="21"/>
                    </w:rPr>
                    <w:t>14.5m</w:t>
                  </w:r>
                  <w:r>
                    <w:rPr>
                      <w:rFonts w:hint="default" w:ascii="Times New Roman" w:hAnsi="Times New Roman" w:eastAsia="Times New Roman" w:cs="Times New Roman"/>
                      <w:color w:val="auto"/>
                      <w:spacing w:val="0"/>
                      <w:position w:val="0"/>
                      <w:sz w:val="21"/>
                      <w:szCs w:val="21"/>
                      <w:vertAlign w:val="superscript"/>
                    </w:rPr>
                    <w:t>2</w:t>
                  </w:r>
                </w:p>
              </w:tc>
              <w:tc>
                <w:tcPr>
                  <w:tcW w:w="774"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530.96</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129.77</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8.07</w:t>
                  </w:r>
                </w:p>
              </w:tc>
              <w:tc>
                <w:tcPr>
                  <w:tcW w:w="985"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1921.00</w:t>
                  </w:r>
                </w:p>
              </w:tc>
              <w:tc>
                <w:tcPr>
                  <w:tcW w:w="114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单价低、生态效果好、</w:t>
                  </w:r>
                </w:p>
              </w:tc>
              <w:tc>
                <w:tcPr>
                  <w:tcW w:w="114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块石骨料短缺</w:t>
                  </w:r>
                </w:p>
              </w:tc>
            </w:tr>
          </w:tbl>
          <w:p>
            <w:pPr>
              <w:pStyle w:val="54"/>
              <w:bidi w:val="0"/>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由表 2-3 可以看出在工程造价上通过技术经济分析比较，混凝土护坡所需混凝土工程量相对较小，但施工难度大,占地面积大；而浆砌块石护坡所需块石本地没有石料，从外地购买运距较远，造价偏高，优点占地面积小，坚久耐用、施工方便；重力式挡墙+大三角联锁式生态护坡造价相对浆砌块石价格偏低，符合当前生态文明建设、尊重自然、顺应自然、保护自然的生态文明理念，建议采用方案三作为本次堤防工程设计方案。</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2）堤型形式比选</w:t>
            </w:r>
          </w:p>
          <w:p>
            <w:pPr>
              <w:pStyle w:val="54"/>
              <w:bidi w:val="0"/>
              <w:rPr>
                <w:color w:val="auto"/>
              </w:rPr>
            </w:pPr>
            <w:r>
              <w:rPr>
                <w:rFonts w:hint="eastAsia" w:ascii="Times New Roman" w:hAnsi="Times New Roman" w:eastAsia="宋体" w:cs="宋体"/>
                <w:color w:val="auto"/>
                <w:kern w:val="0"/>
                <w:sz w:val="24"/>
                <w:szCs w:val="24"/>
                <w:lang w:val="en-US" w:eastAsia="zh-CN" w:bidi="ar-SA"/>
              </w:rPr>
              <w:t>根据《堤防工程设计规范》GB50286—2013 对堤身用护坡断面设计的有关要求，在堤身及护坡的设计中主要遵循了以下原则：一是结构稳定，经济合理；二是适应当地的施工条件和施工方法；三是满足就地取材，经济合理的原则。根据上述原则及堤段所处地理位置、重要程度、工程现状、堤址地质、筑堤材料、水流及风浪特性、施工条件、运用和管理要求、工程造价等因素，针对治理段河道实际地形情况，目前常见的护岸工程型式主要有坡式护</w:t>
            </w:r>
            <w:r>
              <w:rPr>
                <w:rFonts w:hint="eastAsia" w:ascii="Times New Roman" w:hAnsi="Times New Roman" w:eastAsia="宋体" w:cs="宋体"/>
                <w:color w:val="auto"/>
                <w:lang w:val="en-US" w:eastAsia="zh-CN"/>
              </w:rPr>
              <w:t>岸、坝式护岸及墙式护岸，为合理确定护岸断面型式，现结合本工程实际对三种型式优、缺点进行对比详见表2-4。</w:t>
            </w:r>
          </w:p>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b/>
                <w:bCs w:val="0"/>
                <w:color w:val="auto"/>
                <w:sz w:val="21"/>
              </w:rPr>
            </w:pPr>
            <w:r>
              <w:rPr>
                <w:b/>
                <w:bCs w:val="0"/>
                <w:color w:val="auto"/>
                <w:spacing w:val="-26"/>
                <w:sz w:val="21"/>
              </w:rPr>
              <w:t xml:space="preserve">表 </w:t>
            </w:r>
            <w:r>
              <w:rPr>
                <w:rFonts w:hint="eastAsia" w:ascii="Times New Roman" w:eastAsia="宋体"/>
                <w:b/>
                <w:bCs w:val="0"/>
                <w:color w:val="auto"/>
                <w:sz w:val="21"/>
                <w:lang w:val="en-US" w:eastAsia="zh-CN"/>
              </w:rPr>
              <w:t xml:space="preserve">2-4  </w:t>
            </w:r>
            <w:r>
              <w:rPr>
                <w:rFonts w:ascii="Times New Roman" w:eastAsia="Times New Roman"/>
                <w:b/>
                <w:bCs w:val="0"/>
                <w:color w:val="auto"/>
                <w:spacing w:val="52"/>
                <w:sz w:val="21"/>
              </w:rPr>
              <w:t xml:space="preserve"> </w:t>
            </w:r>
            <w:r>
              <w:rPr>
                <w:b/>
                <w:bCs w:val="0"/>
                <w:color w:val="auto"/>
                <w:sz w:val="21"/>
              </w:rPr>
              <w:t>护岸工程型式优、缺点对比表</w:t>
            </w:r>
          </w:p>
          <w:tbl>
            <w:tblPr>
              <w:tblStyle w:val="20"/>
              <w:tblW w:w="79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7"/>
              <w:gridCol w:w="2275"/>
              <w:gridCol w:w="2539"/>
              <w:gridCol w:w="25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jc w:val="center"/>
              </w:trPr>
              <w:tc>
                <w:tcPr>
                  <w:tcW w:w="587" w:type="dxa"/>
                  <w:tcBorders>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类别</w:t>
                  </w:r>
                </w:p>
              </w:tc>
              <w:tc>
                <w:tcPr>
                  <w:tcW w:w="2275" w:type="dxa"/>
                  <w:tcBorders>
                    <w:left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适用对象</w:t>
                  </w:r>
                </w:p>
              </w:tc>
              <w:tc>
                <w:tcPr>
                  <w:tcW w:w="2539" w:type="dxa"/>
                  <w:tcBorders>
                    <w:left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优点</w:t>
                  </w:r>
                </w:p>
              </w:tc>
              <w:tc>
                <w:tcPr>
                  <w:tcW w:w="2518" w:type="dxa"/>
                  <w:tcBorders>
                    <w:left w:val="single" w:color="000000" w:sz="6" w:space="0"/>
                    <w:bottom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缺点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7" w:hRule="atLeast"/>
                <w:jc w:val="center"/>
              </w:trPr>
              <w:tc>
                <w:tcPr>
                  <w:tcW w:w="587" w:type="dxa"/>
                  <w:tcBorders>
                    <w:top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6"/>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坡式护岸</w:t>
                  </w:r>
                </w:p>
              </w:tc>
              <w:tc>
                <w:tcPr>
                  <w:tcW w:w="2275" w:type="dxa"/>
                  <w:tcBorders>
                    <w:top w:val="single" w:color="000000" w:sz="6" w:space="0"/>
                    <w:left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pacing w:val="-10"/>
                      <w:sz w:val="21"/>
                    </w:rPr>
                    <w:t>适用于河道宽阔处，岸坎地形相对较缓；对河势基本无</w:t>
                  </w:r>
                  <w:r>
                    <w:rPr>
                      <w:color w:val="auto"/>
                      <w:sz w:val="21"/>
                    </w:rPr>
                    <w:t>改变。</w:t>
                  </w:r>
                </w:p>
              </w:tc>
              <w:tc>
                <w:tcPr>
                  <w:tcW w:w="2539" w:type="dxa"/>
                  <w:tcBorders>
                    <w:top w:val="single" w:color="000000" w:sz="6" w:space="0"/>
                    <w:left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6"/>
                    </w:rPr>
                  </w:pPr>
                </w:p>
                <w:p>
                  <w:pPr>
                    <w:pStyle w:val="52"/>
                    <w:keepNext w:val="0"/>
                    <w:keepLines w:val="0"/>
                    <w:pageBreakBefore w:val="0"/>
                    <w:widowControl w:val="0"/>
                    <w:numPr>
                      <w:ilvl w:val="0"/>
                      <w:numId w:val="1"/>
                    </w:numPr>
                    <w:tabs>
                      <w:tab w:val="left" w:pos="362"/>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工程量较少；</w:t>
                  </w:r>
                </w:p>
                <w:p>
                  <w:pPr>
                    <w:pStyle w:val="52"/>
                    <w:keepNext w:val="0"/>
                    <w:keepLines w:val="0"/>
                    <w:pageBreakBefore w:val="0"/>
                    <w:widowControl w:val="0"/>
                    <w:numPr>
                      <w:ilvl w:val="0"/>
                      <w:numId w:val="1"/>
                    </w:numPr>
                    <w:tabs>
                      <w:tab w:val="left" w:pos="362"/>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衔接平顺，施工简单。</w:t>
                  </w:r>
                </w:p>
              </w:tc>
              <w:tc>
                <w:tcPr>
                  <w:tcW w:w="2518" w:type="dxa"/>
                  <w:tcBorders>
                    <w:top w:val="single" w:color="000000" w:sz="6" w:space="0"/>
                    <w:left w:val="single" w:color="000000" w:sz="6" w:space="0"/>
                    <w:bottom w:val="single" w:color="000000" w:sz="6" w:space="0"/>
                  </w:tcBorders>
                  <w:vAlign w:val="center"/>
                </w:tcPr>
                <w:p>
                  <w:pPr>
                    <w:pStyle w:val="52"/>
                    <w:keepNext w:val="0"/>
                    <w:keepLines w:val="0"/>
                    <w:pageBreakBefore w:val="0"/>
                    <w:widowControl w:val="0"/>
                    <w:numPr>
                      <w:ilvl w:val="0"/>
                      <w:numId w:val="2"/>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会侵占部分河道；</w:t>
                  </w:r>
                </w:p>
                <w:p>
                  <w:pPr>
                    <w:pStyle w:val="52"/>
                    <w:keepNext w:val="0"/>
                    <w:keepLines w:val="0"/>
                    <w:pageBreakBefore w:val="0"/>
                    <w:widowControl w:val="0"/>
                    <w:numPr>
                      <w:ilvl w:val="0"/>
                      <w:numId w:val="2"/>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pacing w:val="-2"/>
                      <w:sz w:val="21"/>
                    </w:rPr>
                    <w:t>对不利河势几乎无改善</w:t>
                  </w:r>
                  <w:r>
                    <w:rPr>
                      <w:color w:val="auto"/>
                      <w:sz w:val="21"/>
                    </w:rPr>
                    <w:t>作用。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5" w:hRule="atLeast"/>
                <w:jc w:val="center"/>
              </w:trPr>
              <w:tc>
                <w:tcPr>
                  <w:tcW w:w="587" w:type="dxa"/>
                  <w:tcBorders>
                    <w:top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坝式护岸</w:t>
                  </w:r>
                </w:p>
              </w:tc>
              <w:tc>
                <w:tcPr>
                  <w:tcW w:w="2275" w:type="dxa"/>
                  <w:tcBorders>
                    <w:top w:val="single" w:color="000000" w:sz="6" w:space="0"/>
                    <w:left w:val="single" w:color="000000" w:sz="6" w:space="0"/>
                    <w:bottom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适用于较宽河道、对河势有一定的改变。</w:t>
                  </w:r>
                </w:p>
              </w:tc>
              <w:tc>
                <w:tcPr>
                  <w:tcW w:w="2539" w:type="dxa"/>
                  <w:tcBorders>
                    <w:top w:val="single" w:color="000000" w:sz="6" w:space="0"/>
                    <w:left w:val="single" w:color="000000" w:sz="6" w:space="0"/>
                    <w:bottom w:val="single" w:color="000000" w:sz="6" w:space="0"/>
                    <w:right w:val="single" w:color="000000" w:sz="6" w:space="0"/>
                  </w:tcBorders>
                  <w:vAlign w:val="center"/>
                </w:tcPr>
                <w:p>
                  <w:pPr>
                    <w:pStyle w:val="52"/>
                    <w:keepNext w:val="0"/>
                    <w:keepLines w:val="0"/>
                    <w:pageBreakBefore w:val="0"/>
                    <w:widowControl w:val="0"/>
                    <w:numPr>
                      <w:ilvl w:val="0"/>
                      <w:numId w:val="3"/>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对不利河势有改善作用；</w:t>
                  </w:r>
                </w:p>
                <w:p>
                  <w:pPr>
                    <w:pStyle w:val="52"/>
                    <w:keepNext w:val="0"/>
                    <w:keepLines w:val="0"/>
                    <w:pageBreakBefore w:val="0"/>
                    <w:widowControl w:val="0"/>
                    <w:numPr>
                      <w:ilvl w:val="0"/>
                      <w:numId w:val="3"/>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适用于顶冲段河道。</w:t>
                  </w:r>
                </w:p>
              </w:tc>
              <w:tc>
                <w:tcPr>
                  <w:tcW w:w="2518" w:type="dxa"/>
                  <w:tcBorders>
                    <w:top w:val="single" w:color="000000" w:sz="6" w:space="0"/>
                    <w:left w:val="single" w:color="000000" w:sz="6" w:space="0"/>
                    <w:bottom w:val="single" w:color="000000" w:sz="6" w:space="0"/>
                  </w:tcBorders>
                  <w:vAlign w:val="center"/>
                </w:tcPr>
                <w:p>
                  <w:pPr>
                    <w:pStyle w:val="52"/>
                    <w:keepNext w:val="0"/>
                    <w:keepLines w:val="0"/>
                    <w:pageBreakBefore w:val="0"/>
                    <w:widowControl w:val="0"/>
                    <w:numPr>
                      <w:ilvl w:val="0"/>
                      <w:numId w:val="4"/>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工程量较坡式护岸大；</w:t>
                  </w:r>
                </w:p>
                <w:p>
                  <w:pPr>
                    <w:pStyle w:val="52"/>
                    <w:keepNext w:val="0"/>
                    <w:keepLines w:val="0"/>
                    <w:pageBreakBefore w:val="0"/>
                    <w:widowControl w:val="0"/>
                    <w:numPr>
                      <w:ilvl w:val="0"/>
                      <w:numId w:val="4"/>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会改变现有河势。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9" w:hRule="atLeast"/>
                <w:jc w:val="center"/>
              </w:trPr>
              <w:tc>
                <w:tcPr>
                  <w:tcW w:w="587" w:type="dxa"/>
                  <w:tcBorders>
                    <w:top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墙式护岸</w:t>
                  </w:r>
                </w:p>
              </w:tc>
              <w:tc>
                <w:tcPr>
                  <w:tcW w:w="2275" w:type="dxa"/>
                  <w:tcBorders>
                    <w:top w:val="single" w:color="000000" w:sz="6" w:space="0"/>
                    <w:left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适应于河道狭窄、岸坎直立段，岸坎高度较低。</w:t>
                  </w:r>
                </w:p>
              </w:tc>
              <w:tc>
                <w:tcPr>
                  <w:tcW w:w="2539" w:type="dxa"/>
                  <w:tcBorders>
                    <w:top w:val="single" w:color="000000" w:sz="6" w:space="0"/>
                    <w:left w:val="single" w:color="000000" w:sz="6" w:space="0"/>
                    <w:right w:val="single" w:color="000000" w:sz="6" w:space="0"/>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rFonts w:ascii="Times New Roman" w:eastAsia="Times New Roman"/>
                      <w:color w:val="auto"/>
                      <w:sz w:val="21"/>
                    </w:rPr>
                    <w:t>(1)</w:t>
                  </w:r>
                  <w:r>
                    <w:rPr>
                      <w:color w:val="auto"/>
                      <w:sz w:val="21"/>
                    </w:rPr>
                    <w:t xml:space="preserve">占地少，节约土地面积； </w:t>
                  </w:r>
                  <w:r>
                    <w:rPr>
                      <w:rFonts w:ascii="Times New Roman" w:eastAsia="Times New Roman"/>
                      <w:color w:val="auto"/>
                      <w:sz w:val="21"/>
                    </w:rPr>
                    <w:t>(2)</w:t>
                  </w:r>
                  <w:r>
                    <w:rPr>
                      <w:color w:val="auto"/>
                      <w:sz w:val="21"/>
                    </w:rPr>
                    <w:t>基本不缩窄行洪继面；</w:t>
                  </w:r>
                </w:p>
              </w:tc>
              <w:tc>
                <w:tcPr>
                  <w:tcW w:w="2518" w:type="dxa"/>
                  <w:tcBorders>
                    <w:top w:val="single" w:color="000000" w:sz="6" w:space="0"/>
                    <w:left w:val="single" w:color="000000" w:sz="6" w:space="0"/>
                  </w:tcBorders>
                  <w:vAlign w:val="center"/>
                </w:tcPr>
                <w:p>
                  <w:pPr>
                    <w:pStyle w:val="52"/>
                    <w:keepNext w:val="0"/>
                    <w:keepLines w:val="0"/>
                    <w:pageBreakBefore w:val="0"/>
                    <w:widowControl w:val="0"/>
                    <w:numPr>
                      <w:ilvl w:val="0"/>
                      <w:numId w:val="5"/>
                    </w:numPr>
                    <w:tabs>
                      <w:tab w:val="left" w:pos="360"/>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pacing w:val="-6"/>
                      <w:sz w:val="21"/>
                    </w:rPr>
                    <w:t>当岸坎高度较高时，稳定性</w:t>
                  </w:r>
                  <w:r>
                    <w:rPr>
                      <w:color w:val="auto"/>
                      <w:sz w:val="21"/>
                    </w:rPr>
                    <w:t>差；</w:t>
                  </w:r>
                </w:p>
                <w:p>
                  <w:pPr>
                    <w:pStyle w:val="52"/>
                    <w:keepNext w:val="0"/>
                    <w:keepLines w:val="0"/>
                    <w:pageBreakBefore w:val="0"/>
                    <w:widowControl w:val="0"/>
                    <w:numPr>
                      <w:ilvl w:val="0"/>
                      <w:numId w:val="5"/>
                    </w:numPr>
                    <w:tabs>
                      <w:tab w:val="left" w:pos="360"/>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工程量大，投资高。</w:t>
                  </w:r>
                </w:p>
              </w:tc>
            </w:tr>
          </w:tbl>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color w:val="auto"/>
              </w:rPr>
              <w:t>经上述比选论证，针对湘乐川河道地形特点，结合基础开挖和河道疏浚的开挖</w:t>
            </w:r>
            <w:r>
              <w:rPr>
                <w:color w:val="auto"/>
                <w:spacing w:val="-5"/>
              </w:rPr>
              <w:t>弃料的有效利用，湘乐川河道较窄、岸坎较陡采用复合断面重力式+坡式护岸结合的</w:t>
            </w:r>
            <w:r>
              <w:rPr>
                <w:color w:val="auto"/>
              </w:rPr>
              <w:t>形式护坡</w:t>
            </w:r>
            <w:r>
              <w:rPr>
                <w:rFonts w:hint="eastAsia"/>
                <w:color w:val="auto"/>
                <w:lang w:eastAsia="zh-CN"/>
              </w:rPr>
              <w:t>。</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3</w:t>
            </w:r>
            <w:r>
              <w:rPr>
                <w:rFonts w:hint="eastAsia" w:ascii="Times New Roman" w:hAnsi="Times New Roman"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 xml:space="preserve">土方开挖工程 </w:t>
            </w:r>
          </w:p>
          <w:p>
            <w:pPr>
              <w:pStyle w:val="54"/>
              <w:bidi w:val="0"/>
              <w:rPr>
                <w:rFonts w:hint="eastAsia"/>
                <w:color w:val="auto"/>
                <w:lang w:val="en-US" w:eastAsia="zh-CN"/>
              </w:rPr>
            </w:pPr>
            <w:r>
              <w:rPr>
                <w:rFonts w:hint="eastAsia"/>
                <w:color w:val="auto"/>
                <w:lang w:val="en-US" w:eastAsia="zh-CN"/>
              </w:rPr>
              <w:t xml:space="preserve">基槽开挖线路长，从工程造价、工程效率、安全等方面考虑，基槽开挖以机械开挖为主，人工修整为辅。开挖料就近堆放，以备填筑所用，做到统筹安排、挖填结合；河道疏浚、岸坡开挖拟采用挖掘机、装载机配合载重运输汽车开挖为主，并辅以人工开挖，就近堆放，备土方填筑所用。 </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4）</w:t>
            </w:r>
            <w:r>
              <w:rPr>
                <w:rFonts w:hint="eastAsia" w:ascii="Times New Roman" w:hAnsi="Times New Roman" w:eastAsia="宋体" w:cs="Times New Roman"/>
                <w:b/>
                <w:color w:val="auto"/>
                <w:kern w:val="2"/>
                <w:sz w:val="24"/>
                <w:szCs w:val="24"/>
                <w:highlight w:val="none"/>
                <w:lang w:val="en-US" w:eastAsia="zh-CN" w:bidi="ar-SA"/>
              </w:rPr>
              <w:t>土方填筑施工</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right="0" w:rightChars="0" w:firstLine="480" w:firstLineChars="200"/>
              <w:jc w:val="left"/>
              <w:textAlignment w:val="auto"/>
              <w:rPr>
                <w:rFonts w:hint="eastAsia"/>
                <w:color w:val="auto"/>
                <w:sz w:val="24"/>
                <w:szCs w:val="24"/>
                <w:lang w:eastAsia="zh-CN"/>
              </w:rPr>
            </w:pPr>
            <w:r>
              <w:rPr>
                <w:rFonts w:hint="eastAsia"/>
                <w:color w:val="auto"/>
                <w:sz w:val="24"/>
                <w:szCs w:val="24"/>
              </w:rPr>
              <w:t>砂砾土近距离填筑施工时，采用装载机配合推土机推运、摊铺、平整，羊角碾碾压，边角及狭窄部位以人工平整和蛙式打夯机夯实，当填筑施工段距料场较远时，采用装载机装自卸汽车运输的方案施工；填筑施工时严格按照“上料——摊铺——平整——碾压——质检——刨毛”的程序循环作业，用河床砂类土填筑，相对密度不小于0.60</w:t>
            </w:r>
            <w:r>
              <w:rPr>
                <w:rFonts w:hint="eastAsia"/>
                <w:color w:val="auto"/>
                <w:sz w:val="24"/>
                <w:szCs w:val="24"/>
                <w:lang w:eastAsia="zh-CN"/>
              </w:rPr>
              <w:t>。</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5）格宾石笼网施工</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格宾网工程所需格宾网片由生产厂家按设计要求生产供货，运输至施工现场组装。格宾石笼的施工应严格按照格宾网施工规程进行，首先从施工面两侧开始，自下而上进行错缝垒筑。成品石笼就位后方可填充石料，人工辅助挖掘机装填，石料垒砌时外立面应摆放平整、美观。</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格宾石笼是将格宾网片组装成箱笼，装入块石等填充料后，用作护堤的新技术，格宾石笼内填充料必须是坚固密实耐风化好的块石，每层投料的厚度不宜大于30cm，1m的箱笼分4层投料为宜，顶面填充石料适当高出网箱，且必须密实、空隙处以小碎石填塞。箱笼之间绑扎连接，间隔网与网身的四处交角各绑扎一道，间隔网与网身交接处每间隔25cm绑扎一道，封盖与箱边框相交线，每间隔25cm绑扎一道。格宾石笼基础底面需清理平整后方可施工。</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填充石料应质地均匀，无裂缝，不风化，填充料的粒径应大于网片孔径并达到80%以上，剩余可采用级配良好的卵石填充，块石料由10～15t自卸汽车从块石料场运输。</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6)混凝土施工</w:t>
            </w:r>
          </w:p>
          <w:p>
            <w:pPr>
              <w:pStyle w:val="54"/>
              <w:bidi w:val="0"/>
              <w:rPr>
                <w:rFonts w:hint="default"/>
                <w:color w:val="auto"/>
                <w:lang w:val="en-US" w:eastAsia="zh-CN"/>
              </w:rPr>
            </w:pPr>
            <w:r>
              <w:rPr>
                <w:rFonts w:hint="eastAsia"/>
                <w:color w:val="auto"/>
                <w:lang w:val="en-US" w:eastAsia="zh-CN"/>
              </w:rPr>
              <w:t>工程所需的混凝土全部采用商品混凝土，由混凝土供应商直接运至浇筑现场，人工平仓振捣。</w:t>
            </w:r>
          </w:p>
          <w:p>
            <w:pPr>
              <w:pStyle w:val="54"/>
              <w:keepNext w:val="0"/>
              <w:keepLines w:val="0"/>
              <w:pageBreakBefore w:val="0"/>
              <w:widowControl w:val="0"/>
              <w:numPr>
                <w:ilvl w:val="0"/>
                <w:numId w:val="6"/>
              </w:numPr>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结构设计</w:t>
            </w:r>
          </w:p>
          <w:p>
            <w:pPr>
              <w:pStyle w:val="54"/>
              <w:keepNext w:val="0"/>
              <w:keepLines w:val="0"/>
              <w:pageBreakBefore w:val="0"/>
              <w:widowControl w:val="0"/>
              <w:numPr>
                <w:ilvl w:val="0"/>
                <w:numId w:val="0"/>
              </w:numPr>
              <w:kinsoku/>
              <w:wordWrap/>
              <w:overflowPunct/>
              <w:topLinePunct w:val="0"/>
              <w:autoSpaceDE w:val="0"/>
              <w:autoSpaceDN w:val="0"/>
              <w:bidi w:val="0"/>
              <w:adjustRightInd w:val="0"/>
              <w:snapToGrid/>
              <w:ind w:firstLine="482" w:firstLineChars="200"/>
              <w:textAlignment w:val="auto"/>
              <w:rPr>
                <w:rFonts w:hint="default"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1）护岸断面形式设计</w:t>
            </w:r>
          </w:p>
          <w:p>
            <w:pPr>
              <w:pStyle w:val="54"/>
              <w:bidi w:val="0"/>
              <w:rPr>
                <w:rFonts w:hint="default"/>
                <w:color w:val="auto"/>
                <w:lang w:val="en-US" w:eastAsia="zh-CN"/>
              </w:rPr>
            </w:pPr>
            <w:r>
              <w:rPr>
                <w:color w:val="auto"/>
              </w:rPr>
              <w:drawing>
                <wp:anchor distT="0" distB="0" distL="114300" distR="114300" simplePos="0" relativeHeight="251662336" behindDoc="0" locked="0" layoutInCell="1" allowOverlap="1">
                  <wp:simplePos x="0" y="0"/>
                  <wp:positionH relativeFrom="column">
                    <wp:posOffset>-125730</wp:posOffset>
                  </wp:positionH>
                  <wp:positionV relativeFrom="paragraph">
                    <wp:posOffset>4812030</wp:posOffset>
                  </wp:positionV>
                  <wp:extent cx="4994910" cy="1852295"/>
                  <wp:effectExtent l="0" t="0" r="49530" b="37465"/>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l="5661" t="26091" r="2997" b="12100"/>
                          <a:stretch>
                            <a:fillRect/>
                          </a:stretch>
                        </pic:blipFill>
                        <pic:spPr>
                          <a:xfrm>
                            <a:off x="0" y="0"/>
                            <a:ext cx="4994910" cy="1852295"/>
                          </a:xfrm>
                          <a:prstGeom prst="rect">
                            <a:avLst/>
                          </a:prstGeom>
                          <a:noFill/>
                          <a:ln>
                            <a:noFill/>
                          </a:ln>
                        </pic:spPr>
                      </pic:pic>
                    </a:graphicData>
                  </a:graphic>
                </wp:anchor>
              </w:drawing>
            </w:r>
            <w:r>
              <w:rPr>
                <w:rFonts w:hint="eastAsia"/>
                <w:color w:val="auto"/>
                <w:lang w:val="en-US" w:eastAsia="zh-CN"/>
              </w:rPr>
              <w:t>湘乐川本工程治理河段主河槽狭窄、两岸阶地发育，临河处基本为Ⅰ级阶地前缘陡坎，局部岸坡较高，大部分岸坎坎高仅0.5m～3m，且两岸地势平缓，河岸受河水淹没时有发生。因此，为提高抗冲能力，减少堤后边坡的开挖，少占耕地，选用复合式（坡式护堤+墙式基础）堤防进行断面设计，下部墙式格宾石笼护岸顶部与现状岸坎齐平；上部采用绿滨垫生态护坡至设计堤顶高程。墙式格宾石笼护脚总高2m，格宾石笼墙顶宽1m，底宽2.5m，迎水面为台阶式，台阶宽度0.5m，高度1.0m，采用1.0m厚格宾网石笼层叠铺设，将格宾笼基础置于脚槽内。格宾网石笼与地基土之间均设一层3008/m</w:t>
            </w:r>
            <w:r>
              <w:rPr>
                <w:rFonts w:hint="eastAsia"/>
                <w:color w:val="auto"/>
                <w:vertAlign w:val="superscript"/>
                <w:lang w:val="en-US" w:eastAsia="zh-CN"/>
              </w:rPr>
              <w:t>2</w:t>
            </w:r>
            <w:r>
              <w:rPr>
                <w:rFonts w:hint="eastAsia"/>
                <w:color w:val="auto"/>
                <w:lang w:val="en-US" w:eastAsia="zh-CN"/>
              </w:rPr>
              <w:t>的反滤土工布，格宾笼尺寸规格选用长2.0m、宽1.0m、高lm，隔片数量为1片和长1.5m，宽1. 0m、高1.0m两种。墙式格宾石笼护脚上部采用绿滨垫生态护坡，迎水坡坡比1:1.5，绿滨垫厚度30cm，背水坡坡比1:1.25。</w:t>
            </w:r>
            <w:r>
              <w:rPr>
                <w:rFonts w:hint="default" w:ascii="Times New Roman" w:hAnsi="Times New Roman" w:cs="Times New Roman"/>
                <w:color w:val="auto"/>
                <w:kern w:val="44"/>
                <w:sz w:val="24"/>
                <w:szCs w:val="24"/>
              </w:rPr>
              <w:t>本工程治理河段</w:t>
            </w:r>
            <w:r>
              <w:rPr>
                <w:rFonts w:hint="eastAsia" w:ascii="Times New Roman" w:hAnsi="Times New Roman" w:cs="Times New Roman"/>
                <w:color w:val="auto"/>
                <w:kern w:val="2"/>
                <w:sz w:val="24"/>
                <w:szCs w:val="24"/>
                <w:lang w:val="en-US" w:eastAsia="zh-CN" w:bidi="ar-SA"/>
              </w:rPr>
              <w:t>新建</w:t>
            </w:r>
            <w:r>
              <w:rPr>
                <w:rFonts w:hint="default" w:ascii="Times New Roman" w:hAnsi="Times New Roman" w:cs="Times New Roman"/>
                <w:color w:val="auto"/>
                <w:sz w:val="24"/>
                <w:szCs w:val="24"/>
              </w:rPr>
              <w:t>复合式</w:t>
            </w:r>
            <w:r>
              <w:rPr>
                <w:rFonts w:hint="eastAsia" w:ascii="Times New Roman" w:hAnsi="Times New Roman" w:cs="Times New Roman"/>
                <w:color w:val="auto"/>
                <w:sz w:val="24"/>
                <w:szCs w:val="24"/>
                <w:lang w:eastAsia="zh-CN"/>
              </w:rPr>
              <w:t>结构</w:t>
            </w:r>
            <w:r>
              <w:rPr>
                <w:rFonts w:hint="eastAsia" w:ascii="Times New Roman" w:hAnsi="Times New Roman" w:cs="Times New Roman"/>
                <w:color w:val="auto"/>
                <w:kern w:val="2"/>
                <w:sz w:val="24"/>
                <w:szCs w:val="24"/>
                <w:lang w:val="en-US" w:eastAsia="zh-CN" w:bidi="ar-SA"/>
              </w:rPr>
              <w:t>护堤</w:t>
            </w:r>
            <w:r>
              <w:rPr>
                <w:rFonts w:hint="default" w:ascii="Times New Roman" w:hAnsi="Times New Roman" w:cs="Times New Roman"/>
                <w:color w:val="auto"/>
                <w:kern w:val="2"/>
                <w:sz w:val="24"/>
                <w:szCs w:val="24"/>
                <w:lang w:val="en-US" w:eastAsia="zh-CN" w:bidi="ar-SA"/>
              </w:rPr>
              <w:t>共分</w:t>
            </w:r>
            <w:r>
              <w:rPr>
                <w:rFonts w:hint="eastAsia" w:ascii="Times New Roman" w:hAnsi="Times New Roman" w:cs="Times New Roman"/>
                <w:color w:val="auto"/>
                <w:kern w:val="2"/>
                <w:sz w:val="24"/>
                <w:szCs w:val="24"/>
                <w:lang w:val="en-US" w:eastAsia="zh-CN" w:bidi="ar-SA"/>
              </w:rPr>
              <w:t>5</w:t>
            </w:r>
            <w:r>
              <w:rPr>
                <w:rFonts w:hint="default" w:ascii="Times New Roman" w:hAnsi="Times New Roman" w:cs="Times New Roman"/>
                <w:color w:val="auto"/>
                <w:kern w:val="2"/>
                <w:sz w:val="24"/>
                <w:szCs w:val="24"/>
                <w:lang w:val="en-US" w:eastAsia="zh-CN" w:bidi="ar-SA"/>
              </w:rPr>
              <w:t>个段落</w:t>
            </w:r>
            <w:r>
              <w:rPr>
                <w:rFonts w:hint="eastAsia" w:ascii="Times New Roman" w:hAnsi="Times New Roman" w:cs="Times New Roman"/>
                <w:color w:val="auto"/>
                <w:kern w:val="2"/>
                <w:sz w:val="24"/>
                <w:szCs w:val="24"/>
                <w:lang w:val="en-US" w:eastAsia="zh-CN" w:bidi="ar-SA"/>
              </w:rPr>
              <w:t>，总长4.345km，其中：左岸2.831km（左岸桩号SL0+503—SL1+758段1255 m、SL3+778—5+354段1576 m），右岸1.514km（右岸桩号SR0+000—SR0+214段214m、SR6+869—SR7+452</w:t>
            </w:r>
            <w:r>
              <w:rPr>
                <w:rFonts w:hint="eastAsia" w:ascii="Times New Roman" w:hAnsi="Times New Roman" w:cs="Times New Roman"/>
                <w:color w:val="auto"/>
                <w:kern w:val="2"/>
                <w:sz w:val="24"/>
                <w:szCs w:val="24"/>
                <w:lang w:val="en-US" w:eastAsia="zh-CN" w:bidi="ar-SA"/>
              </w:rPr>
              <w:tab/>
            </w:r>
            <w:r>
              <w:rPr>
                <w:rFonts w:hint="eastAsia" w:ascii="Times New Roman" w:hAnsi="Times New Roman" w:cs="Times New Roman"/>
                <w:color w:val="auto"/>
                <w:kern w:val="2"/>
                <w:sz w:val="24"/>
                <w:szCs w:val="24"/>
                <w:lang w:val="en-US" w:eastAsia="zh-CN" w:bidi="ar-SA"/>
              </w:rPr>
              <w:t>段583 m、SR8+921—SR9+638段717 m）</w:t>
            </w:r>
            <w:r>
              <w:rPr>
                <w:rFonts w:hint="eastAsia"/>
                <w:color w:val="auto"/>
                <w:lang w:val="en-US" w:eastAsia="zh-CN"/>
              </w:rPr>
              <w:t>典型断面型式见图2-2</w:t>
            </w:r>
            <w:r>
              <w:rPr>
                <w:rFonts w:hint="default"/>
                <w:color w:val="auto"/>
                <w:lang w:val="en-US" w:eastAsia="zh-CN"/>
              </w:rPr>
              <w:t>。</w:t>
            </w:r>
          </w:p>
          <w:p>
            <w:pPr>
              <w:tabs>
                <w:tab w:val="left" w:pos="860"/>
              </w:tabs>
              <w:spacing w:before="76"/>
              <w:ind w:left="20" w:right="0" w:firstLine="0"/>
              <w:jc w:val="center"/>
              <w:rPr>
                <w:b/>
                <w:color w:val="auto"/>
                <w:sz w:val="21"/>
              </w:rPr>
            </w:pPr>
            <w:r>
              <w:rPr>
                <w:b/>
                <w:color w:val="auto"/>
                <w:sz w:val="21"/>
              </w:rPr>
              <w:t>图</w:t>
            </w:r>
            <w:r>
              <w:rPr>
                <w:rFonts w:hint="eastAsia" w:ascii="Times New Roman" w:eastAsia="宋体"/>
                <w:b/>
                <w:color w:val="auto"/>
                <w:sz w:val="21"/>
                <w:lang w:val="en-US" w:eastAsia="zh-CN"/>
              </w:rPr>
              <w:t xml:space="preserve">2-2    </w:t>
            </w:r>
            <w:r>
              <w:rPr>
                <w:rFonts w:ascii="Times New Roman" w:eastAsia="Times New Roman"/>
                <w:b/>
                <w:color w:val="auto"/>
                <w:sz w:val="21"/>
              </w:rPr>
              <w:tab/>
            </w:r>
            <w:r>
              <w:rPr>
                <w:rFonts w:hint="eastAsia"/>
                <w:b/>
                <w:color w:val="auto"/>
                <w:sz w:val="21"/>
              </w:rPr>
              <w:t>墙式格宾石笼护脚+绿滨垫护坡典型横断面</w:t>
            </w:r>
          </w:p>
          <w:p>
            <w:pPr>
              <w:pStyle w:val="46"/>
              <w:keepNext w:val="0"/>
              <w:keepLines w:val="0"/>
              <w:pageBreakBefore w:val="0"/>
              <w:widowControl w:val="0"/>
              <w:numPr>
                <w:ilvl w:val="0"/>
                <w:numId w:val="0"/>
              </w:numPr>
              <w:tabs>
                <w:tab w:val="left" w:pos="1124"/>
              </w:tabs>
              <w:kinsoku/>
              <w:wordWrap/>
              <w:overflowPunct/>
              <w:topLinePunct w:val="0"/>
              <w:bidi w:val="0"/>
              <w:adjustRightInd/>
              <w:snapToGrid/>
              <w:spacing w:after="0" w:line="360" w:lineRule="auto"/>
              <w:ind w:leftChars="0" w:right="0" w:rightChars="0" w:firstLine="482" w:firstLineChars="200"/>
              <w:jc w:val="left"/>
              <w:textAlignment w:val="auto"/>
              <w:rPr>
                <w:rFonts w:hint="eastAsia" w:eastAsia="宋体"/>
                <w:b/>
                <w:color w:val="auto"/>
                <w:sz w:val="24"/>
                <w:lang w:eastAsia="zh-CN"/>
              </w:rPr>
            </w:pPr>
            <w:r>
              <w:rPr>
                <w:rFonts w:hint="eastAsia" w:cs="Times New Roman"/>
                <w:b/>
                <w:color w:val="auto"/>
                <w:kern w:val="2"/>
                <w:sz w:val="24"/>
                <w:szCs w:val="24"/>
                <w:highlight w:val="none"/>
                <w:lang w:val="en-US" w:eastAsia="zh-CN" w:bidi="ar-SA"/>
              </w:rPr>
              <w:t>2）墙式格宾石笼护岸</w:t>
            </w:r>
            <w:r>
              <w:rPr>
                <w:rFonts w:hint="eastAsia"/>
                <w:b/>
                <w:color w:val="auto"/>
                <w:sz w:val="24"/>
                <w:lang w:eastAsia="zh-CN"/>
              </w:rPr>
              <w:t>设计</w:t>
            </w:r>
          </w:p>
          <w:p>
            <w:pPr>
              <w:pStyle w:val="54"/>
              <w:keepNext w:val="0"/>
              <w:keepLines w:val="0"/>
              <w:pageBreakBefore w:val="0"/>
              <w:widowControl w:val="0"/>
              <w:kinsoku/>
              <w:wordWrap/>
              <w:overflowPunct/>
              <w:topLinePunct w:val="0"/>
              <w:autoSpaceDE w:val="0"/>
              <w:autoSpaceDN w:val="0"/>
              <w:bidi w:val="0"/>
              <w:adjustRightInd/>
              <w:snapToGrid/>
              <w:spacing w:line="360" w:lineRule="auto"/>
              <w:ind w:leftChars="0" w:firstLine="472" w:firstLineChars="200"/>
              <w:textAlignment w:val="auto"/>
              <w:rPr>
                <w:rFonts w:hint="eastAsia"/>
                <w:color w:val="auto"/>
                <w:spacing w:val="-5"/>
                <w:lang w:val="en-US" w:eastAsia="zh-CN"/>
              </w:rPr>
            </w:pPr>
            <w:r>
              <w:rPr>
                <w:rFonts w:hint="eastAsia"/>
                <w:color w:val="auto"/>
                <w:spacing w:val="-2"/>
              </w:rPr>
              <w:t>本工程治理河段对于边坡较陡、靠近主河槽凹岸，河岸受河水冲刷、侵蚀严重造成崩岸的较直陡坎河段，为提高抗冲能力，减少堤后边坡的开挖，少占耕地，选用墙式格宾石笼护岸进行断面设计。格宾石笼墙顶宽1m，基础迎水面为台阶式，台阶宽度0.5m，高度1.0m，采用1.0m厚格宾网石笼</w:t>
            </w:r>
            <w:r>
              <w:rPr>
                <w:rFonts w:hint="default" w:ascii="Times New Roman" w:hAnsi="Times New Roman" w:cs="Times New Roman"/>
                <w:color w:val="auto"/>
                <w:sz w:val="24"/>
                <w:szCs w:val="24"/>
              </w:rPr>
              <w:drawing>
                <wp:anchor distT="0" distB="0" distL="114300" distR="114300" simplePos="0" relativeHeight="251663360" behindDoc="0" locked="0" layoutInCell="1" allowOverlap="1">
                  <wp:simplePos x="0" y="0"/>
                  <wp:positionH relativeFrom="column">
                    <wp:posOffset>107950</wp:posOffset>
                  </wp:positionH>
                  <wp:positionV relativeFrom="paragraph">
                    <wp:posOffset>2717165</wp:posOffset>
                  </wp:positionV>
                  <wp:extent cx="4755515" cy="2195830"/>
                  <wp:effectExtent l="0" t="0" r="14605" b="13970"/>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rcRect l="9973" t="6204" r="17120" b="23871"/>
                          <a:stretch>
                            <a:fillRect/>
                          </a:stretch>
                        </pic:blipFill>
                        <pic:spPr>
                          <a:xfrm>
                            <a:off x="0" y="0"/>
                            <a:ext cx="4755515" cy="2195830"/>
                          </a:xfrm>
                          <a:prstGeom prst="rect">
                            <a:avLst/>
                          </a:prstGeom>
                          <a:noFill/>
                          <a:ln>
                            <a:noFill/>
                          </a:ln>
                        </pic:spPr>
                      </pic:pic>
                    </a:graphicData>
                  </a:graphic>
                </wp:anchor>
              </w:drawing>
            </w:r>
            <w:r>
              <w:rPr>
                <w:rFonts w:hint="eastAsia"/>
                <w:color w:val="auto"/>
                <w:spacing w:val="-2"/>
              </w:rPr>
              <w:t>层叠铺设，将固宾笼基础置于脚槽内。格宾网石笼与地基土之间均设一层3008/m2的反滤土工布，格宾笼尺寸规格选用长2.0m、宽1.0m、高lm，隔片数量为1片和长1.5m，宽1. 0m、高1.0m两种。护岸顶部与现状岸坎齐平；当岸滩高程高于10年一遇洪水位时，护岸顶高程与10年一遇洪水位齐平。如若某处工程按上述原则确定的顶高程高低不一，平顺连接。</w:t>
            </w:r>
            <w:r>
              <w:rPr>
                <w:rFonts w:hint="default" w:ascii="Times New Roman" w:hAnsi="Times New Roman" w:cs="Times New Roman"/>
                <w:color w:val="auto"/>
                <w:kern w:val="44"/>
                <w:sz w:val="24"/>
                <w:szCs w:val="24"/>
              </w:rPr>
              <w:t>本工程治理河段</w:t>
            </w:r>
            <w:r>
              <w:rPr>
                <w:rFonts w:hint="eastAsia" w:ascii="Times New Roman" w:hAnsi="Times New Roman" w:cs="Times New Roman"/>
                <w:color w:val="auto"/>
                <w:kern w:val="2"/>
                <w:sz w:val="24"/>
                <w:szCs w:val="24"/>
                <w:lang w:val="en-US" w:eastAsia="zh-CN" w:bidi="ar-SA"/>
              </w:rPr>
              <w:t>新建</w:t>
            </w:r>
            <w:r>
              <w:rPr>
                <w:rFonts w:hint="eastAsia" w:ascii="Times New Roman" w:hAnsi="Times New Roman" w:cs="Times New Roman"/>
                <w:color w:val="auto"/>
                <w:kern w:val="44"/>
                <w:sz w:val="24"/>
                <w:szCs w:val="24"/>
                <w:lang w:eastAsia="zh-CN"/>
              </w:rPr>
              <w:t>墙式格宾石笼护岸</w:t>
            </w:r>
            <w:r>
              <w:rPr>
                <w:rFonts w:hint="default" w:ascii="Times New Roman" w:hAnsi="Times New Roman" w:cs="Times New Roman"/>
                <w:color w:val="auto"/>
                <w:kern w:val="2"/>
                <w:sz w:val="24"/>
                <w:szCs w:val="24"/>
                <w:lang w:val="en-US" w:eastAsia="zh-CN" w:bidi="ar-SA"/>
              </w:rPr>
              <w:t>共分</w:t>
            </w:r>
            <w:r>
              <w:rPr>
                <w:rFonts w:hint="eastAsia" w:ascii="Times New Roman" w:hAnsi="Times New Roman" w:cs="Times New Roman"/>
                <w:color w:val="auto"/>
                <w:kern w:val="2"/>
                <w:sz w:val="24"/>
                <w:szCs w:val="24"/>
                <w:lang w:val="en-US" w:eastAsia="zh-CN" w:bidi="ar-SA"/>
              </w:rPr>
              <w:t>4</w:t>
            </w:r>
            <w:r>
              <w:rPr>
                <w:rFonts w:hint="default" w:ascii="Times New Roman" w:hAnsi="Times New Roman" w:cs="Times New Roman"/>
                <w:color w:val="auto"/>
                <w:kern w:val="2"/>
                <w:sz w:val="24"/>
                <w:szCs w:val="24"/>
                <w:lang w:val="en-US" w:eastAsia="zh-CN" w:bidi="ar-SA"/>
              </w:rPr>
              <w:t>个段落</w:t>
            </w:r>
            <w:r>
              <w:rPr>
                <w:rFonts w:hint="eastAsia" w:ascii="Times New Roman" w:hAnsi="Times New Roman" w:cs="Times New Roman"/>
                <w:color w:val="auto"/>
                <w:kern w:val="2"/>
                <w:sz w:val="24"/>
                <w:szCs w:val="24"/>
                <w:lang w:val="en-US" w:eastAsia="zh-CN" w:bidi="ar-SA"/>
              </w:rPr>
              <w:t>，总长0.856km，其中：左岸0.702km（左岸桩号SL5+581—SL5+767段186 m、SL6+002—SL6+084段82m、SL9+379—SL9+813段434m）；右岸0.154km（右岸桩号SR1+550—SR1+704段154m），</w:t>
            </w:r>
            <w:r>
              <w:rPr>
                <w:rFonts w:hint="eastAsia"/>
                <w:color w:val="auto"/>
                <w:spacing w:val="-2"/>
              </w:rPr>
              <w:t>典型断面型式见图</w:t>
            </w:r>
            <w:r>
              <w:rPr>
                <w:rFonts w:hint="eastAsia"/>
                <w:color w:val="auto"/>
                <w:spacing w:val="-2"/>
                <w:lang w:val="en-US" w:eastAsia="zh-CN"/>
              </w:rPr>
              <w:t>2</w:t>
            </w:r>
            <w:r>
              <w:rPr>
                <w:rFonts w:hint="eastAsia"/>
                <w:color w:val="auto"/>
                <w:spacing w:val="-2"/>
              </w:rPr>
              <w:t>-3</w:t>
            </w:r>
            <w:r>
              <w:rPr>
                <w:rFonts w:hint="eastAsia"/>
                <w:color w:val="auto"/>
                <w:spacing w:val="-5"/>
                <w:lang w:val="en-US" w:eastAsia="zh-CN"/>
              </w:rPr>
              <w:t>。</w:t>
            </w:r>
          </w:p>
          <w:p>
            <w:pPr>
              <w:pStyle w:val="5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color w:val="auto"/>
                <w:spacing w:val="-5"/>
                <w:lang w:val="en-US" w:eastAsia="zh-CN"/>
              </w:rPr>
            </w:pPr>
            <w:r>
              <w:rPr>
                <w:rFonts w:hint="eastAsia" w:cs="Times New Roman"/>
                <w:b/>
                <w:bCs/>
                <w:color w:val="auto"/>
                <w:sz w:val="24"/>
                <w:szCs w:val="24"/>
                <w:lang w:eastAsia="zh-CN"/>
              </w:rPr>
              <w:t>图</w:t>
            </w:r>
            <w:r>
              <w:rPr>
                <w:rFonts w:hint="eastAsia" w:cs="Times New Roman"/>
                <w:b/>
                <w:bCs/>
                <w:color w:val="auto"/>
                <w:sz w:val="24"/>
                <w:szCs w:val="24"/>
                <w:lang w:val="en-US" w:eastAsia="zh-CN"/>
              </w:rPr>
              <w:t xml:space="preserve">2-3    </w:t>
            </w:r>
            <w:r>
              <w:rPr>
                <w:rFonts w:hint="default" w:ascii="Times New Roman" w:hAnsi="Times New Roman" w:cs="Times New Roman"/>
                <w:b/>
                <w:bCs/>
                <w:color w:val="auto"/>
                <w:sz w:val="24"/>
                <w:szCs w:val="24"/>
              </w:rPr>
              <w:t>墙式格宾石笼护岸典型</w:t>
            </w:r>
            <w:r>
              <w:rPr>
                <w:rFonts w:hint="default" w:ascii="Times New Roman" w:hAnsi="Times New Roman" w:cs="Times New Roman"/>
                <w:b/>
                <w:bCs/>
                <w:color w:val="auto"/>
                <w:sz w:val="24"/>
                <w:szCs w:val="24"/>
                <w:lang w:eastAsia="zh-CN"/>
              </w:rPr>
              <w:t>横断面</w:t>
            </w:r>
          </w:p>
          <w:p>
            <w:pPr>
              <w:pStyle w:val="46"/>
              <w:keepNext w:val="0"/>
              <w:keepLines w:val="0"/>
              <w:pageBreakBefore w:val="0"/>
              <w:widowControl w:val="0"/>
              <w:numPr>
                <w:ilvl w:val="0"/>
                <w:numId w:val="0"/>
              </w:numPr>
              <w:tabs>
                <w:tab w:val="left" w:pos="1124"/>
              </w:tabs>
              <w:kinsoku/>
              <w:wordWrap/>
              <w:overflowPunct/>
              <w:topLinePunct w:val="0"/>
              <w:bidi w:val="0"/>
              <w:adjustRightInd/>
              <w:snapToGrid/>
              <w:spacing w:after="0" w:line="360" w:lineRule="auto"/>
              <w:ind w:right="0" w:rightChars="0" w:firstLine="482" w:firstLineChars="200"/>
              <w:jc w:val="left"/>
              <w:textAlignment w:val="auto"/>
              <w:rPr>
                <w:rFonts w:hint="eastAsia"/>
                <w:b/>
                <w:color w:val="auto"/>
                <w:sz w:val="24"/>
              </w:rPr>
            </w:pPr>
            <w:r>
              <w:rPr>
                <w:rFonts w:hint="eastAsia"/>
                <w:b/>
                <w:color w:val="auto"/>
                <w:sz w:val="24"/>
                <w:lang w:val="en-US" w:eastAsia="zh-CN"/>
              </w:rPr>
              <w:t>3）</w:t>
            </w:r>
            <w:r>
              <w:rPr>
                <w:rFonts w:hint="eastAsia"/>
                <w:b/>
                <w:color w:val="auto"/>
                <w:sz w:val="24"/>
              </w:rPr>
              <w:t>坡式铰链式护岸</w:t>
            </w:r>
          </w:p>
          <w:p>
            <w:pPr>
              <w:pStyle w:val="5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highlight w:val="none"/>
                <w:lang w:val="en-GB" w:eastAsia="zh-CN" w:bidi="ar-SA"/>
              </w:rPr>
            </w:pPr>
            <w:r>
              <w:rPr>
                <w:rFonts w:hint="eastAsia" w:ascii="Times New Roman" w:hAnsi="Times New Roman" w:eastAsia="宋体" w:cs="Times New Roman"/>
                <w:color w:val="auto"/>
                <w:kern w:val="2"/>
                <w:sz w:val="24"/>
                <w:szCs w:val="24"/>
                <w:highlight w:val="none"/>
                <w:lang w:val="en-GB" w:eastAsia="zh-CN" w:bidi="ar-SA"/>
              </w:rPr>
              <w:t>本工程治理河段：对于边坡较缓、远离主河槽凸岸及顺直河段，抗冲刷防护能力要求较低，选用坡式铰链式生态护岸进行断面设计。铰链式生态护坡迎水坡坡比1:1.5，顶部与现状岸坎齐平；当岸滩高程高于10年一遇洪水位时，护岸顶高程与10年一遇洪水位齐平。如若某处工程按上述原则确定的顶高程高低不一，平顺连接。基础采用C20混凝土现浇，位于河床深泓线以下50cm砂砾石内，基础底宽50cm，高50cm；基础以上2m高河道下部（2年一遇洪水位以下）结合工程防渗要求，采用C20混凝土护坡，迎水面坡比1:1.5，顶部厚度15cm，底部厚度30cm；基础以上2m处至现状岸坎高程部分采用铰链式生态护坡，坡比为1:1.5，削坡后，先铺设土工布，然后在土工布上铺设铰链式预制块，由绞索穿孔连接，规格为C30级配干硬性混凝土，尺寸为420*400*150mm。铰链式生态护坡每30m利用混凝土浇灌处理连接，宽30cm。</w:t>
            </w:r>
          </w:p>
          <w:p>
            <w:pPr>
              <w:pStyle w:val="5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GB" w:eastAsia="zh-CN" w:bidi="ar-SA"/>
              </w:rPr>
              <w:t>坡式护岸顶设C20混凝土现浇（宽×厚：0. 5m×0.15m）封顶；护坡坡度依据实际地形开挖(夯填)成稳定坡度，夯填相对密度不小于0. 6，坡比不陡于1:1. 5，基础埋深不小于0.5m典型断面型式见图</w:t>
            </w:r>
            <w:r>
              <w:rPr>
                <w:rFonts w:hint="eastAsia" w:cs="Times New Roman"/>
                <w:color w:val="auto"/>
                <w:kern w:val="2"/>
                <w:sz w:val="24"/>
                <w:szCs w:val="24"/>
                <w:highlight w:val="none"/>
                <w:lang w:val="en-US" w:eastAsia="zh-CN" w:bidi="ar-SA"/>
              </w:rPr>
              <w:t>2-4</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Times New Roman" w:hAnsi="Times New Roman" w:eastAsia="宋体" w:cs="Times New Roman"/>
                <w:b/>
                <w:color w:val="auto"/>
                <w:kern w:val="2"/>
                <w:sz w:val="24"/>
                <w:szCs w:val="24"/>
                <w:highlight w:val="none"/>
                <w:lang w:val="en-US" w:eastAsia="zh-CN" w:bidi="ar-SA"/>
              </w:rPr>
            </w:pPr>
            <w:r>
              <w:rPr>
                <w:color w:val="auto"/>
              </w:rPr>
              <w:drawing>
                <wp:anchor distT="0" distB="0" distL="114300" distR="114300" simplePos="0" relativeHeight="251664384" behindDoc="1" locked="0" layoutInCell="1" allowOverlap="1">
                  <wp:simplePos x="0" y="0"/>
                  <wp:positionH relativeFrom="column">
                    <wp:posOffset>-17780</wp:posOffset>
                  </wp:positionH>
                  <wp:positionV relativeFrom="paragraph">
                    <wp:posOffset>46355</wp:posOffset>
                  </wp:positionV>
                  <wp:extent cx="4939030" cy="2367915"/>
                  <wp:effectExtent l="0" t="0" r="0" b="0"/>
                  <wp:wrapTight wrapText="bothSides">
                    <wp:wrapPolygon>
                      <wp:start x="0" y="0"/>
                      <wp:lineTo x="0" y="21409"/>
                      <wp:lineTo x="21528" y="21409"/>
                      <wp:lineTo x="21528" y="0"/>
                      <wp:lineTo x="0" y="0"/>
                    </wp:wrapPolygon>
                  </wp:wrapTight>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rcRect r="37582" b="12175"/>
                          <a:stretch>
                            <a:fillRect/>
                          </a:stretch>
                        </pic:blipFill>
                        <pic:spPr>
                          <a:xfrm>
                            <a:off x="0" y="0"/>
                            <a:ext cx="4939030" cy="2367915"/>
                          </a:xfrm>
                          <a:prstGeom prst="rect">
                            <a:avLst/>
                          </a:prstGeom>
                          <a:noFill/>
                          <a:ln>
                            <a:noFill/>
                          </a:ln>
                        </pic:spPr>
                      </pic:pic>
                    </a:graphicData>
                  </a:graphic>
                </wp:anchor>
              </w:drawing>
            </w:r>
            <w:r>
              <w:rPr>
                <w:rFonts w:hint="eastAsia" w:cs="Times New Roman"/>
                <w:b/>
                <w:color w:val="auto"/>
                <w:kern w:val="2"/>
                <w:sz w:val="24"/>
                <w:szCs w:val="24"/>
                <w:highlight w:val="none"/>
                <w:lang w:val="en-US" w:eastAsia="zh-CN" w:bidi="ar-SA"/>
              </w:rPr>
              <w:t xml:space="preserve">图2-4   </w:t>
            </w:r>
            <w:r>
              <w:rPr>
                <w:rFonts w:hint="eastAsia" w:ascii="Times New Roman" w:hAnsi="Times New Roman" w:eastAsia="宋体" w:cs="Times New Roman"/>
                <w:b/>
                <w:color w:val="auto"/>
                <w:kern w:val="2"/>
                <w:sz w:val="24"/>
                <w:szCs w:val="24"/>
                <w:highlight w:val="none"/>
                <w:lang w:val="en-US" w:eastAsia="zh-CN" w:bidi="ar-SA"/>
              </w:rPr>
              <w:t>坡式铰链生态护岸典型断面</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3</w:t>
            </w:r>
            <w:r>
              <w:rPr>
                <w:rFonts w:hint="eastAsia"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 xml:space="preserve">混凝土施工 </w:t>
            </w:r>
          </w:p>
          <w:p>
            <w:pPr>
              <w:pStyle w:val="54"/>
              <w:bidi w:val="0"/>
              <w:rPr>
                <w:rFonts w:hint="eastAsia"/>
                <w:color w:val="auto"/>
                <w:lang w:val="en-US" w:eastAsia="zh-CN"/>
              </w:rPr>
            </w:pPr>
            <w:r>
              <w:rPr>
                <w:rFonts w:hint="eastAsia"/>
                <w:color w:val="auto"/>
                <w:lang w:val="en-US" w:eastAsia="zh-CN"/>
              </w:rPr>
              <w:t>工程所需的混凝土全部采用商品混凝土，由混凝土供应商直接运至浇筑现场，人工平仓振捣。</w:t>
            </w:r>
          </w:p>
          <w:p>
            <w:pPr>
              <w:pStyle w:val="54"/>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4</w:t>
            </w:r>
            <w:r>
              <w:rPr>
                <w:rFonts w:hint="eastAsia"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场地平整</w:t>
            </w:r>
          </w:p>
          <w:p>
            <w:pPr>
              <w:spacing w:line="360" w:lineRule="auto"/>
              <w:ind w:right="-1" w:firstLine="480" w:firstLineChars="200"/>
              <w:contextualSpacing/>
              <w:jc w:val="left"/>
              <w:outlineLvl w:val="2"/>
              <w:rPr>
                <w:rFonts w:hint="eastAsia" w:ascii="Times New Roman" w:hAnsi="Times New Roman" w:eastAsia="宋体" w:cs="宋体"/>
                <w:color w:val="auto"/>
                <w:sz w:val="24"/>
                <w:szCs w:val="32"/>
                <w:highlight w:val="none"/>
                <w:lang w:val="en-US" w:eastAsia="zh-CN"/>
              </w:rPr>
            </w:pPr>
            <w:r>
              <w:rPr>
                <w:rFonts w:hint="eastAsia"/>
                <w:color w:val="auto"/>
                <w:sz w:val="24"/>
                <w:szCs w:val="32"/>
                <w:lang w:val="en-US" w:eastAsia="zh-CN"/>
              </w:rPr>
              <w:t>施工期结束后，对临时占地进行恢复，播撒草籽等</w:t>
            </w:r>
            <w:r>
              <w:rPr>
                <w:rFonts w:hint="eastAsia" w:ascii="Times New Roman" w:hAnsi="Times New Roman" w:eastAsia="宋体" w:cs="宋体"/>
                <w:color w:val="auto"/>
                <w:sz w:val="24"/>
                <w:szCs w:val="32"/>
                <w:highlight w:val="none"/>
                <w:lang w:val="en-US" w:eastAsia="zh-CN"/>
              </w:rPr>
              <w:t>。</w:t>
            </w:r>
          </w:p>
          <w:p>
            <w:pPr>
              <w:spacing w:line="360" w:lineRule="auto"/>
              <w:ind w:right="-1"/>
              <w:contextualSpacing/>
              <w:outlineLvl w:val="1"/>
              <w:rPr>
                <w:rFonts w:ascii="Times New Roman" w:hAnsi="Times New Roman" w:eastAsia="宋体"/>
                <w:b/>
                <w:bCs/>
                <w:color w:val="auto"/>
                <w:sz w:val="24"/>
                <w:szCs w:val="24"/>
              </w:rPr>
            </w:pPr>
            <w:r>
              <w:rPr>
                <w:rFonts w:hint="eastAsia"/>
                <w:b/>
                <w:bCs/>
                <w:color w:val="auto"/>
                <w:sz w:val="24"/>
                <w:szCs w:val="24"/>
                <w:lang w:val="en-US" w:eastAsia="zh-CN"/>
              </w:rPr>
              <w:t>5、</w:t>
            </w:r>
            <w:r>
              <w:rPr>
                <w:rFonts w:ascii="Times New Roman" w:hAnsi="Times New Roman" w:eastAsia="宋体"/>
                <w:b/>
                <w:bCs/>
                <w:color w:val="auto"/>
                <w:sz w:val="24"/>
                <w:szCs w:val="24"/>
              </w:rPr>
              <w:t>项目建设周期</w:t>
            </w:r>
          </w:p>
          <w:p>
            <w:pPr>
              <w:spacing w:line="360" w:lineRule="auto"/>
              <w:ind w:right="-1" w:firstLine="480" w:firstLineChars="200"/>
              <w:contextualSpacing/>
              <w:jc w:val="left"/>
              <w:rPr>
                <w:rFonts w:hint="default" w:ascii="宋体" w:hAnsi="宋体" w:eastAsia="宋体" w:cs="宋体"/>
                <w:color w:val="auto"/>
                <w:kern w:val="0"/>
                <w:sz w:val="24"/>
                <w:szCs w:val="24"/>
                <w:lang w:val="en-US" w:eastAsia="zh-CN"/>
              </w:rPr>
            </w:pPr>
            <w:r>
              <w:rPr>
                <w:rFonts w:hint="eastAsia" w:ascii="Times New Roman" w:hAnsi="Times New Roman" w:eastAsia="宋体"/>
                <w:color w:val="auto"/>
                <w:sz w:val="24"/>
                <w:szCs w:val="24"/>
                <w:highlight w:val="none"/>
                <w:lang w:val="en-GB"/>
              </w:rPr>
              <w:t>本护岸工程为小型工程，且工程量较为单一，主要为土方及块石工程，根据工程量及拟定施工方法，并考虑合理工期，总施工工期为5个月</w:t>
            </w:r>
            <w:r>
              <w:rPr>
                <w:rFonts w:hint="eastAsia"/>
                <w:color w:val="auto"/>
                <w:sz w:val="24"/>
                <w:szCs w:val="24"/>
                <w:highlight w:val="none"/>
                <w:lang w:val="en-GB" w:eastAsia="zh-CN"/>
              </w:rPr>
              <w:t>，施工人员为当地沿线农户</w:t>
            </w:r>
            <w:r>
              <w:rPr>
                <w:rFonts w:ascii="Times New Roman" w:hAnsi="Times New Roman" w:eastAsia="宋体"/>
                <w:color w:val="auto"/>
                <w:sz w:val="24"/>
                <w:szCs w:val="24"/>
              </w:rPr>
              <w:t>。</w:t>
            </w:r>
            <w:r>
              <w:rPr>
                <w:rFonts w:hint="eastAsia"/>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其他</w:t>
            </w:r>
          </w:p>
        </w:tc>
        <w:tc>
          <w:tcPr>
            <w:tcW w:w="7844" w:type="dxa"/>
            <w:noWrap w:val="0"/>
            <w:vAlign w:val="bottom"/>
          </w:tcPr>
          <w:p>
            <w:pPr>
              <w:pageBreakBefore w:val="0"/>
              <w:widowControl w:val="0"/>
              <w:kinsoku/>
              <w:wordWrap/>
              <w:overflowPunct/>
              <w:topLinePunct w:val="0"/>
              <w:autoSpaceDE/>
              <w:autoSpaceDN/>
              <w:bidi w:val="0"/>
              <w:adjustRightInd/>
              <w:snapToGrid/>
              <w:spacing w:line="360" w:lineRule="auto"/>
              <w:ind w:right="0"/>
              <w:contextualSpacing/>
              <w:jc w:val="left"/>
              <w:textAlignment w:val="auto"/>
              <w:outlineLvl w:val="1"/>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1、</w:t>
            </w:r>
            <w:r>
              <w:rPr>
                <w:rFonts w:hint="eastAsia" w:ascii="Times New Roman" w:hAnsi="Times New Roman" w:eastAsia="宋体"/>
                <w:b/>
                <w:bCs/>
                <w:color w:val="auto"/>
                <w:sz w:val="24"/>
                <w:szCs w:val="24"/>
                <w:lang w:val="en-US" w:eastAsia="zh-CN"/>
              </w:rPr>
              <w:t>施工条件</w:t>
            </w:r>
          </w:p>
          <w:p>
            <w:pPr>
              <w:pStyle w:val="2"/>
              <w:keepNext/>
              <w:keepLines/>
              <w:pageBreakBefore w:val="0"/>
              <w:widowControl w:val="0"/>
              <w:kinsoku/>
              <w:wordWrap/>
              <w:overflowPunct/>
              <w:topLinePunct w:val="0"/>
              <w:autoSpaceDE/>
              <w:autoSpaceDN/>
              <w:bidi w:val="0"/>
              <w:adjustRightInd/>
              <w:snapToGrid/>
              <w:spacing w:before="0" w:after="0" w:line="360" w:lineRule="auto"/>
              <w:ind w:right="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1）交通运输条件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本工程工程区距</w:t>
            </w:r>
            <w:r>
              <w:rPr>
                <w:rFonts w:hint="eastAsia" w:cs="宋体"/>
                <w:color w:val="auto"/>
                <w:sz w:val="24"/>
                <w:szCs w:val="24"/>
                <w:lang w:eastAsia="zh-CN"/>
              </w:rPr>
              <w:t>宁县</w:t>
            </w:r>
            <w:r>
              <w:rPr>
                <w:rFonts w:hint="eastAsia" w:ascii="Times New Roman" w:hAnsi="Times New Roman" w:eastAsia="宋体" w:cs="宋体"/>
                <w:color w:val="auto"/>
                <w:sz w:val="24"/>
                <w:szCs w:val="24"/>
                <w:lang w:eastAsia="zh-CN"/>
              </w:rPr>
              <w:t>城区约</w:t>
            </w:r>
            <w:r>
              <w:rPr>
                <w:rFonts w:hint="eastAsia" w:ascii="Times New Roman" w:hAnsi="Times New Roman" w:eastAsia="宋体" w:cs="宋体"/>
                <w:color w:val="auto"/>
                <w:sz w:val="24"/>
                <w:szCs w:val="24"/>
                <w:lang w:val="en-US" w:eastAsia="zh-CN"/>
              </w:rPr>
              <w:t>1</w:t>
            </w:r>
            <w:r>
              <w:rPr>
                <w:rFonts w:hint="eastAsia" w:cs="宋体"/>
                <w:color w:val="auto"/>
                <w:sz w:val="24"/>
                <w:szCs w:val="24"/>
                <w:lang w:val="en-US" w:eastAsia="zh-CN"/>
              </w:rPr>
              <w:t>6</w:t>
            </w:r>
            <w:r>
              <w:rPr>
                <w:rFonts w:hint="eastAsia" w:ascii="Times New Roman" w:hAnsi="Times New Roman" w:eastAsia="宋体" w:cs="宋体"/>
                <w:color w:val="auto"/>
                <w:sz w:val="24"/>
                <w:szCs w:val="24"/>
                <w:lang w:eastAsia="zh-CN"/>
              </w:rPr>
              <w:t>km；县级公路通往</w:t>
            </w:r>
            <w:r>
              <w:rPr>
                <w:rFonts w:hint="eastAsia" w:cs="宋体"/>
                <w:color w:val="auto"/>
                <w:sz w:val="24"/>
                <w:szCs w:val="24"/>
                <w:lang w:eastAsia="zh-CN"/>
              </w:rPr>
              <w:t>湘乐</w:t>
            </w:r>
            <w:r>
              <w:rPr>
                <w:rFonts w:hint="eastAsia" w:ascii="Times New Roman" w:hAnsi="Times New Roman" w:eastAsia="宋体" w:cs="宋体"/>
                <w:color w:val="auto"/>
                <w:sz w:val="24"/>
                <w:szCs w:val="24"/>
                <w:lang w:eastAsia="zh-CN"/>
              </w:rPr>
              <w:t>镇，本工程对外交通条件便利，现有公路可以满足施工期外来物资的运输要求；所有治理河段沿河道两岸场地比较平坦、开阔，场内可利用的施工场地面积也较大，可满足施工场地的总体布置要求。</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2）材料供应</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湘乐川</w:t>
            </w:r>
            <w:r>
              <w:rPr>
                <w:rFonts w:hint="eastAsia" w:ascii="Times New Roman" w:hAnsi="Times New Roman" w:eastAsia="宋体" w:cs="宋体"/>
                <w:color w:val="auto"/>
                <w:sz w:val="24"/>
                <w:szCs w:val="24"/>
                <w:highlight w:val="none"/>
                <w:lang w:eastAsia="zh-CN"/>
              </w:rPr>
              <w:t>河道治理工程所需的生活物资从</w:t>
            </w:r>
            <w:r>
              <w:rPr>
                <w:rFonts w:hint="eastAsia" w:cs="宋体"/>
                <w:color w:val="auto"/>
                <w:sz w:val="24"/>
                <w:szCs w:val="24"/>
                <w:highlight w:val="none"/>
                <w:lang w:eastAsia="zh-CN"/>
              </w:rPr>
              <w:t>宁县</w:t>
            </w:r>
            <w:r>
              <w:rPr>
                <w:rFonts w:hint="eastAsia" w:ascii="Times New Roman" w:hAnsi="Times New Roman" w:eastAsia="宋体" w:cs="宋体"/>
                <w:color w:val="auto"/>
                <w:sz w:val="24"/>
                <w:szCs w:val="24"/>
                <w:highlight w:val="none"/>
                <w:lang w:eastAsia="zh-CN"/>
              </w:rPr>
              <w:t>县城购买，距工程区的平均运距约</w:t>
            </w:r>
            <w:r>
              <w:rPr>
                <w:rFonts w:hint="eastAsia" w:ascii="Times New Roman" w:hAnsi="Times New Roman" w:eastAsia="宋体" w:cs="宋体"/>
                <w:color w:val="auto"/>
                <w:sz w:val="24"/>
                <w:szCs w:val="24"/>
                <w:highlight w:val="none"/>
                <w:lang w:val="en-US" w:eastAsia="zh-CN"/>
              </w:rPr>
              <w:t>1</w:t>
            </w:r>
            <w:r>
              <w:rPr>
                <w:rFonts w:hint="eastAsia" w:cs="宋体"/>
                <w:color w:val="auto"/>
                <w:sz w:val="24"/>
                <w:szCs w:val="24"/>
                <w:highlight w:val="none"/>
                <w:lang w:val="en-US" w:eastAsia="zh-CN"/>
              </w:rPr>
              <w:t>6</w:t>
            </w:r>
            <w:r>
              <w:rPr>
                <w:rFonts w:hint="eastAsia" w:ascii="Times New Roman" w:hAnsi="Times New Roman" w:eastAsia="宋体" w:cs="宋体"/>
                <w:color w:val="auto"/>
                <w:sz w:val="24"/>
                <w:szCs w:val="24"/>
                <w:highlight w:val="none"/>
                <w:lang w:eastAsia="zh-CN"/>
              </w:rPr>
              <w:t>km，钢筋、钢材、水泥可</w:t>
            </w:r>
            <w:r>
              <w:rPr>
                <w:rFonts w:hint="eastAsia" w:cs="宋体"/>
                <w:color w:val="auto"/>
                <w:sz w:val="24"/>
                <w:szCs w:val="24"/>
                <w:highlight w:val="none"/>
                <w:lang w:eastAsia="zh-CN"/>
              </w:rPr>
              <w:t>从附近县城购买</w:t>
            </w:r>
            <w:r>
              <w:rPr>
                <w:rFonts w:hint="eastAsia" w:ascii="Times New Roman" w:hAnsi="Times New Roman" w:eastAsia="宋体" w:cs="宋体"/>
                <w:color w:val="auto"/>
                <w:sz w:val="24"/>
                <w:szCs w:val="24"/>
                <w:highlight w:val="none"/>
                <w:lang w:eastAsia="zh-CN"/>
              </w:rPr>
              <w:t>；所有工程所用混凝土</w:t>
            </w:r>
            <w:r>
              <w:rPr>
                <w:rFonts w:hint="eastAsia" w:cs="宋体"/>
                <w:color w:val="auto"/>
                <w:sz w:val="24"/>
                <w:szCs w:val="24"/>
                <w:highlight w:val="none"/>
                <w:lang w:eastAsia="zh-CN"/>
              </w:rPr>
              <w:t>均采用商品混凝土，不在现场进行搅拌，可从项目周边进行购买，因此</w:t>
            </w:r>
            <w:r>
              <w:rPr>
                <w:rFonts w:hint="eastAsia" w:ascii="Times New Roman" w:hAnsi="Times New Roman" w:eastAsia="宋体" w:cs="宋体"/>
                <w:color w:val="auto"/>
                <w:sz w:val="24"/>
                <w:szCs w:val="24"/>
                <w:highlight w:val="none"/>
                <w:lang w:eastAsia="zh-CN"/>
              </w:rPr>
              <w:t>满足施工需要。</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3）施工导流及围堰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由于本工程治理河堤属5级，防洪标准按10年一遇洪水设计。根据《堤防工程施工规范》（SL260-2013）的规定，导流建筑物相应设计洪水重现期土石建筑物为3～5年一遇洪水，根据本工程结构形式和湘乐川洪水特点，选用5年一遇洪水标准。根据水文计算，汛期最大洪峰流量52.76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/s（工程区始端～湘乐镇）、129.05m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/s（湘乐镇～工程区末端）。经计算导流围堰高1～4.0m，顶宽2m，迎水坡坡比1:1.5，背水坡坡比1:1.25，用河床砂砾料填筑，相对密度0.65以上。</w:t>
            </w:r>
          </w:p>
          <w:p>
            <w:pPr>
              <w:pageBreakBefore w:val="0"/>
              <w:widowControl w:val="0"/>
              <w:kinsoku/>
              <w:wordWrap/>
              <w:overflowPunct/>
              <w:topLinePunct w:val="0"/>
              <w:autoSpaceDE/>
              <w:autoSpaceDN/>
              <w:bidi w:val="0"/>
              <w:adjustRightInd/>
              <w:snapToGrid/>
              <w:spacing w:line="360" w:lineRule="auto"/>
              <w:ind w:right="0"/>
              <w:jc w:val="left"/>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工程占地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永久占地：宁县湘乐川宇院至莲池段防洪治理工程主占地主要为</w:t>
            </w:r>
            <w:r>
              <w:rPr>
                <w:rFonts w:hint="eastAsia" w:cs="Times New Roman"/>
                <w:color w:val="auto"/>
                <w:sz w:val="24"/>
                <w:szCs w:val="24"/>
                <w:lang w:eastAsia="zh-CN"/>
              </w:rPr>
              <w:t>内陆滩涂</w:t>
            </w:r>
            <w:r>
              <w:rPr>
                <w:rFonts w:hint="default" w:ascii="Times New Roman" w:hAnsi="Times New Roman" w:eastAsia="宋体" w:cs="Times New Roman"/>
                <w:color w:val="auto"/>
                <w:sz w:val="24"/>
                <w:szCs w:val="24"/>
                <w:lang w:eastAsia="zh-CN"/>
              </w:rPr>
              <w:t>，其次为</w:t>
            </w:r>
            <w:r>
              <w:rPr>
                <w:rFonts w:hint="eastAsia" w:cs="Times New Roman"/>
                <w:color w:val="auto"/>
                <w:sz w:val="24"/>
                <w:szCs w:val="24"/>
                <w:lang w:eastAsia="zh-CN"/>
              </w:rPr>
              <w:t>空闲地</w:t>
            </w:r>
            <w:r>
              <w:rPr>
                <w:rFonts w:hint="default" w:ascii="Times New Roman" w:hAnsi="Times New Roman" w:eastAsia="宋体" w:cs="Times New Roman"/>
                <w:color w:val="auto"/>
                <w:sz w:val="24"/>
                <w:szCs w:val="24"/>
                <w:lang w:eastAsia="zh-CN"/>
              </w:rPr>
              <w:t>。经计算工程永久占地面积104.89亩，其中：</w:t>
            </w:r>
            <w:r>
              <w:rPr>
                <w:rFonts w:hint="eastAsia" w:cs="Times New Roman"/>
                <w:color w:val="auto"/>
                <w:sz w:val="24"/>
                <w:szCs w:val="24"/>
                <w:lang w:eastAsia="zh-CN"/>
              </w:rPr>
              <w:t>内陆滩涂</w:t>
            </w:r>
            <w:r>
              <w:rPr>
                <w:rFonts w:hint="default" w:ascii="Times New Roman" w:hAnsi="Times New Roman" w:eastAsia="宋体" w:cs="Times New Roman"/>
                <w:color w:val="auto"/>
                <w:sz w:val="24"/>
                <w:szCs w:val="24"/>
                <w:lang w:eastAsia="zh-CN"/>
              </w:rPr>
              <w:t>42.24亩，</w:t>
            </w:r>
            <w:r>
              <w:rPr>
                <w:rFonts w:hint="eastAsia" w:cs="Times New Roman"/>
                <w:color w:val="auto"/>
                <w:sz w:val="24"/>
                <w:szCs w:val="24"/>
                <w:lang w:eastAsia="zh-CN"/>
              </w:rPr>
              <w:t>空闲地</w:t>
            </w:r>
            <w:r>
              <w:rPr>
                <w:rFonts w:hint="default" w:ascii="Times New Roman" w:hAnsi="Times New Roman" w:eastAsia="宋体" w:cs="Times New Roman"/>
                <w:color w:val="auto"/>
                <w:sz w:val="24"/>
                <w:szCs w:val="24"/>
                <w:lang w:eastAsia="zh-CN"/>
              </w:rPr>
              <w:t>62.65亩。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临时占地：工程临时占地包括：施工料场、临时堆土场。永久及临时征地面积统计详见表</w:t>
            </w:r>
            <w:r>
              <w:rPr>
                <w:rFonts w:hint="default" w:ascii="Times New Roman" w:hAnsi="Times New Roman" w:cs="Times New Roman"/>
                <w:color w:val="auto"/>
                <w:sz w:val="24"/>
                <w:szCs w:val="24"/>
                <w:lang w:val="en-US" w:eastAsia="zh-CN"/>
              </w:rPr>
              <w:t>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sz w:val="21"/>
                <w:szCs w:val="21"/>
                <w:lang w:eastAsia="zh-CN"/>
              </w:rPr>
            </w:pPr>
            <w:r>
              <w:rPr>
                <w:rFonts w:hint="default" w:ascii="Times New Roman" w:hAnsi="Times New Roman" w:cs="Times New Roman"/>
                <w:color w:val="auto"/>
                <w:sz w:val="21"/>
                <w:szCs w:val="21"/>
              </w:rPr>
              <w:t>表</w:t>
            </w:r>
            <w:r>
              <w:rPr>
                <w:rFonts w:hint="eastAsia" w:cs="Times New Roman"/>
                <w:color w:val="auto"/>
                <w:sz w:val="21"/>
                <w:szCs w:val="21"/>
                <w:lang w:val="en-US" w:eastAsia="zh-CN"/>
              </w:rPr>
              <w:t>2-5</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b/>
                <w:bCs/>
                <w:color w:val="auto"/>
                <w:sz w:val="21"/>
                <w:szCs w:val="21"/>
              </w:rPr>
              <w:t>征</w:t>
            </w:r>
            <w:r>
              <w:rPr>
                <w:rFonts w:hint="eastAsia" w:ascii="Times New Roman" w:hAnsi="Times New Roman" w:cs="Times New Roman"/>
                <w:b/>
                <w:bCs/>
                <w:color w:val="auto"/>
                <w:sz w:val="21"/>
                <w:szCs w:val="21"/>
                <w:lang w:eastAsia="zh-CN"/>
              </w:rPr>
              <w:t>占用</w:t>
            </w:r>
            <w:r>
              <w:rPr>
                <w:rFonts w:hint="default" w:ascii="Times New Roman" w:hAnsi="Times New Roman" w:cs="Times New Roman"/>
                <w:b/>
                <w:bCs/>
                <w:color w:val="auto"/>
                <w:sz w:val="21"/>
                <w:szCs w:val="21"/>
              </w:rPr>
              <w:t>土地面积统计表</w:t>
            </w:r>
          </w:p>
          <w:tbl>
            <w:tblPr>
              <w:tblStyle w:val="21"/>
              <w:tblW w:w="78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193"/>
              <w:gridCol w:w="1060"/>
              <w:gridCol w:w="1738"/>
              <w:gridCol w:w="1021"/>
              <w:gridCol w:w="941"/>
              <w:gridCol w:w="911"/>
              <w:gridCol w:w="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流域名称</w:t>
                  </w:r>
                </w:p>
              </w:tc>
              <w:tc>
                <w:tcPr>
                  <w:tcW w:w="11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所属市县</w:t>
                  </w:r>
                </w:p>
              </w:tc>
              <w:tc>
                <w:tcPr>
                  <w:tcW w:w="10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占地性质</w:t>
                  </w:r>
                </w:p>
              </w:tc>
              <w:tc>
                <w:tcPr>
                  <w:tcW w:w="173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项目</w:t>
                  </w:r>
                </w:p>
              </w:tc>
              <w:tc>
                <w:tcPr>
                  <w:tcW w:w="2876"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eastAsia="zh-CN"/>
                    </w:rPr>
                    <w:t>占地类型及面积（亩）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8" w:hRule="atLeast"/>
                <w:jc w:val="center"/>
              </w:trPr>
              <w:tc>
                <w:tcPr>
                  <w:tcW w:w="10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1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7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cs="Times New Roman"/>
                      <w:color w:val="auto"/>
                      <w:sz w:val="21"/>
                      <w:szCs w:val="21"/>
                      <w:lang w:eastAsia="zh-CN"/>
                    </w:rPr>
                    <w:t>内陆滩涂</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eastAsia" w:cs="Times New Roman"/>
                      <w:color w:val="auto"/>
                      <w:sz w:val="21"/>
                      <w:szCs w:val="21"/>
                      <w:lang w:val="en-US" w:eastAsia="zh-CN"/>
                    </w:rPr>
                    <w:t>空闲地</w:t>
                  </w:r>
                </w:p>
              </w:tc>
              <w:tc>
                <w:tcPr>
                  <w:tcW w:w="91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8" w:hRule="atLeast"/>
                <w:jc w:val="center"/>
              </w:trPr>
              <w:tc>
                <w:tcPr>
                  <w:tcW w:w="1031" w:type="dxa"/>
                  <w:vMerge w:val="restart"/>
                  <w:tcBorders>
                    <w:tl2br w:val="nil"/>
                    <w:tr2bl w:val="nil"/>
                  </w:tcBorders>
                  <w:noWrap w:val="0"/>
                  <w:vAlign w:val="center"/>
                </w:tcPr>
                <w:p>
                  <w:pPr>
                    <w:keepNext w:val="0"/>
                    <w:keepLines w:val="0"/>
                    <w:pageBreakBefore w:val="0"/>
                    <w:tabs>
                      <w:tab w:val="left" w:pos="444"/>
                    </w:tabs>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湘乐川</w:t>
                  </w:r>
                </w:p>
              </w:tc>
              <w:tc>
                <w:tcPr>
                  <w:tcW w:w="1193" w:type="dxa"/>
                  <w:vMerge w:val="restart"/>
                  <w:tcBorders>
                    <w:tl2br w:val="nil"/>
                    <w:tr2bl w:val="nil"/>
                  </w:tcBorders>
                  <w:noWrap w:val="0"/>
                  <w:vAlign w:val="center"/>
                </w:tcPr>
                <w:p>
                  <w:pPr>
                    <w:keepNext w:val="0"/>
                    <w:keepLines w:val="0"/>
                    <w:pageBreakBefore w:val="0"/>
                    <w:tabs>
                      <w:tab w:val="left" w:pos="444"/>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庆阳市宁县</w:t>
                  </w:r>
                </w:p>
              </w:tc>
              <w:tc>
                <w:tcPr>
                  <w:tcW w:w="10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永久</w:t>
                  </w:r>
                  <w:r>
                    <w:rPr>
                      <w:rFonts w:hint="eastAsia" w:ascii="Times New Roman" w:hAnsi="Times New Roman" w:cs="Times New Roman"/>
                      <w:color w:val="auto"/>
                      <w:sz w:val="21"/>
                      <w:szCs w:val="21"/>
                      <w:vertAlign w:val="baseline"/>
                      <w:lang w:eastAsia="zh-CN"/>
                    </w:rPr>
                    <w:t>占</w:t>
                  </w:r>
                  <w:r>
                    <w:rPr>
                      <w:rFonts w:hint="default" w:ascii="Times New Roman" w:hAnsi="Times New Roman" w:cs="Times New Roman"/>
                      <w:color w:val="auto"/>
                      <w:sz w:val="21"/>
                      <w:szCs w:val="21"/>
                    </w:rPr>
                    <w:t>地</w:t>
                  </w:r>
                </w:p>
              </w:tc>
              <w:tc>
                <w:tcPr>
                  <w:tcW w:w="17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护岸及管理范围</w:t>
                  </w:r>
                </w:p>
              </w:tc>
              <w:tc>
                <w:tcPr>
                  <w:tcW w:w="10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i w:val="0"/>
                      <w:color w:val="auto"/>
                      <w:kern w:val="0"/>
                      <w:sz w:val="21"/>
                      <w:szCs w:val="21"/>
                      <w:u w:val="none"/>
                      <w:lang w:val="en-US" w:eastAsia="zh-CN" w:bidi="ar"/>
                    </w:rPr>
                    <w:t>42.24</w:t>
                  </w:r>
                </w:p>
              </w:tc>
              <w:tc>
                <w:tcPr>
                  <w:tcW w:w="94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i w:val="0"/>
                      <w:color w:val="auto"/>
                      <w:kern w:val="0"/>
                      <w:sz w:val="21"/>
                      <w:szCs w:val="21"/>
                      <w:u w:val="none"/>
                      <w:lang w:val="en-US" w:eastAsia="zh-CN" w:bidi="ar"/>
                    </w:rPr>
                    <w:t>62.65</w:t>
                  </w:r>
                </w:p>
              </w:tc>
              <w:tc>
                <w:tcPr>
                  <w:tcW w:w="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i w:val="0"/>
                      <w:color w:val="auto"/>
                      <w:kern w:val="0"/>
                      <w:sz w:val="21"/>
                      <w:szCs w:val="21"/>
                      <w:u w:val="none"/>
                      <w:lang w:val="en-US" w:eastAsia="zh-CN" w:bidi="ar"/>
                    </w:rPr>
                    <w:t>104.89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8" w:hRule="atLeast"/>
                <w:jc w:val="center"/>
              </w:trPr>
              <w:tc>
                <w:tcPr>
                  <w:tcW w:w="10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1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临时</w:t>
                  </w:r>
                  <w:r>
                    <w:rPr>
                      <w:rFonts w:hint="eastAsia" w:ascii="Times New Roman" w:hAnsi="Times New Roman" w:cs="Times New Roman"/>
                      <w:color w:val="auto"/>
                      <w:sz w:val="21"/>
                      <w:szCs w:val="21"/>
                      <w:vertAlign w:val="baseline"/>
                      <w:lang w:eastAsia="zh-CN"/>
                    </w:rPr>
                    <w:t>占</w:t>
                  </w:r>
                  <w:r>
                    <w:rPr>
                      <w:rFonts w:hint="default" w:ascii="Times New Roman" w:hAnsi="Times New Roman" w:cs="Times New Roman"/>
                      <w:color w:val="auto"/>
                      <w:sz w:val="21"/>
                      <w:szCs w:val="21"/>
                    </w:rPr>
                    <w:t>地</w:t>
                  </w:r>
                </w:p>
              </w:tc>
              <w:tc>
                <w:tcPr>
                  <w:tcW w:w="17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cs="Times New Roman"/>
                      <w:color w:val="auto"/>
                      <w:sz w:val="21"/>
                      <w:szCs w:val="21"/>
                      <w:vertAlign w:val="baseline"/>
                      <w:lang w:eastAsia="zh-CN"/>
                    </w:rPr>
                    <w:t>施工料场、堆场</w:t>
                  </w:r>
                </w:p>
              </w:tc>
              <w:tc>
                <w:tcPr>
                  <w:tcW w:w="1021"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i w:val="0"/>
                      <w:color w:val="auto"/>
                      <w:kern w:val="0"/>
                      <w:sz w:val="21"/>
                      <w:szCs w:val="21"/>
                      <w:u w:val="none"/>
                      <w:lang w:val="en-US" w:eastAsia="zh-CN" w:bidi="ar"/>
                    </w:rPr>
                    <w:t xml:space="preserve">25.19 </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91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25.19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8" w:hRule="atLeast"/>
                <w:jc w:val="center"/>
              </w:trPr>
              <w:tc>
                <w:tcPr>
                  <w:tcW w:w="10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1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2798" w:type="dxa"/>
                  <w:gridSpan w:val="2"/>
                  <w:tcBorders>
                    <w:tl2br w:val="nil"/>
                    <w:tr2bl w:val="nil"/>
                  </w:tcBorders>
                  <w:noWrap w:val="0"/>
                  <w:vAlign w:val="center"/>
                </w:tcPr>
                <w:p>
                  <w:pPr>
                    <w:keepNext w:val="0"/>
                    <w:keepLines w:val="0"/>
                    <w:pageBreakBefore w:val="0"/>
                    <w:tabs>
                      <w:tab w:val="left" w:pos="1882"/>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合计</w:t>
                  </w: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67.43</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i w:val="0"/>
                      <w:color w:val="auto"/>
                      <w:kern w:val="0"/>
                      <w:sz w:val="21"/>
                      <w:szCs w:val="21"/>
                      <w:u w:val="none"/>
                      <w:lang w:val="en-US" w:eastAsia="zh-CN" w:bidi="ar"/>
                    </w:rPr>
                    <w:t>62.65</w:t>
                  </w:r>
                </w:p>
              </w:tc>
              <w:tc>
                <w:tcPr>
                  <w:tcW w:w="91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130.08</w:t>
                  </w:r>
                </w:p>
              </w:tc>
            </w:tr>
          </w:tbl>
          <w:p>
            <w:pPr>
              <w:pageBreakBefore w:val="0"/>
              <w:widowControl w:val="0"/>
              <w:kinsoku/>
              <w:wordWrap/>
              <w:overflowPunct/>
              <w:topLinePunct w:val="0"/>
              <w:autoSpaceDE w:val="0"/>
              <w:autoSpaceDN w:val="0"/>
              <w:bidi w:val="0"/>
              <w:adjustRightInd/>
              <w:snapToGrid/>
              <w:spacing w:line="360" w:lineRule="auto"/>
              <w:ind w:right="0"/>
              <w:contextualSpacing/>
              <w:textAlignment w:val="auto"/>
              <w:outlineLvl w:val="1"/>
              <w:rPr>
                <w:rFonts w:hint="eastAsia" w:eastAsia="宋体"/>
                <w:b/>
                <w:bCs/>
                <w:color w:val="auto"/>
                <w:sz w:val="24"/>
                <w:szCs w:val="24"/>
                <w:lang w:val="en-US" w:eastAsia="zh-CN"/>
              </w:rPr>
            </w:pPr>
            <w:r>
              <w:rPr>
                <w:rFonts w:hint="eastAsia" w:eastAsia="宋体"/>
                <w:b/>
                <w:bCs/>
                <w:color w:val="auto"/>
                <w:sz w:val="24"/>
                <w:szCs w:val="24"/>
                <w:lang w:val="en-US" w:eastAsia="zh-CN"/>
              </w:rPr>
              <w:t>3、工程地质条件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）地形地貌</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08" w:firstLineChars="200"/>
              <w:textAlignment w:val="auto"/>
              <w:rPr>
                <w:color w:val="auto"/>
                <w:sz w:val="24"/>
                <w:szCs w:val="24"/>
              </w:rPr>
            </w:pPr>
            <w:r>
              <w:rPr>
                <w:color w:val="auto"/>
                <w:spacing w:val="-18"/>
                <w:sz w:val="24"/>
                <w:szCs w:val="24"/>
              </w:rPr>
              <w:t>工程区位于宁县县城以东，座落在湘乐川下游一、二级台地上。海拔</w:t>
            </w:r>
            <w:r>
              <w:rPr>
                <w:rFonts w:ascii="Times New Roman" w:hAnsi="Times New Roman" w:eastAsia="Times New Roman"/>
                <w:color w:val="auto"/>
                <w:spacing w:val="-3"/>
                <w:sz w:val="24"/>
                <w:szCs w:val="24"/>
              </w:rPr>
              <w:t>920</w:t>
            </w:r>
            <w:r>
              <w:rPr>
                <w:color w:val="auto"/>
                <w:spacing w:val="-3"/>
                <w:sz w:val="24"/>
                <w:szCs w:val="24"/>
              </w:rPr>
              <w:t>—</w:t>
            </w:r>
            <w:r>
              <w:rPr>
                <w:rFonts w:ascii="Times New Roman" w:hAnsi="Times New Roman" w:eastAsia="Times New Roman"/>
                <w:color w:val="auto"/>
                <w:spacing w:val="-3"/>
                <w:sz w:val="24"/>
                <w:szCs w:val="24"/>
              </w:rPr>
              <w:t>1100m</w:t>
            </w:r>
            <w:r>
              <w:rPr>
                <w:color w:val="auto"/>
                <w:spacing w:val="-3"/>
                <w:sz w:val="24"/>
                <w:szCs w:val="24"/>
              </w:rPr>
              <w:t xml:space="preserve">， </w:t>
            </w:r>
            <w:r>
              <w:rPr>
                <w:color w:val="auto"/>
                <w:sz w:val="24"/>
                <w:szCs w:val="24"/>
              </w:rPr>
              <w:t>川道呈条形，湘乐川河一级阶地和漫滩为迭型堆积阶地，构成川区的主要耕地。地形成阶梯状，仅漫滩和一级阶地地形低平，多以白垩系为基座，其上覆盖厚度不等</w:t>
            </w:r>
            <w:r>
              <w:rPr>
                <w:color w:val="auto"/>
                <w:spacing w:val="-4"/>
                <w:sz w:val="24"/>
                <w:szCs w:val="24"/>
              </w:rPr>
              <w:t xml:space="preserve">的第四系松散堆积物，属于侵蚀堆积地貌。一级阶地河床两侧呈断续状不对称分布， 阶面平坦，微向河床方向倾斜，宽度 </w:t>
            </w:r>
            <w:r>
              <w:rPr>
                <w:rFonts w:ascii="Times New Roman" w:hAnsi="Times New Roman" w:eastAsia="Times New Roman"/>
                <w:color w:val="auto"/>
                <w:sz w:val="24"/>
                <w:szCs w:val="24"/>
              </w:rPr>
              <w:t>400</w:t>
            </w:r>
            <w:r>
              <w:rPr>
                <w:color w:val="auto"/>
                <w:sz w:val="24"/>
                <w:szCs w:val="24"/>
              </w:rPr>
              <w:t>—</w:t>
            </w:r>
            <w:r>
              <w:rPr>
                <w:rFonts w:ascii="Times New Roman" w:hAnsi="Times New Roman" w:eastAsia="Times New Roman"/>
                <w:color w:val="auto"/>
                <w:sz w:val="24"/>
                <w:szCs w:val="24"/>
              </w:rPr>
              <w:t>580m</w:t>
            </w:r>
            <w:r>
              <w:rPr>
                <w:color w:val="auto"/>
                <w:sz w:val="24"/>
                <w:szCs w:val="24"/>
              </w:rPr>
              <w:t>。</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44" w:firstLineChars="200"/>
              <w:textAlignment w:val="auto"/>
              <w:rPr>
                <w:color w:val="auto"/>
                <w:sz w:val="24"/>
                <w:szCs w:val="24"/>
              </w:rPr>
            </w:pPr>
            <w:r>
              <w:rPr>
                <w:color w:val="auto"/>
                <w:spacing w:val="-9"/>
                <w:sz w:val="24"/>
                <w:szCs w:val="24"/>
              </w:rPr>
              <w:t>工程区河谷地形呈“</w:t>
            </w:r>
            <w:r>
              <w:rPr>
                <w:rFonts w:ascii="Times New Roman" w:hAnsi="Times New Roman" w:eastAsia="Times New Roman"/>
                <w:color w:val="auto"/>
                <w:spacing w:val="-18"/>
                <w:sz w:val="24"/>
                <w:szCs w:val="24"/>
              </w:rPr>
              <w:t>U</w:t>
            </w:r>
            <w:r>
              <w:rPr>
                <w:color w:val="auto"/>
                <w:spacing w:val="-13"/>
                <w:sz w:val="24"/>
                <w:szCs w:val="24"/>
              </w:rPr>
              <w:t xml:space="preserve">”形，上覆巨厚的第四系黄土层，一级阶地分布于左右岸， </w:t>
            </w:r>
            <w:r>
              <w:rPr>
                <w:color w:val="auto"/>
                <w:sz w:val="24"/>
                <w:szCs w:val="24"/>
              </w:rPr>
              <w:t>地形平缓，不存在冲沟、崩塌、滑坡、落水洞等不良物理地质现象。</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56" w:firstLineChars="200"/>
              <w:textAlignment w:val="auto"/>
              <w:rPr>
                <w:color w:val="auto"/>
                <w:sz w:val="24"/>
                <w:szCs w:val="24"/>
              </w:rPr>
            </w:pPr>
            <w:r>
              <w:rPr>
                <w:color w:val="auto"/>
                <w:spacing w:val="-6"/>
                <w:sz w:val="24"/>
                <w:szCs w:val="24"/>
              </w:rPr>
              <w:t xml:space="preserve">河床为第四纪砾质土。覆盖层厚 </w:t>
            </w:r>
            <w:r>
              <w:rPr>
                <w:rFonts w:ascii="Times New Roman" w:eastAsia="Times New Roman"/>
                <w:color w:val="auto"/>
                <w:sz w:val="24"/>
                <w:szCs w:val="24"/>
              </w:rPr>
              <w:t xml:space="preserve">3.5m </w:t>
            </w:r>
            <w:r>
              <w:rPr>
                <w:color w:val="auto"/>
                <w:spacing w:val="-5"/>
                <w:sz w:val="24"/>
                <w:szCs w:val="24"/>
              </w:rPr>
              <w:t>左右，河床上部黄土层受水流冲刷极不稳</w:t>
            </w:r>
            <w:r>
              <w:rPr>
                <w:color w:val="auto"/>
                <w:sz w:val="24"/>
                <w:szCs w:val="24"/>
              </w:rPr>
              <w:t>定，塌岸严重，工程区地质构造稳定，无大的断裂及褶皱，工程建设条件较好。</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根据《中国地震动参数区划图》（</w:t>
            </w:r>
            <w:r>
              <w:rPr>
                <w:rFonts w:ascii="Times New Roman" w:hAnsi="Times New Roman" w:eastAsia="Times New Roman"/>
                <w:color w:val="auto"/>
                <w:sz w:val="24"/>
                <w:szCs w:val="24"/>
              </w:rPr>
              <w:t>GB18306</w:t>
            </w:r>
            <w:r>
              <w:rPr>
                <w:color w:val="auto"/>
                <w:sz w:val="24"/>
                <w:szCs w:val="24"/>
              </w:rPr>
              <w:t>—</w:t>
            </w:r>
            <w:r>
              <w:rPr>
                <w:rFonts w:ascii="Times New Roman" w:hAnsi="Times New Roman" w:eastAsia="Times New Roman"/>
                <w:color w:val="auto"/>
                <w:sz w:val="24"/>
                <w:szCs w:val="24"/>
              </w:rPr>
              <w:t>2001</w:t>
            </w:r>
            <w:r>
              <w:rPr>
                <w:color w:val="auto"/>
                <w:sz w:val="24"/>
                <w:szCs w:val="24"/>
              </w:rPr>
              <w:t xml:space="preserve">），工程区所在位置地震动峰值加速度为 </w:t>
            </w:r>
            <w:r>
              <w:rPr>
                <w:rFonts w:ascii="Times New Roman" w:hAnsi="Times New Roman" w:eastAsia="Times New Roman"/>
                <w:color w:val="auto"/>
                <w:sz w:val="24"/>
                <w:szCs w:val="24"/>
              </w:rPr>
              <w:t>0.05g</w:t>
            </w:r>
            <w:r>
              <w:rPr>
                <w:color w:val="auto"/>
                <w:sz w:val="24"/>
                <w:szCs w:val="24"/>
              </w:rPr>
              <w:t xml:space="preserve">，地震反映谱特征周期为 </w:t>
            </w:r>
            <w:r>
              <w:rPr>
                <w:rFonts w:ascii="Times New Roman" w:hAnsi="Times New Roman" w:eastAsia="Times New Roman"/>
                <w:color w:val="auto"/>
                <w:sz w:val="24"/>
                <w:szCs w:val="24"/>
              </w:rPr>
              <w:t>0.45s</w:t>
            </w:r>
            <w:r>
              <w:rPr>
                <w:color w:val="auto"/>
                <w:sz w:val="24"/>
                <w:szCs w:val="24"/>
              </w:rPr>
              <w:t>，地震基本烈度为Ⅵ度，本工程地震不设防。</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）水文地质条件</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 xml:space="preserve">第四系孔隙潜水：赋存于塬区黄土及沟谷砂砾石层中。塬区含水层为老黄土及古黄土，地下水受大气降水补给，且多赋存于黄土孔洞、裂隙和孔隙中，在古土壤层形成局部上层滞水，水位埋深一般 </w:t>
            </w:r>
            <w:r>
              <w:rPr>
                <w:rFonts w:ascii="Times New Roman" w:eastAsia="Times New Roman"/>
                <w:color w:val="auto"/>
                <w:sz w:val="24"/>
                <w:szCs w:val="24"/>
              </w:rPr>
              <w:t>20</w:t>
            </w:r>
            <w:r>
              <w:rPr>
                <w:color w:val="auto"/>
                <w:sz w:val="24"/>
                <w:szCs w:val="24"/>
              </w:rPr>
              <w:t>～</w:t>
            </w:r>
            <w:r>
              <w:rPr>
                <w:rFonts w:ascii="Times New Roman" w:eastAsia="Times New Roman"/>
                <w:color w:val="auto"/>
                <w:sz w:val="24"/>
                <w:szCs w:val="24"/>
              </w:rPr>
              <w:t>30m</w:t>
            </w:r>
            <w:r>
              <w:rPr>
                <w:color w:val="auto"/>
                <w:sz w:val="24"/>
                <w:szCs w:val="24"/>
              </w:rPr>
              <w:t>，为当地村民生活用水源，在冲沟中以泉水形式排出，对普通水泥无腐蚀性。沟谷区地下水受大气降水及残塬区潜水补给，向河道及其下游排泄，水量小。</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 xml:space="preserve">基岩裂隙水：赋存于白垩系泥质砂岩夹页岩、细砂岩裂隙及风化带中，受第四系孔隙性潜水补给，向河谷排泄或以泉水溢出，水量较小。湘乐川河Ⅰ级阶地地下水埋深 </w:t>
            </w:r>
            <w:r>
              <w:rPr>
                <w:rFonts w:ascii="Times New Roman" w:hAnsi="Times New Roman" w:eastAsia="Times New Roman"/>
                <w:color w:val="auto"/>
                <w:sz w:val="24"/>
                <w:szCs w:val="24"/>
              </w:rPr>
              <w:t>10m</w:t>
            </w:r>
            <w:r>
              <w:rPr>
                <w:color w:val="auto"/>
                <w:sz w:val="24"/>
                <w:szCs w:val="24"/>
              </w:rPr>
              <w:t xml:space="preserve">，河漫滩地下水埋深 </w:t>
            </w:r>
            <w:r>
              <w:rPr>
                <w:rFonts w:ascii="Times New Roman" w:hAnsi="Times New Roman" w:eastAsia="Times New Roman"/>
                <w:color w:val="auto"/>
                <w:sz w:val="24"/>
                <w:szCs w:val="24"/>
              </w:rPr>
              <w:t>1.5m</w:t>
            </w:r>
            <w:r>
              <w:rPr>
                <w:color w:val="auto"/>
                <w:sz w:val="24"/>
                <w:szCs w:val="24"/>
              </w:rPr>
              <w:t>。分布于河床、河漫滩及Ⅰ阶地。</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mc:AlternateContent>
                <mc:Choice Requires="wps">
                  <w:drawing>
                    <wp:anchor distT="0" distB="0" distL="114300" distR="114300" simplePos="0" relativeHeight="251659264" behindDoc="1" locked="0" layoutInCell="1" allowOverlap="1">
                      <wp:simplePos x="0" y="0"/>
                      <wp:positionH relativeFrom="page">
                        <wp:posOffset>2729230</wp:posOffset>
                      </wp:positionH>
                      <wp:positionV relativeFrom="paragraph">
                        <wp:posOffset>439420</wp:posOffset>
                      </wp:positionV>
                      <wp:extent cx="536575" cy="76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6575" cy="76200"/>
                              </a:xfrm>
                              <a:prstGeom prst="rect">
                                <a:avLst/>
                              </a:prstGeom>
                              <a:noFill/>
                              <a:ln>
                                <a:noFill/>
                              </a:ln>
                            </wps:spPr>
                            <wps:txbx>
                              <w:txbxContent>
                                <w:p>
                                  <w:pPr>
                                    <w:tabs>
                                      <w:tab w:val="left" w:pos="784"/>
                                    </w:tabs>
                                    <w:spacing w:before="0" w:line="120" w:lineRule="exact"/>
                                    <w:ind w:left="0" w:right="0" w:firstLine="0"/>
                                    <w:jc w:val="left"/>
                                    <w:rPr>
                                      <w:sz w:val="12"/>
                                    </w:rPr>
                                  </w:pPr>
                                  <w:r>
                                    <w:rPr>
                                      <w:sz w:val="12"/>
                                    </w:rPr>
                                    <w:t>3</w:t>
                                  </w:r>
                                  <w:r>
                                    <w:rPr>
                                      <w:sz w:val="12"/>
                                    </w:rPr>
                                    <w:tab/>
                                  </w:r>
                                  <w:r>
                                    <w:rPr>
                                      <w:spacing w:val="-20"/>
                                      <w:sz w:val="12"/>
                                    </w:rPr>
                                    <w:t>4</w:t>
                                  </w:r>
                                </w:p>
                              </w:txbxContent>
                            </wps:txbx>
                            <wps:bodyPr lIns="0" tIns="0" rIns="0" bIns="0" upright="1"/>
                          </wps:wsp>
                        </a:graphicData>
                      </a:graphic>
                    </wp:anchor>
                  </w:drawing>
                </mc:Choice>
                <mc:Fallback>
                  <w:pict>
                    <v:shape id="_x0000_s1026" o:spid="_x0000_s1026" o:spt="202" type="#_x0000_t202" style="position:absolute;left:0pt;margin-left:214.9pt;margin-top:34.6pt;height:6pt;width:42.25pt;mso-position-horizontal-relative:page;z-index:-251657216;mso-width-relative:page;mso-height-relative:page;" filled="f" stroked="f" coordsize="21600,21600" o:gfxdata="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JYof3ZAAAACQEAAA8AAAAAAAAAAQAgAAAAIgAAAGRycy9kb3ducmV2LnhtbFBLAQIU&#10;ABQAAAAIAIdO4kALeW0/uQEAAHADAAAOAAAAAAAAAAEAIAAAACgBAABkcnMvZTJvRG9jLnhtbFBL&#10;BQYAAAAABgAGAFkBAABTBQAAAAA=&#10;">
                      <v:fill on="f" focussize="0,0"/>
                      <v:stroke on="f"/>
                      <v:imagedata o:title=""/>
                      <o:lock v:ext="edit" aspectratio="f"/>
                      <v:textbox inset="0mm,0mm,0mm,0mm">
                        <w:txbxContent>
                          <w:p>
                            <w:pPr>
                              <w:tabs>
                                <w:tab w:val="left" w:pos="784"/>
                              </w:tabs>
                              <w:spacing w:before="0" w:line="120" w:lineRule="exact"/>
                              <w:ind w:left="0" w:right="0" w:firstLine="0"/>
                              <w:jc w:val="left"/>
                              <w:rPr>
                                <w:sz w:val="12"/>
                              </w:rPr>
                            </w:pPr>
                            <w:r>
                              <w:rPr>
                                <w:sz w:val="12"/>
                              </w:rPr>
                              <w:t>3</w:t>
                            </w:r>
                            <w:r>
                              <w:rPr>
                                <w:sz w:val="12"/>
                              </w:rPr>
                              <w:tab/>
                            </w:r>
                            <w:r>
                              <w:rPr>
                                <w:spacing w:val="-20"/>
                                <w:sz w:val="12"/>
                              </w:rPr>
                              <w:t>4</w:t>
                            </w:r>
                          </w:p>
                        </w:txbxContent>
                      </v:textbox>
                    </v:shape>
                  </w:pict>
                </mc:Fallback>
              </mc:AlternateContent>
            </w:r>
            <w:r>
              <w:rPr>
                <w:color w:val="auto"/>
                <w:spacing w:val="-5"/>
                <w:sz w:val="24"/>
                <w:szCs w:val="24"/>
              </w:rPr>
              <w:t xml:space="preserve">本阶段在治理河段采取 </w:t>
            </w:r>
            <w:r>
              <w:rPr>
                <w:color w:val="auto"/>
                <w:sz w:val="24"/>
                <w:szCs w:val="24"/>
              </w:rPr>
              <w:t>1</w:t>
            </w:r>
            <w:r>
              <w:rPr>
                <w:color w:val="auto"/>
                <w:spacing w:val="-6"/>
                <w:sz w:val="24"/>
                <w:szCs w:val="24"/>
              </w:rPr>
              <w:t xml:space="preserve"> 组水样，水质分析成果见水质化验单， 湘乐川治理河</w:t>
            </w:r>
            <w:r>
              <w:rPr>
                <w:color w:val="auto"/>
                <w:spacing w:val="20"/>
                <w:sz w:val="24"/>
                <w:szCs w:val="24"/>
              </w:rPr>
              <w:t>段河水水质类型为</w:t>
            </w:r>
            <w:r>
              <w:rPr>
                <w:color w:val="auto"/>
                <w:sz w:val="21"/>
                <w:szCs w:val="21"/>
              </w:rPr>
              <w:t>HC0</w:t>
            </w:r>
            <w:r>
              <w:rPr>
                <w:color w:val="auto"/>
                <w:spacing w:val="2"/>
              </w:rPr>
              <w:t xml:space="preserve"> </w:t>
            </w:r>
            <w:r>
              <w:rPr>
                <w:color w:val="auto"/>
                <w:spacing w:val="-15"/>
                <w:position w:val="12"/>
                <w:sz w:val="12"/>
              </w:rPr>
              <w:t xml:space="preserve">一 </w:t>
            </w:r>
            <w:r>
              <w:rPr>
                <w:color w:val="auto"/>
                <w:spacing w:val="-45"/>
              </w:rPr>
              <w:t xml:space="preserve">— </w:t>
            </w:r>
            <w:r>
              <w:rPr>
                <w:color w:val="auto"/>
              </w:rPr>
              <w:t>S0</w:t>
            </w:r>
            <w:r>
              <w:rPr>
                <w:color w:val="auto"/>
                <w:spacing w:val="-60"/>
              </w:rPr>
              <w:t xml:space="preserve"> </w:t>
            </w:r>
            <w:r>
              <w:rPr>
                <w:color w:val="auto"/>
                <w:position w:val="12"/>
                <w:sz w:val="12"/>
              </w:rPr>
              <w:t>2</w:t>
            </w:r>
            <w:r>
              <w:rPr>
                <w:color w:val="auto"/>
                <w:spacing w:val="-27"/>
                <w:position w:val="12"/>
                <w:sz w:val="12"/>
              </w:rPr>
              <w:t xml:space="preserve"> </w:t>
            </w:r>
            <w:r>
              <w:rPr>
                <w:color w:val="auto"/>
                <w:spacing w:val="-45"/>
              </w:rPr>
              <w:t xml:space="preserve">— </w:t>
            </w:r>
            <w:r>
              <w:rPr>
                <w:color w:val="auto"/>
              </w:rPr>
              <w:t>Ca</w:t>
            </w:r>
            <w:r>
              <w:rPr>
                <w:color w:val="auto"/>
                <w:position w:val="12"/>
                <w:sz w:val="12"/>
              </w:rPr>
              <w:t>2+</w:t>
            </w:r>
            <w:r>
              <w:rPr>
                <w:color w:val="auto"/>
                <w:spacing w:val="-27"/>
                <w:position w:val="12"/>
                <w:sz w:val="12"/>
              </w:rPr>
              <w:t xml:space="preserve"> </w:t>
            </w:r>
            <w:r>
              <w:rPr>
                <w:color w:val="auto"/>
                <w:spacing w:val="-45"/>
              </w:rPr>
              <w:t xml:space="preserve">— </w:t>
            </w:r>
            <w:r>
              <w:rPr>
                <w:color w:val="auto"/>
              </w:rPr>
              <w:t>K</w:t>
            </w:r>
            <w:r>
              <w:rPr>
                <w:color w:val="auto"/>
                <w:position w:val="12"/>
                <w:sz w:val="12"/>
              </w:rPr>
              <w:t>+</w:t>
            </w:r>
            <w:r>
              <w:rPr>
                <w:color w:val="auto"/>
              </w:rPr>
              <w:t>+Na</w:t>
            </w:r>
            <w:r>
              <w:rPr>
                <w:color w:val="auto"/>
                <w:spacing w:val="-15"/>
                <w:position w:val="12"/>
                <w:sz w:val="12"/>
              </w:rPr>
              <w:t xml:space="preserve">+ </w:t>
            </w:r>
            <w:r>
              <w:rPr>
                <w:color w:val="auto"/>
                <w:spacing w:val="-44"/>
              </w:rPr>
              <w:t xml:space="preserve">— </w:t>
            </w:r>
            <w:r>
              <w:rPr>
                <w:color w:val="auto"/>
              </w:rPr>
              <w:t>Mg</w:t>
            </w:r>
            <w:r>
              <w:rPr>
                <w:color w:val="auto"/>
                <w:position w:val="12"/>
                <w:sz w:val="12"/>
              </w:rPr>
              <w:t>2+</w:t>
            </w:r>
            <w:r>
              <w:rPr>
                <w:color w:val="auto"/>
                <w:spacing w:val="-29"/>
                <w:position w:val="12"/>
                <w:sz w:val="12"/>
              </w:rPr>
              <w:t xml:space="preserve"> </w:t>
            </w:r>
            <w:r>
              <w:rPr>
                <w:rFonts w:hint="eastAsia"/>
                <w:color w:val="auto"/>
                <w:spacing w:val="14"/>
                <w:sz w:val="24"/>
                <w:szCs w:val="24"/>
                <w:lang w:val="en-US" w:eastAsia="zh-CN"/>
              </w:rPr>
              <w:t>,</w:t>
            </w:r>
            <w:r>
              <w:rPr>
                <w:color w:val="auto"/>
                <w:spacing w:val="14"/>
                <w:sz w:val="24"/>
                <w:szCs w:val="24"/>
              </w:rPr>
              <w:t>硫酸根离子含量为462.00mg/L，</w:t>
            </w:r>
            <w:r>
              <w:rPr>
                <w:rFonts w:ascii="Times New Roman" w:hAnsi="Times New Roman" w:eastAsia="Times New Roman"/>
                <w:color w:val="auto"/>
                <w:spacing w:val="14"/>
                <w:sz w:val="24"/>
                <w:szCs w:val="24"/>
              </w:rPr>
              <w:t>PH</w:t>
            </w:r>
            <w:r>
              <w:rPr>
                <w:rFonts w:ascii="Times New Roman" w:hAnsi="Times New Roman" w:eastAsia="Times New Roman"/>
                <w:color w:val="auto"/>
                <w:spacing w:val="-4"/>
                <w:sz w:val="24"/>
                <w:szCs w:val="24"/>
              </w:rPr>
              <w:t xml:space="preserve"> </w:t>
            </w:r>
            <w:r>
              <w:rPr>
                <w:color w:val="auto"/>
                <w:sz w:val="24"/>
                <w:szCs w:val="24"/>
              </w:rPr>
              <w:t>值：</w:t>
            </w:r>
            <w:r>
              <w:rPr>
                <w:rFonts w:ascii="Times New Roman" w:hAnsi="Times New Roman" w:eastAsia="Times New Roman"/>
                <w:color w:val="auto"/>
                <w:sz w:val="24"/>
                <w:szCs w:val="24"/>
              </w:rPr>
              <w:t>8.02mg/L</w:t>
            </w:r>
            <w:r>
              <w:rPr>
                <w:color w:val="auto"/>
                <w:sz w:val="24"/>
                <w:szCs w:val="24"/>
              </w:rPr>
              <w:t>，镁：</w:t>
            </w:r>
            <w:r>
              <w:rPr>
                <w:rFonts w:ascii="Times New Roman" w:hAnsi="Times New Roman" w:eastAsia="Times New Roman"/>
                <w:color w:val="auto"/>
                <w:sz w:val="24"/>
                <w:szCs w:val="24"/>
              </w:rPr>
              <w:t>1.69mg/L</w:t>
            </w:r>
            <w:r>
              <w:rPr>
                <w:color w:val="auto"/>
                <w:sz w:val="24"/>
                <w:szCs w:val="24"/>
              </w:rPr>
              <w:t>，河水对混凝土结构无腐蚀性。</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）工程地质条件</w:t>
            </w:r>
          </w:p>
          <w:p>
            <w:pPr>
              <w:pStyle w:val="46"/>
              <w:keepNext w:val="0"/>
              <w:keepLines w:val="0"/>
              <w:pageBreakBefore w:val="0"/>
              <w:numPr>
                <w:ilvl w:val="0"/>
                <w:numId w:val="0"/>
              </w:numPr>
              <w:tabs>
                <w:tab w:val="left" w:pos="1002"/>
              </w:tabs>
              <w:kinsoku/>
              <w:wordWrap/>
              <w:overflowPunct/>
              <w:topLinePunct w:val="0"/>
              <w:autoSpaceDE/>
              <w:autoSpaceDN/>
              <w:bidi w:val="0"/>
              <w:adjustRightInd/>
              <w:snapToGrid/>
              <w:spacing w:line="360" w:lineRule="auto"/>
              <w:ind w:right="0" w:rightChars="0" w:firstLine="480" w:firstLineChars="200"/>
              <w:jc w:val="left"/>
              <w:textAlignment w:val="auto"/>
              <w:rPr>
                <w:color w:val="auto"/>
                <w:sz w:val="24"/>
                <w:szCs w:val="24"/>
              </w:rPr>
            </w:pPr>
            <w:r>
              <w:rPr>
                <w:color w:val="auto"/>
                <w:position w:val="2"/>
                <w:sz w:val="24"/>
                <w:szCs w:val="24"/>
              </w:rPr>
              <w:t>拟建护岸工程堤基岩性为第四系全新统</w:t>
            </w:r>
            <w:r>
              <w:rPr>
                <w:rFonts w:ascii="Times New Roman" w:eastAsia="Times New Roman"/>
                <w:color w:val="auto"/>
                <w:position w:val="2"/>
                <w:sz w:val="24"/>
                <w:szCs w:val="24"/>
              </w:rPr>
              <w:t>(Q</w:t>
            </w:r>
            <w:r>
              <w:rPr>
                <w:rFonts w:ascii="Times New Roman" w:eastAsia="Times New Roman"/>
                <w:color w:val="auto"/>
                <w:position w:val="2"/>
                <w:sz w:val="24"/>
                <w:szCs w:val="24"/>
                <w:vertAlign w:val="subscript"/>
              </w:rPr>
              <w:t>4</w:t>
            </w:r>
            <w:r>
              <w:rPr>
                <w:rFonts w:ascii="Times New Roman" w:eastAsia="Times New Roman"/>
                <w:color w:val="auto"/>
                <w:position w:val="2"/>
                <w:sz w:val="24"/>
                <w:szCs w:val="24"/>
                <w:vertAlign w:val="baseline"/>
              </w:rPr>
              <w:t>)</w:t>
            </w:r>
            <w:r>
              <w:rPr>
                <w:color w:val="auto"/>
                <w:spacing w:val="-2"/>
                <w:position w:val="2"/>
                <w:sz w:val="24"/>
                <w:szCs w:val="24"/>
                <w:vertAlign w:val="baseline"/>
              </w:rPr>
              <w:t>冲洪积砂卵砾石，堤基范围内无</w:t>
            </w:r>
            <w:r>
              <w:rPr>
                <w:color w:val="auto"/>
                <w:sz w:val="24"/>
                <w:szCs w:val="24"/>
                <w:vertAlign w:val="baseline"/>
              </w:rPr>
              <w:t>不良堤基土分布，地基承载力高，抗滑稳定条件好。</w:t>
            </w:r>
          </w:p>
          <w:p>
            <w:pPr>
              <w:autoSpaceDE w:val="0"/>
              <w:autoSpaceDN w:val="0"/>
              <w:adjustRightInd w:val="0"/>
              <w:spacing w:line="360" w:lineRule="auto"/>
              <w:ind w:right="-1"/>
              <w:contextualSpacing/>
              <w:outlineLvl w:val="1"/>
              <w:rPr>
                <w:rFonts w:hint="eastAsia" w:eastAsia="宋体"/>
                <w:b/>
                <w:bCs/>
                <w:color w:val="auto"/>
                <w:sz w:val="24"/>
                <w:szCs w:val="24"/>
                <w:lang w:val="en-US" w:eastAsia="zh-CN"/>
              </w:rPr>
            </w:pPr>
            <w:r>
              <w:rPr>
                <w:color w:val="auto"/>
                <w:spacing w:val="-6"/>
                <w:sz w:val="24"/>
                <w:szCs w:val="24"/>
              </w:rPr>
              <w:t>抗冲刷条件：治理河段属冲刷堆积型河道，治理河段为暴雨排洪段，洪水季</w:t>
            </w:r>
            <w:r>
              <w:rPr>
                <w:color w:val="auto"/>
                <w:spacing w:val="-10"/>
                <w:sz w:val="24"/>
                <w:szCs w:val="24"/>
              </w:rPr>
              <w:t>节水流侧蚀疆烈。砂卵砾石地基抗冲刷能力较差，堤基础需置于最大冲刷深度以下</w:t>
            </w:r>
            <w:r>
              <w:rPr>
                <w:rFonts w:hint="eastAsia"/>
                <w:color w:val="auto"/>
                <w:spacing w:val="-10"/>
                <w:sz w:val="24"/>
                <w:szCs w:val="24"/>
                <w:lang w:eastAsia="zh-CN"/>
              </w:rPr>
              <w:t>。</w:t>
            </w:r>
          </w:p>
          <w:p>
            <w:pPr>
              <w:autoSpaceDE w:val="0"/>
              <w:autoSpaceDN w:val="0"/>
              <w:adjustRightInd w:val="0"/>
              <w:spacing w:line="360" w:lineRule="auto"/>
              <w:ind w:right="-1"/>
              <w:contextualSpacing/>
              <w:outlineLvl w:val="1"/>
              <w:rPr>
                <w:rFonts w:ascii="Times New Roman" w:hAnsi="Times New Roman" w:eastAsia="宋体"/>
                <w:color w:val="auto"/>
                <w:sz w:val="24"/>
                <w:szCs w:val="24"/>
              </w:rPr>
            </w:pPr>
            <w:r>
              <w:rPr>
                <w:rFonts w:hint="eastAsia"/>
                <w:b/>
                <w:bCs/>
                <w:color w:val="auto"/>
                <w:sz w:val="24"/>
                <w:szCs w:val="24"/>
                <w:lang w:val="en-US" w:eastAsia="zh-CN"/>
              </w:rPr>
              <w:t>4、</w:t>
            </w:r>
            <w:r>
              <w:rPr>
                <w:rFonts w:ascii="Times New Roman" w:hAnsi="Times New Roman" w:eastAsia="宋体"/>
                <w:b/>
                <w:bCs/>
                <w:color w:val="auto"/>
                <w:sz w:val="24"/>
                <w:szCs w:val="24"/>
              </w:rPr>
              <w:t>劳动定员与工作制度</w:t>
            </w:r>
          </w:p>
          <w:p>
            <w:pPr>
              <w:spacing w:line="360" w:lineRule="auto"/>
              <w:ind w:firstLine="480" w:firstLineChars="200"/>
              <w:rPr>
                <w:rFonts w:ascii="Times New Roman" w:hAnsi="Times New Roman" w:eastAsia="宋体"/>
                <w:color w:val="auto"/>
                <w:kern w:val="0"/>
                <w:sz w:val="24"/>
                <w:szCs w:val="24"/>
                <w:highlight w:val="none"/>
              </w:rPr>
            </w:pPr>
            <w:r>
              <w:rPr>
                <w:rFonts w:hint="eastAsia" w:ascii="Times New Roman" w:hAnsi="Times New Roman" w:eastAsia="宋体"/>
                <w:color w:val="auto"/>
                <w:sz w:val="24"/>
                <w:szCs w:val="24"/>
                <w:highlight w:val="none"/>
                <w:lang w:eastAsia="zh-CN"/>
              </w:rPr>
              <w:t>本项目施工期施工平均人数为</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lang w:val="en-US" w:eastAsia="zh-CN"/>
              </w:rPr>
              <w:t>0人。</w:t>
            </w:r>
            <w:r>
              <w:rPr>
                <w:rFonts w:hint="eastAsia" w:ascii="Times New Roman" w:hAnsi="Times New Roman" w:eastAsia="宋体"/>
                <w:color w:val="auto"/>
                <w:sz w:val="24"/>
                <w:szCs w:val="24"/>
                <w:highlight w:val="none"/>
              </w:rPr>
              <w:t>运</w:t>
            </w:r>
            <w:r>
              <w:rPr>
                <w:rFonts w:hint="eastAsia" w:ascii="Times New Roman" w:hAnsi="Times New Roman" w:eastAsia="宋体"/>
                <w:color w:val="auto"/>
                <w:sz w:val="24"/>
                <w:szCs w:val="24"/>
                <w:highlight w:val="none"/>
                <w:lang w:eastAsia="zh-CN"/>
              </w:rPr>
              <w:t>营</w:t>
            </w:r>
            <w:r>
              <w:rPr>
                <w:rFonts w:hint="eastAsia" w:ascii="Times New Roman" w:hAnsi="Times New Roman" w:eastAsia="宋体"/>
                <w:color w:val="auto"/>
                <w:sz w:val="24"/>
                <w:szCs w:val="24"/>
                <w:highlight w:val="none"/>
              </w:rPr>
              <w:t>期的人员</w:t>
            </w:r>
            <w:r>
              <w:rPr>
                <w:rFonts w:hint="eastAsia"/>
                <w:color w:val="auto"/>
                <w:sz w:val="24"/>
                <w:szCs w:val="24"/>
                <w:highlight w:val="none"/>
                <w:lang w:eastAsia="zh-CN"/>
              </w:rPr>
              <w:t>为宁县水务局人员</w:t>
            </w:r>
            <w:r>
              <w:rPr>
                <w:rFonts w:hint="eastAsia" w:ascii="Times New Roman" w:hAnsi="Times New Roman" w:eastAsia="宋体"/>
                <w:color w:val="auto"/>
                <w:sz w:val="24"/>
                <w:szCs w:val="24"/>
                <w:highlight w:val="none"/>
              </w:rPr>
              <w:t>，</w:t>
            </w:r>
            <w:r>
              <w:rPr>
                <w:rFonts w:hint="eastAsia"/>
                <w:color w:val="auto"/>
                <w:sz w:val="24"/>
                <w:szCs w:val="24"/>
                <w:highlight w:val="none"/>
                <w:lang w:eastAsia="zh-CN"/>
              </w:rPr>
              <w:t>主要兼顾该项目</w:t>
            </w:r>
            <w:r>
              <w:rPr>
                <w:rFonts w:hint="eastAsia" w:ascii="Times New Roman" w:hAnsi="Times New Roman" w:eastAsia="宋体"/>
                <w:color w:val="auto"/>
                <w:sz w:val="24"/>
                <w:szCs w:val="24"/>
                <w:highlight w:val="none"/>
              </w:rPr>
              <w:t>巡护管理</w:t>
            </w:r>
            <w:r>
              <w:rPr>
                <w:rFonts w:hint="eastAsia"/>
                <w:color w:val="auto"/>
                <w:sz w:val="24"/>
                <w:szCs w:val="24"/>
                <w:highlight w:val="none"/>
                <w:lang w:eastAsia="zh-CN"/>
              </w:rPr>
              <w:t>工作</w:t>
            </w:r>
            <w:r>
              <w:rPr>
                <w:rFonts w:hint="eastAsia" w:ascii="Times New Roman" w:hAnsi="Times New Roman" w:eastAsia="宋体"/>
                <w:color w:val="auto"/>
                <w:sz w:val="24"/>
                <w:szCs w:val="24"/>
                <w:highlight w:val="none"/>
              </w:rPr>
              <w:t>，办公依旧在</w:t>
            </w:r>
            <w:r>
              <w:rPr>
                <w:rFonts w:hint="eastAsia"/>
                <w:color w:val="auto"/>
                <w:sz w:val="24"/>
                <w:szCs w:val="24"/>
                <w:highlight w:val="none"/>
                <w:lang w:eastAsia="zh-CN"/>
              </w:rPr>
              <w:t>宁县</w:t>
            </w:r>
            <w:r>
              <w:rPr>
                <w:rFonts w:hint="eastAsia" w:ascii="Times New Roman" w:hAnsi="Times New Roman" w:eastAsia="宋体"/>
                <w:color w:val="auto"/>
                <w:sz w:val="24"/>
                <w:szCs w:val="24"/>
                <w:highlight w:val="none"/>
              </w:rPr>
              <w:t>水务局。</w:t>
            </w:r>
          </w:p>
          <w:p>
            <w:pPr>
              <w:autoSpaceDE w:val="0"/>
              <w:autoSpaceDN w:val="0"/>
              <w:adjustRightInd w:val="0"/>
              <w:spacing w:line="360" w:lineRule="auto"/>
              <w:ind w:right="-1"/>
              <w:contextualSpacing/>
              <w:outlineLvl w:val="1"/>
              <w:rPr>
                <w:rFonts w:ascii="Times New Roman" w:hAnsi="Times New Roman" w:eastAsia="宋体"/>
                <w:b/>
                <w:bCs/>
                <w:color w:val="auto"/>
                <w:sz w:val="24"/>
                <w:szCs w:val="24"/>
              </w:rPr>
            </w:pPr>
            <w:r>
              <w:rPr>
                <w:rFonts w:hint="eastAsia"/>
                <w:b/>
                <w:bCs/>
                <w:color w:val="auto"/>
                <w:sz w:val="24"/>
                <w:szCs w:val="24"/>
                <w:lang w:val="en-US" w:eastAsia="zh-CN"/>
              </w:rPr>
              <w:t>5、</w:t>
            </w:r>
            <w:r>
              <w:rPr>
                <w:rFonts w:ascii="Times New Roman" w:hAnsi="Times New Roman" w:eastAsia="宋体"/>
                <w:b/>
                <w:bCs/>
                <w:color w:val="auto"/>
                <w:sz w:val="24"/>
                <w:szCs w:val="24"/>
              </w:rPr>
              <w:t>工程投资及环保投资</w:t>
            </w:r>
          </w:p>
          <w:p>
            <w:pPr>
              <w:spacing w:line="360" w:lineRule="auto"/>
              <w:ind w:right="-1" w:rightChars="0" w:firstLine="420" w:firstLineChars="175"/>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rPr>
              <w:t>本项目总投资</w:t>
            </w:r>
            <w:r>
              <w:rPr>
                <w:rFonts w:hint="eastAsia"/>
                <w:color w:val="auto"/>
                <w:sz w:val="24"/>
                <w:szCs w:val="24"/>
                <w:lang w:val="en-US" w:eastAsia="zh-CN"/>
              </w:rPr>
              <w:t>2126.27</w:t>
            </w:r>
            <w:r>
              <w:rPr>
                <w:rFonts w:ascii="Times New Roman" w:hAnsi="Times New Roman" w:eastAsia="宋体"/>
                <w:color w:val="auto"/>
                <w:sz w:val="24"/>
                <w:szCs w:val="24"/>
              </w:rPr>
              <w:t>万元，其中，</w:t>
            </w:r>
            <w:r>
              <w:rPr>
                <w:rFonts w:ascii="Times New Roman" w:hAnsi="Times New Roman" w:eastAsia="宋体"/>
                <w:color w:val="auto"/>
                <w:sz w:val="24"/>
                <w:szCs w:val="24"/>
                <w:highlight w:val="none"/>
              </w:rPr>
              <w:t>环保投资</w:t>
            </w:r>
            <w:r>
              <w:rPr>
                <w:rFonts w:hint="eastAsia"/>
                <w:color w:val="auto"/>
                <w:sz w:val="24"/>
                <w:szCs w:val="24"/>
                <w:highlight w:val="none"/>
                <w:lang w:val="en-US" w:eastAsia="zh-CN"/>
              </w:rPr>
              <w:t>40</w:t>
            </w:r>
            <w:r>
              <w:rPr>
                <w:rFonts w:hint="eastAsia"/>
                <w:color w:val="auto"/>
                <w:sz w:val="24"/>
                <w:szCs w:val="24"/>
                <w:highlight w:val="none"/>
                <w:lang w:eastAsia="zh-CN"/>
              </w:rPr>
              <w:t>.5</w:t>
            </w:r>
            <w:r>
              <w:rPr>
                <w:rFonts w:ascii="Times New Roman" w:hAnsi="Times New Roman" w:eastAsia="宋体"/>
                <w:color w:val="auto"/>
                <w:sz w:val="24"/>
                <w:szCs w:val="24"/>
                <w:highlight w:val="none"/>
              </w:rPr>
              <w:t>万元，占工程投资的</w:t>
            </w:r>
            <w:r>
              <w:rPr>
                <w:rFonts w:hint="eastAsia"/>
                <w:color w:val="auto"/>
                <w:sz w:val="24"/>
                <w:szCs w:val="24"/>
                <w:highlight w:val="none"/>
                <w:lang w:val="en-US" w:eastAsia="zh-CN"/>
              </w:rPr>
              <w:t>1.9</w:t>
            </w:r>
            <w:r>
              <w:rPr>
                <w:rFonts w:hint="eastAsia"/>
                <w:color w:val="auto"/>
                <w:sz w:val="24"/>
                <w:szCs w:val="24"/>
                <w:highlight w:val="none"/>
                <w:lang w:eastAsia="zh-CN"/>
              </w:rPr>
              <w:t>%</w:t>
            </w:r>
            <w:r>
              <w:rPr>
                <w:rFonts w:ascii="Times New Roman" w:hAnsi="Times New Roman" w:eastAsia="宋体"/>
                <w:color w:val="auto"/>
                <w:sz w:val="24"/>
                <w:szCs w:val="24"/>
                <w:highlight w:val="none"/>
              </w:rPr>
              <w:t>。</w:t>
            </w: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contextualSpacing/>
              <w:rPr>
                <w:rFonts w:hint="default" w:ascii="Times New Roman" w:hAnsi="Times New Roman" w:eastAsia="宋体"/>
                <w:color w:val="auto"/>
                <w:sz w:val="24"/>
                <w:szCs w:val="24"/>
                <w:highlight w:val="none"/>
                <w:lang w:val="en-US" w:eastAsia="zh-CN"/>
              </w:rPr>
            </w:pPr>
          </w:p>
        </w:tc>
      </w:tr>
    </w:tbl>
    <w:p>
      <w:pPr>
        <w:pStyle w:val="16"/>
        <w:jc w:val="center"/>
        <w:outlineLvl w:val="0"/>
        <w:rPr>
          <w:rFonts w:ascii="黑体" w:hAnsi="黑体" w:eastAsia="黑体"/>
          <w:snapToGrid w:val="0"/>
          <w:color w:val="auto"/>
          <w:sz w:val="30"/>
          <w:szCs w:val="30"/>
        </w:rPr>
      </w:pPr>
      <w:r>
        <w:rPr>
          <w:rFonts w:eastAsia="仿宋_GB2312"/>
          <w:b/>
          <w:bCs/>
          <w:color w:val="auto"/>
        </w:rPr>
        <w:br w:type="page"/>
      </w:r>
      <w:r>
        <w:rPr>
          <w:rFonts w:hint="eastAsia" w:ascii="黑体" w:hAnsi="黑体" w:eastAsia="黑体"/>
          <w:snapToGrid w:val="0"/>
          <w:color w:val="auto"/>
          <w:sz w:val="30"/>
          <w:szCs w:val="30"/>
        </w:rPr>
        <w:t>三、生态环境现状、保护目标及评价标准</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生态环境现状</w:t>
            </w:r>
          </w:p>
        </w:tc>
        <w:tc>
          <w:tcPr>
            <w:tcW w:w="82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color w:val="auto"/>
                <w:sz w:val="24"/>
                <w:szCs w:val="24"/>
              </w:rPr>
            </w:pPr>
            <w:r>
              <w:rPr>
                <w:rFonts w:hint="eastAsia"/>
                <w:b/>
                <w:color w:val="auto"/>
                <w:sz w:val="24"/>
                <w:szCs w:val="24"/>
                <w:lang w:val="en-US" w:eastAsia="zh-CN"/>
              </w:rPr>
              <w:t>1、</w:t>
            </w:r>
            <w:r>
              <w:rPr>
                <w:rFonts w:hint="eastAsia" w:ascii="Times New Roman" w:hAnsi="Times New Roman" w:eastAsia="宋体"/>
                <w:b/>
                <w:color w:val="auto"/>
                <w:sz w:val="24"/>
                <w:szCs w:val="24"/>
                <w:lang w:eastAsia="zh-CN"/>
              </w:rPr>
              <w:t>生态</w:t>
            </w:r>
            <w:r>
              <w:rPr>
                <w:rFonts w:hint="eastAsia" w:ascii="Times New Roman" w:hAnsi="Times New Roman" w:eastAsia="宋体"/>
                <w:b/>
                <w:color w:val="auto"/>
                <w:sz w:val="24"/>
                <w:szCs w:val="24"/>
              </w:rPr>
              <w:t>环境功能区划分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olor w:val="auto"/>
                <w:kern w:val="0"/>
                <w:sz w:val="24"/>
              </w:rPr>
              <w:t>（1）</w:t>
            </w:r>
            <w:r>
              <w:rPr>
                <w:rFonts w:hint="eastAsia" w:ascii="Times New Roman" w:hAnsi="Times New Roman" w:eastAsia="宋体" w:cs="Times New Roman"/>
                <w:color w:val="auto"/>
                <w:sz w:val="24"/>
                <w:lang w:eastAsia="zh-CN"/>
              </w:rPr>
              <w:t>生态功能区划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根据《</w:t>
            </w:r>
            <w:r>
              <w:rPr>
                <w:rFonts w:hint="default" w:ascii="Times New Roman" w:hAnsi="Times New Roman" w:cs="Times New Roman"/>
                <w:color w:val="auto"/>
                <w:kern w:val="24"/>
                <w:sz w:val="24"/>
                <w:szCs w:val="21"/>
              </w:rPr>
              <w:t>甘肃省生态功能区划</w:t>
            </w:r>
            <w:r>
              <w:rPr>
                <w:rFonts w:hint="eastAsia" w:ascii="Times New Roman" w:hAnsi="Times New Roman" w:eastAsia="宋体" w:cs="Times New Roman"/>
                <w:color w:val="auto"/>
                <w:sz w:val="24"/>
                <w:lang w:eastAsia="zh-CN"/>
              </w:rPr>
              <w:t>》本项目位于宁南-陇东黄土丘陵农业生态亚区中的黄土残塬旱作农业强烈水土流失生态功能区范围内。</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根据《庆阳市生态功能区划图》，本项目位于</w:t>
            </w:r>
            <w:r>
              <w:rPr>
                <w:rFonts w:hint="eastAsia"/>
                <w:color w:val="auto"/>
                <w:sz w:val="24"/>
                <w:szCs w:val="24"/>
                <w:highlight w:val="none"/>
                <w:lang w:eastAsia="zh-CN"/>
              </w:rPr>
              <w:t>宁县湘乐镇</w:t>
            </w:r>
            <w:r>
              <w:rPr>
                <w:rFonts w:hint="eastAsia" w:ascii="Times New Roman" w:hAnsi="Times New Roman" w:eastAsia="宋体"/>
                <w:color w:val="auto"/>
                <w:sz w:val="24"/>
                <w:szCs w:val="24"/>
                <w:highlight w:val="none"/>
                <w:lang w:eastAsia="zh-CN"/>
              </w:rPr>
              <w:t>，所处生态环境功能区为Ⅱ-2中南部生态工业集中发展亚区</w:t>
            </w:r>
            <w:r>
              <w:rPr>
                <w:rFonts w:hint="eastAsia" w:ascii="Times New Roman" w:hAnsi="Times New Roman" w:eastAsia="宋体"/>
                <w:color w:val="auto"/>
                <w:sz w:val="24"/>
                <w:szCs w:val="24"/>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olor w:val="auto"/>
                <w:kern w:val="0"/>
                <w:sz w:val="24"/>
              </w:rPr>
            </w:pPr>
            <w:r>
              <w:rPr>
                <w:rFonts w:hint="eastAsia" w:ascii="Times New Roman" w:hAnsi="Times New Roman" w:eastAsia="宋体"/>
                <w:color w:val="auto"/>
                <w:kern w:val="0"/>
                <w:sz w:val="24"/>
              </w:rPr>
              <w:t>（2）大气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kern w:val="0"/>
                <w:sz w:val="24"/>
              </w:rPr>
            </w:pPr>
            <w:r>
              <w:rPr>
                <w:rFonts w:hint="eastAsia" w:ascii="Times New Roman" w:hAnsi="Times New Roman" w:eastAsia="宋体"/>
                <w:color w:val="auto"/>
                <w:kern w:val="0"/>
                <w:sz w:val="24"/>
              </w:rPr>
              <w:t>根据《关于印发&lt;庆阳地区环境空气质量功能区划分方案&gt;的通知》</w:t>
            </w:r>
            <w:r>
              <w:rPr>
                <w:rFonts w:ascii="Times New Roman" w:hAnsi="Times New Roman" w:eastAsia="宋体"/>
                <w:color w:val="auto"/>
                <w:kern w:val="0"/>
                <w:sz w:val="24"/>
              </w:rPr>
              <w:t>，庆阳市除</w:t>
            </w:r>
            <w:r>
              <w:rPr>
                <w:rFonts w:ascii="Times New Roman" w:hAnsi="Times New Roman" w:eastAsia="宋体"/>
                <w:color w:val="auto"/>
                <w:sz w:val="24"/>
              </w:rPr>
              <w:t>子午岭林区执行一级标准外，其余区域全部</w:t>
            </w:r>
            <w:r>
              <w:rPr>
                <w:rFonts w:ascii="Times New Roman" w:hAnsi="Times New Roman" w:eastAsia="宋体"/>
                <w:color w:val="auto"/>
                <w:kern w:val="0"/>
                <w:sz w:val="24"/>
              </w:rPr>
              <w:t>执行《环境空气质量标准》二级标准，本项目执行二级标准。</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olor w:val="auto"/>
                <w:kern w:val="0"/>
                <w:sz w:val="24"/>
              </w:rPr>
            </w:pPr>
            <w:r>
              <w:rPr>
                <w:rFonts w:hint="eastAsia" w:ascii="Times New Roman" w:hAnsi="Times New Roman" w:eastAsia="宋体"/>
                <w:color w:val="auto"/>
                <w:sz w:val="24"/>
              </w:rPr>
              <w:t>（3）</w:t>
            </w:r>
            <w:r>
              <w:rPr>
                <w:rFonts w:hint="eastAsia" w:ascii="Times New Roman" w:hAnsi="Times New Roman" w:eastAsia="宋体"/>
                <w:color w:val="auto"/>
                <w:kern w:val="0"/>
                <w:sz w:val="24"/>
              </w:rPr>
              <w:t>地表水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ascii="Times New Roman" w:hAnsi="Times New Roman" w:eastAsia="宋体"/>
                <w:color w:val="auto"/>
                <w:sz w:val="24"/>
              </w:rPr>
              <w:t>根据《甘肃省</w:t>
            </w:r>
            <w:r>
              <w:rPr>
                <w:rFonts w:hint="eastAsia" w:ascii="Times New Roman" w:hAnsi="Times New Roman" w:eastAsia="宋体"/>
                <w:color w:val="auto"/>
                <w:sz w:val="24"/>
              </w:rPr>
              <w:t>地表</w:t>
            </w:r>
            <w:r>
              <w:rPr>
                <w:rFonts w:ascii="Times New Roman" w:hAnsi="Times New Roman" w:eastAsia="宋体"/>
                <w:color w:val="auto"/>
                <w:sz w:val="24"/>
              </w:rPr>
              <w:t>水功能区划》（201</w:t>
            </w:r>
            <w:r>
              <w:rPr>
                <w:rFonts w:hint="eastAsia" w:ascii="Times New Roman" w:hAnsi="Times New Roman" w:eastAsia="宋体"/>
                <w:color w:val="auto"/>
                <w:sz w:val="24"/>
              </w:rPr>
              <w:t>2-2030</w:t>
            </w:r>
            <w:r>
              <w:rPr>
                <w:rFonts w:ascii="Times New Roman" w:hAnsi="Times New Roman" w:eastAsia="宋体"/>
                <w:color w:val="auto"/>
                <w:sz w:val="24"/>
              </w:rPr>
              <w:t>年）的划分结果，本项目</w:t>
            </w:r>
            <w:r>
              <w:rPr>
                <w:rFonts w:hint="eastAsia" w:ascii="Times New Roman" w:hAnsi="Times New Roman" w:eastAsia="宋体"/>
                <w:color w:val="auto"/>
                <w:sz w:val="24"/>
                <w:lang w:eastAsia="zh-CN"/>
              </w:rPr>
              <w:t>为</w:t>
            </w:r>
            <w:r>
              <w:rPr>
                <w:rFonts w:hint="eastAsia"/>
                <w:color w:val="auto"/>
                <w:sz w:val="24"/>
                <w:lang w:eastAsia="zh-CN"/>
              </w:rPr>
              <w:t>湘乐川</w:t>
            </w:r>
            <w:r>
              <w:rPr>
                <w:rFonts w:ascii="Times New Roman" w:hAnsi="Times New Roman" w:eastAsia="宋体"/>
                <w:color w:val="auto"/>
                <w:sz w:val="24"/>
              </w:rPr>
              <w:t>地表水执行</w:t>
            </w:r>
            <w:r>
              <w:rPr>
                <w:rFonts w:ascii="Times New Roman" w:hAnsi="Times New Roman" w:eastAsia="宋体"/>
                <w:bCs/>
                <w:color w:val="auto"/>
                <w:sz w:val="24"/>
              </w:rPr>
              <w:t>《地表水环境质量标准》（GB3838-2002）</w:t>
            </w:r>
            <w:r>
              <w:rPr>
                <w:rFonts w:hint="eastAsia" w:ascii="Times New Roman" w:hAnsi="Times New Roman" w:eastAsia="宋体"/>
                <w:color w:val="auto"/>
                <w:sz w:val="24"/>
              </w:rPr>
              <w:t>III</w:t>
            </w:r>
            <w:r>
              <w:rPr>
                <w:rFonts w:ascii="Times New Roman" w:hAnsi="Times New Roman" w:eastAsia="宋体"/>
                <w:color w:val="auto"/>
                <w:sz w:val="24"/>
              </w:rPr>
              <w:t>类水质标准</w:t>
            </w:r>
            <w:r>
              <w:rPr>
                <w:rFonts w:hint="eastAsia" w:ascii="Times New Roman" w:hAnsi="Times New Roman" w:eastAsia="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rPr>
              <w:t>（</w:t>
            </w:r>
            <w:r>
              <w:rPr>
                <w:rFonts w:hint="eastAsia" w:ascii="Times New Roman" w:hAnsi="Times New Roman" w:eastAsia="宋体"/>
                <w:color w:val="auto"/>
                <w:sz w:val="24"/>
              </w:rPr>
              <w:t>4）地下水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sz w:val="24"/>
              </w:rPr>
              <w:t>根据《地下水质量标准》（</w:t>
            </w:r>
            <w:r>
              <w:rPr>
                <w:rFonts w:ascii="Times New Roman" w:hAnsi="Times New Roman" w:eastAsia="宋体"/>
                <w:color w:val="auto"/>
                <w:sz w:val="24"/>
              </w:rPr>
              <w:t>GB/T14848-2017</w:t>
            </w:r>
            <w:r>
              <w:rPr>
                <w:rFonts w:hint="eastAsia" w:ascii="Times New Roman" w:hAnsi="Times New Roman" w:eastAsia="宋体"/>
                <w:color w:val="auto"/>
                <w:sz w:val="24"/>
              </w:rPr>
              <w:t>）中地下水分类，本项目地下水执行《地下水质量标准》中III类标准。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eastAsia="zh-CN"/>
              </w:rPr>
              <w:t>）</w:t>
            </w:r>
            <w:r>
              <w:rPr>
                <w:rFonts w:hint="eastAsia" w:ascii="Times New Roman" w:hAnsi="Times New Roman" w:eastAsia="宋体"/>
                <w:color w:val="auto"/>
                <w:sz w:val="24"/>
              </w:rPr>
              <w:t>声环境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rPr>
              <w:t>本项目地声环境执行《声环境质量标准》（GB3096-2008）2类标准。</w:t>
            </w:r>
          </w:p>
          <w:p>
            <w:pPr>
              <w:pStyle w:val="9"/>
              <w:pageBreakBefore w:val="0"/>
              <w:widowControl w:val="0"/>
              <w:kinsoku/>
              <w:wordWrap/>
              <w:overflowPunct/>
              <w:topLinePunct w:val="0"/>
              <w:autoSpaceDE/>
              <w:autoSpaceDN/>
              <w:bidi w:val="0"/>
              <w:adjustRightInd/>
              <w:snapToGrid/>
              <w:spacing w:line="360" w:lineRule="auto"/>
              <w:textAlignment w:val="auto"/>
              <w:rPr>
                <w:rFonts w:hint="eastAsia"/>
                <w:b/>
                <w:color w:val="auto"/>
                <w:sz w:val="24"/>
                <w:szCs w:val="24"/>
                <w:lang w:val="en-US" w:eastAsia="zh-CN"/>
              </w:rPr>
            </w:pPr>
            <w:r>
              <w:rPr>
                <w:rFonts w:hint="eastAsia"/>
                <w:b/>
                <w:color w:val="auto"/>
                <w:sz w:val="24"/>
                <w:szCs w:val="24"/>
                <w:lang w:val="en-US" w:eastAsia="zh-CN"/>
              </w:rPr>
              <w:t>2、生态现状</w:t>
            </w:r>
          </w:p>
          <w:p>
            <w:pPr>
              <w:pStyle w:val="9"/>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1</w:t>
            </w:r>
            <w:r>
              <w:rPr>
                <w:rFonts w:hint="eastAsia"/>
                <w:b/>
                <w:bCs/>
                <w:color w:val="FF0000"/>
                <w:sz w:val="24"/>
                <w:szCs w:val="24"/>
                <w:lang w:eastAsia="zh-CN"/>
              </w:rPr>
              <w:t>）主体功能区规划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FF0000"/>
                <w:sz w:val="24"/>
                <w:lang w:eastAsia="zh-CN"/>
              </w:rPr>
            </w:pPr>
            <w:r>
              <w:rPr>
                <w:rFonts w:hint="eastAsia" w:ascii="Times New Roman" w:hAnsi="Times New Roman" w:eastAsia="宋体"/>
                <w:color w:val="FF0000"/>
                <w:sz w:val="24"/>
                <w:lang w:eastAsia="zh-CN"/>
              </w:rPr>
              <w:t>根据《甘肃省主体功能区规划》，本项目区宁县属于平庆地区重点开发区，本项目为防洪除涝工程，符合其“加大是水资源和环境保护力度，推进流域综合治理，崔进节水型社会建设”的发展目标，因此本项目的建设符合《甘肃省主体功能区规划》的要求</w:t>
            </w:r>
            <w:r>
              <w:rPr>
                <w:rFonts w:hint="eastAsia"/>
                <w:color w:val="FF0000"/>
                <w:sz w:val="24"/>
                <w:lang w:eastAsia="zh-CN"/>
              </w:rPr>
              <w:t>。</w:t>
            </w:r>
          </w:p>
          <w:p>
            <w:pPr>
              <w:pStyle w:val="9"/>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2</w:t>
            </w:r>
            <w:r>
              <w:rPr>
                <w:rFonts w:hint="eastAsia"/>
                <w:b/>
                <w:bCs/>
                <w:color w:val="auto"/>
                <w:sz w:val="24"/>
                <w:szCs w:val="24"/>
                <w:lang w:eastAsia="zh-CN"/>
              </w:rPr>
              <w:t>）</w:t>
            </w:r>
            <w:r>
              <w:rPr>
                <w:rFonts w:hint="eastAsia" w:ascii="Times New Roman" w:hAnsi="Times New Roman" w:eastAsia="宋体" w:cs="Times New Roman"/>
                <w:b/>
                <w:bCs/>
                <w:color w:val="auto"/>
                <w:sz w:val="24"/>
                <w:szCs w:val="24"/>
                <w:lang w:val="en-US" w:eastAsia="zh-CN"/>
              </w:rPr>
              <w:t>土地利用类型：</w:t>
            </w:r>
          </w:p>
          <w:p>
            <w:pPr>
              <w:pStyle w:val="5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根据现场勘查，项目拟建地土地利用类型为</w:t>
            </w:r>
            <w:r>
              <w:rPr>
                <w:rFonts w:hint="eastAsia" w:cs="Times New Roman"/>
                <w:b w:val="0"/>
                <w:bCs w:val="0"/>
                <w:color w:val="auto"/>
                <w:sz w:val="24"/>
                <w:szCs w:val="24"/>
                <w:lang w:val="en-US" w:eastAsia="zh-CN"/>
              </w:rPr>
              <w:t>内陆滩涂。</w:t>
            </w:r>
          </w:p>
          <w:p>
            <w:pPr>
              <w:pStyle w:val="5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Times New Roman"/>
                <w:b w:val="0"/>
                <w:bCs w:val="0"/>
                <w:color w:val="FF0000"/>
                <w:kern w:val="2"/>
                <w:sz w:val="24"/>
                <w:szCs w:val="24"/>
                <w:highlight w:val="none"/>
                <w:lang w:val="en-US" w:eastAsia="zh-CN" w:bidi="ar-SA"/>
              </w:rPr>
            </w:pPr>
            <w:r>
              <w:rPr>
                <w:rFonts w:hint="eastAsia" w:cs="Times New Roman"/>
                <w:b w:val="0"/>
                <w:bCs w:val="0"/>
                <w:color w:val="FF0000"/>
                <w:kern w:val="2"/>
                <w:sz w:val="24"/>
                <w:szCs w:val="24"/>
                <w:highlight w:val="none"/>
                <w:lang w:val="en-US" w:eastAsia="zh-CN" w:bidi="ar-SA"/>
              </w:rPr>
              <w:t>根据《甘肃宁县湘乐塬不同产量苹果园深层土壤养分含量及分布特征》调查分析结果，项目区干燥度2.13＜2.5，含盐量1.6＜2，pH值为7.8，根</w:t>
            </w:r>
            <w:r>
              <w:rPr>
                <w:rFonts w:hint="eastAsia" w:ascii="Times New Roman" w:hAnsi="Times New Roman" w:eastAsia="宋体" w:cs="Times New Roman"/>
                <w:b w:val="0"/>
                <w:bCs w:val="0"/>
                <w:color w:val="FF0000"/>
                <w:sz w:val="24"/>
                <w:szCs w:val="24"/>
                <w:lang w:val="en-US" w:eastAsia="zh-CN"/>
              </w:rPr>
              <w:t>据《环境影响评价技术导则 土壤环境</w:t>
            </w:r>
            <w:r>
              <w:rPr>
                <w:rFonts w:hint="eastAsia" w:cs="Times New Roman"/>
                <w:b w:val="0"/>
                <w:bCs w:val="0"/>
                <w:color w:val="FF0000"/>
                <w:kern w:val="2"/>
                <w:sz w:val="24"/>
                <w:szCs w:val="24"/>
                <w:highlight w:val="none"/>
                <w:lang w:val="en-US" w:eastAsia="zh-CN" w:bidi="ar-SA"/>
              </w:rPr>
              <w:t>》生态影响型敏感程度分析，项目区为不敏感，项目属于</w:t>
            </w:r>
            <w:r>
              <w:rPr>
                <w:rFonts w:hint="eastAsia" w:cs="Times New Roman"/>
                <w:b w:val="0"/>
                <w:bCs w:val="0"/>
                <w:color w:val="FF0000"/>
                <w:kern w:val="2"/>
                <w:sz w:val="24"/>
                <w:szCs w:val="24"/>
                <w:highlight w:val="none"/>
                <w:lang w:val="en-US" w:eastAsia="zh-CN" w:bidi="ar-SA"/>
              </w:rPr>
              <w:fldChar w:fldCharType="begin"/>
            </w:r>
            <w:r>
              <w:rPr>
                <w:rFonts w:hint="eastAsia" w:cs="Times New Roman"/>
                <w:b w:val="0"/>
                <w:bCs w:val="0"/>
                <w:color w:val="FF0000"/>
                <w:kern w:val="2"/>
                <w:sz w:val="24"/>
                <w:szCs w:val="24"/>
                <w:highlight w:val="none"/>
                <w:lang w:val="en-US" w:eastAsia="zh-CN" w:bidi="ar-SA"/>
              </w:rPr>
              <w:instrText xml:space="preserve"> = 3 \* ROMAN \* MERGEFORMAT </w:instrText>
            </w:r>
            <w:r>
              <w:rPr>
                <w:rFonts w:hint="eastAsia" w:cs="Times New Roman"/>
                <w:b w:val="0"/>
                <w:bCs w:val="0"/>
                <w:color w:val="FF0000"/>
                <w:kern w:val="2"/>
                <w:sz w:val="24"/>
                <w:szCs w:val="24"/>
                <w:highlight w:val="none"/>
                <w:lang w:val="en-US" w:eastAsia="zh-CN" w:bidi="ar-SA"/>
              </w:rPr>
              <w:fldChar w:fldCharType="separate"/>
            </w:r>
            <w:r>
              <w:rPr>
                <w:color w:val="FF0000"/>
              </w:rPr>
              <w:t>III</w:t>
            </w:r>
            <w:r>
              <w:rPr>
                <w:rFonts w:hint="eastAsia" w:cs="Times New Roman"/>
                <w:b w:val="0"/>
                <w:bCs w:val="0"/>
                <w:color w:val="FF0000"/>
                <w:kern w:val="2"/>
                <w:sz w:val="24"/>
                <w:szCs w:val="24"/>
                <w:highlight w:val="none"/>
                <w:lang w:val="en-US" w:eastAsia="zh-CN" w:bidi="ar-SA"/>
              </w:rPr>
              <w:fldChar w:fldCharType="end"/>
            </w:r>
            <w:r>
              <w:rPr>
                <w:rFonts w:hint="eastAsia" w:cs="Times New Roman"/>
                <w:b w:val="0"/>
                <w:bCs w:val="0"/>
                <w:color w:val="FF0000"/>
                <w:kern w:val="2"/>
                <w:sz w:val="24"/>
                <w:szCs w:val="24"/>
                <w:highlight w:val="none"/>
                <w:lang w:val="en-US" w:eastAsia="zh-CN" w:bidi="ar-SA"/>
              </w:rPr>
              <w:t>类项目，因此不需要进行土壤评价，不进行土壤现状监测。</w:t>
            </w:r>
          </w:p>
          <w:p>
            <w:pPr>
              <w:pStyle w:val="5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 w:val="0"/>
                <w:bCs w:val="0"/>
                <w:color w:val="FF0000"/>
                <w:kern w:val="2"/>
                <w:sz w:val="24"/>
                <w:szCs w:val="24"/>
                <w:highlight w:val="none"/>
                <w:lang w:val="en-US" w:eastAsia="zh-CN" w:bidi="ar-SA"/>
              </w:rPr>
            </w:pPr>
            <w:r>
              <w:rPr>
                <w:rFonts w:hint="eastAsia" w:cs="Times New Roman"/>
                <w:b w:val="0"/>
                <w:bCs w:val="0"/>
                <w:color w:val="FF0000"/>
                <w:kern w:val="2"/>
                <w:sz w:val="24"/>
                <w:szCs w:val="24"/>
                <w:highlight w:val="none"/>
                <w:lang w:val="en-US" w:eastAsia="zh-CN" w:bidi="ar-SA"/>
              </w:rPr>
              <w:t>根据调查结果，项目区土壤类型主要为黄绵土和黑垆土，黄绵土是由黄土母质直接耕翻形成的初育土。由于土壤侵蚀严重，表层耕层长期遭侵蚀，只得加深耕作黄土母质层，因而母质特性明显，无明显发育，为 A-C 型土。由于风成黄土富含细粉粒，质地、结构均一，疏松绵软，富含石灰，磷钾储量较丰，但有效性差，土壤有机质缺乏，含量仅 5g/kg。速效磷含量 3～5mg/kg；</w:t>
            </w:r>
            <w:r>
              <w:rPr>
                <w:rFonts w:hint="eastAsia" w:ascii="Times New Roman" w:hAnsi="Times New Roman" w:eastAsia="宋体" w:cs="Times New Roman"/>
                <w:b w:val="0"/>
                <w:bCs w:val="0"/>
                <w:color w:val="FF0000"/>
                <w:kern w:val="2"/>
                <w:sz w:val="24"/>
                <w:szCs w:val="24"/>
                <w:highlight w:val="none"/>
                <w:lang w:val="en-US" w:eastAsia="zh-CN" w:bidi="ar-SA"/>
              </w:rPr>
              <w:t>黑垆土由黄土发育，具低有机质含量 l0g/kg，但腐殖质层却很深厚(lm或更深)的土壤。原位粘化，但无明显粘化层，具假菌丝状石灰累积。</w:t>
            </w:r>
            <w:r>
              <w:rPr>
                <w:rFonts w:hint="eastAsia" w:cs="Times New Roman"/>
                <w:b w:val="0"/>
                <w:bCs w:val="0"/>
                <w:color w:val="FF0000"/>
                <w:kern w:val="2"/>
                <w:sz w:val="24"/>
                <w:szCs w:val="24"/>
                <w:highlight w:val="none"/>
                <w:lang w:val="en-US" w:eastAsia="zh-CN" w:bidi="ar-SA"/>
              </w:rPr>
              <w:t>结合《环境影响平技术导则 土壤环境》附录D，本项目区域</w:t>
            </w:r>
            <w:r>
              <w:rPr>
                <w:rFonts w:hint="eastAsia" w:ascii="Times New Roman" w:hAnsi="Times New Roman" w:eastAsia="宋体" w:cs="Times New Roman"/>
                <w:b w:val="0"/>
                <w:bCs w:val="0"/>
                <w:color w:val="FF0000"/>
                <w:kern w:val="2"/>
                <w:sz w:val="24"/>
                <w:szCs w:val="24"/>
                <w:highlight w:val="none"/>
                <w:lang w:val="en-US" w:eastAsia="zh-CN" w:bidi="ar-SA"/>
              </w:rPr>
              <w:t>的土壤盐化分级结果为</w:t>
            </w:r>
            <w:r>
              <w:rPr>
                <w:rFonts w:hint="eastAsia" w:cs="Times New Roman"/>
                <w:b w:val="0"/>
                <w:bCs w:val="0"/>
                <w:color w:val="FF0000"/>
                <w:kern w:val="2"/>
                <w:sz w:val="24"/>
                <w:szCs w:val="24"/>
                <w:highlight w:val="none"/>
                <w:lang w:val="en-US" w:eastAsia="zh-CN" w:bidi="ar-SA"/>
              </w:rPr>
              <w:t>轻</w:t>
            </w:r>
            <w:r>
              <w:rPr>
                <w:rFonts w:hint="eastAsia" w:ascii="Times New Roman" w:hAnsi="Times New Roman" w:eastAsia="宋体" w:cs="Times New Roman"/>
                <w:b w:val="0"/>
                <w:bCs w:val="0"/>
                <w:color w:val="FF0000"/>
                <w:kern w:val="2"/>
                <w:sz w:val="24"/>
                <w:szCs w:val="24"/>
                <w:highlight w:val="none"/>
                <w:lang w:val="en-US" w:eastAsia="zh-CN" w:bidi="ar-SA"/>
              </w:rPr>
              <w:t>度盐化，土壤酸化、碱化强度分级结果多为</w:t>
            </w:r>
            <w:r>
              <w:rPr>
                <w:rFonts w:hint="eastAsia" w:cs="Times New Roman"/>
                <w:b w:val="0"/>
                <w:bCs w:val="0"/>
                <w:color w:val="FF0000"/>
                <w:kern w:val="2"/>
                <w:sz w:val="24"/>
                <w:szCs w:val="24"/>
                <w:highlight w:val="none"/>
                <w:lang w:val="en-US" w:eastAsia="zh-CN" w:bidi="ar-SA"/>
              </w:rPr>
              <w:t>无酸化或碱化</w:t>
            </w:r>
            <w:r>
              <w:rPr>
                <w:rFonts w:hint="eastAsia" w:ascii="Times New Roman" w:hAnsi="Times New Roman" w:eastAsia="宋体" w:cs="Times New Roman"/>
                <w:b w:val="0"/>
                <w:bCs w:val="0"/>
                <w:color w:val="FF0000"/>
                <w:kern w:val="2"/>
                <w:sz w:val="24"/>
                <w:szCs w:val="24"/>
                <w:highlight w:val="none"/>
                <w:lang w:val="en-US" w:eastAsia="zh-CN" w:bidi="ar-SA"/>
              </w:rPr>
              <w:t>。</w:t>
            </w:r>
          </w:p>
          <w:p>
            <w:pPr>
              <w:pStyle w:val="5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所在区域地质条件</w:t>
            </w:r>
            <w:r>
              <w:rPr>
                <w:rFonts w:hint="eastAsia" w:cs="Times New Roman"/>
                <w:b w:val="0"/>
                <w:bCs w:val="0"/>
                <w:color w:val="auto"/>
                <w:kern w:val="2"/>
                <w:sz w:val="24"/>
                <w:szCs w:val="24"/>
                <w:highlight w:val="none"/>
                <w:lang w:val="en-US" w:eastAsia="zh-CN" w:bidi="ar-SA"/>
              </w:rPr>
              <w:t>：</w:t>
            </w:r>
            <w:r>
              <w:rPr>
                <w:rFonts w:hint="eastAsia" w:ascii="Times New Roman" w:hAnsi="Times New Roman" w:eastAsia="宋体" w:cs="宋体"/>
                <w:color w:val="auto"/>
                <w:sz w:val="24"/>
                <w:szCs w:val="24"/>
                <w:highlight w:val="none"/>
                <w:lang w:eastAsia="zh-CN"/>
              </w:rPr>
              <w:t>本项目属陇东黄土高原地貌，植被发育良好。受地质构造控制区内沟壑纵横发育、梁峁规律分布、河谷平坦宽阔，水系纵横交叉，侵蚀与堆积相辅相成。山区海拔一般约1130～1350m，相对高差约100～220m左右。按地貌形态成因不同，可划分为两个地貌单元，黄土低山丘陵区地貌：工程区内沟谷密布，沟坡陡立，与河谷边垂直，Ⅲ级阶地以及各地貌由于地形连绵起伏，冲沟、黄土塬、梁、峁等黄土地貌形态交错分布，沟谷坡段常显黄土陷穴、落水洞等黄土地貌景观</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imes New Roman" w:hAnsi="Times New Roman" w:eastAsia="宋体" w:cs="Times New Roman"/>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3</w:t>
            </w:r>
            <w:r>
              <w:rPr>
                <w:rFonts w:hint="eastAsia"/>
                <w:b/>
                <w:bCs/>
                <w:color w:val="auto"/>
                <w:sz w:val="24"/>
                <w:szCs w:val="24"/>
                <w:lang w:eastAsia="zh-CN"/>
              </w:rPr>
              <w:t>）</w:t>
            </w:r>
            <w:r>
              <w:rPr>
                <w:rFonts w:hint="eastAsia" w:ascii="Times New Roman" w:hAnsi="Times New Roman" w:eastAsia="宋体" w:cs="Times New Roman"/>
                <w:b/>
                <w:bCs/>
                <w:color w:val="auto"/>
                <w:sz w:val="24"/>
                <w:szCs w:val="24"/>
                <w:lang w:val="en-US" w:eastAsia="zh-CN"/>
              </w:rPr>
              <w:t>植被类型：</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影响范围内植被类型主要为草丛与农业植被，其中草丛主要分布于黄土谷坡，植被种类为白羊草、长芒草、达乌里胡枝子、茭蒿、铁杆蒿等草本植物以及狼牙刺、酸枣、荆条、黄刺玫、胡颓子等；农作物种类以小麦为主，其次为高粱、玉米、谷子、糜子、豆类、油菜等，农业植被主要分布于黄土塬与河流阶地；灌丛面积植被种类主要为黄刺玫、蒿属灌丛，同时有狼牙刺、酸枣、荆条等。阔叶林主要为刺槐林，树木种类主要为刺槐、泡桐、山杨、油松等乔木，以刺槐为为主，林下混生有少量狼牙刺、酸枣、荆条、黄刺玫等灌木。项目评价范围内无珍稀保护物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植被类型</w:t>
            </w:r>
            <w:r>
              <w:rPr>
                <w:rFonts w:hint="eastAsia" w:ascii="Times New Roman" w:hAnsi="Times New Roman" w:eastAsia="宋体" w:cs="Times New Roman"/>
                <w:b w:val="0"/>
                <w:bCs w:val="0"/>
                <w:color w:val="auto"/>
                <w:sz w:val="24"/>
                <w:szCs w:val="24"/>
                <w:lang w:val="en-US" w:eastAsia="zh-CN"/>
              </w:rPr>
              <w:t>见下图。</w:t>
            </w:r>
          </w:p>
          <w:p>
            <w:pPr>
              <w:pStyle w:val="19"/>
              <w:ind w:left="0" w:leftChars="0" w:firstLine="0" w:firstLineChars="0"/>
              <w:jc w:val="center"/>
              <w:rPr>
                <w:rFonts w:hint="default"/>
                <w:color w:val="auto"/>
                <w:sz w:val="24"/>
                <w:szCs w:val="24"/>
                <w:lang w:val="en-US" w:eastAsia="zh-CN"/>
              </w:rPr>
            </w:pPr>
            <w:r>
              <w:rPr>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583565</wp:posOffset>
                      </wp:positionV>
                      <wp:extent cx="965200" cy="376555"/>
                      <wp:effectExtent l="12700" t="12700" r="488950" b="906145"/>
                      <wp:wrapNone/>
                      <wp:docPr id="13" name="矩形标注 13"/>
                      <wp:cNvGraphicFramePr/>
                      <a:graphic xmlns:a="http://schemas.openxmlformats.org/drawingml/2006/main">
                        <a:graphicData uri="http://schemas.microsoft.com/office/word/2010/wordprocessingShape">
                          <wps:wsp>
                            <wps:cNvSpPr/>
                            <wps:spPr>
                              <a:xfrm>
                                <a:off x="2704465" y="7023735"/>
                                <a:ext cx="965200" cy="376555"/>
                              </a:xfrm>
                              <a:prstGeom prst="wedgeRectCallout">
                                <a:avLst>
                                  <a:gd name="adj1" fmla="val 97894"/>
                                  <a:gd name="adj2" fmla="val 284232"/>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FF0000"/>
                                      <w:highlight w:val="none"/>
                                      <w:lang w:eastAsia="zh-CN"/>
                                    </w:rPr>
                                  </w:pPr>
                                  <w:r>
                                    <w:rPr>
                                      <w:rFonts w:hint="eastAsia"/>
                                      <w:b/>
                                      <w:bCs/>
                                      <w:color w:val="FF0000"/>
                                      <w:highlight w:val="none"/>
                                      <w:lang w:eastAsia="zh-CN"/>
                                    </w:rPr>
                                    <w:t>项目地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7.1pt;margin-top:45.95pt;height:29.65pt;width:76pt;z-index:251665408;v-text-anchor:middle;mso-width-relative:page;mso-height-relative:page;" fillcolor="#0000FF" filled="t" stroked="t" coordsize="21600,21600" o:gfxdata="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9iJgjZAAAACQEAAA8A&#10;AAAAAAAAAQAgAAAAIgAAAGRycy9kb3ducmV2LnhtbFBLAQIUABQAAAAIAIdO4kCL87f7wQIAAHoF&#10;AAAOAAAAAAAAAAEAIAAAACgBAABkcnMvZTJvRG9jLnhtbFBLBQYAAAAABgAGAFkBAABbBgAAAAA=&#10;" adj="31945,72194">
                      <v:fill on="t" focussize="0,0"/>
                      <v:stroke weight="2pt" color="#385D8A [3204]" joinstyle="round"/>
                      <v:imagedata o:title=""/>
                      <o:lock v:ext="edit" aspectratio="f"/>
                      <v:textbox>
                        <w:txbxContent>
                          <w:p>
                            <w:pPr>
                              <w:jc w:val="center"/>
                              <w:rPr>
                                <w:rFonts w:hint="eastAsia" w:eastAsia="宋体"/>
                                <w:b/>
                                <w:bCs/>
                                <w:color w:val="FF0000"/>
                                <w:highlight w:val="none"/>
                                <w:lang w:eastAsia="zh-CN"/>
                              </w:rPr>
                            </w:pPr>
                            <w:r>
                              <w:rPr>
                                <w:rFonts w:hint="eastAsia"/>
                                <w:b/>
                                <w:bCs/>
                                <w:color w:val="FF0000"/>
                                <w:highlight w:val="none"/>
                                <w:lang w:eastAsia="zh-CN"/>
                              </w:rPr>
                              <w:t>项目地</w:t>
                            </w:r>
                          </w:p>
                        </w:txbxContent>
                      </v:textbox>
                    </v:shape>
                  </w:pict>
                </mc:Fallback>
              </mc:AlternateContent>
            </w:r>
            <w:r>
              <w:rPr>
                <w:color w:val="auto"/>
              </w:rPr>
              <w:drawing>
                <wp:inline distT="0" distB="0" distL="114300" distR="114300">
                  <wp:extent cx="4729480" cy="2833370"/>
                  <wp:effectExtent l="0" t="0" r="13970" b="508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4729480" cy="2833370"/>
                          </a:xfrm>
                          <a:prstGeom prst="rect">
                            <a:avLst/>
                          </a:prstGeom>
                          <a:noFill/>
                          <a:ln>
                            <a:noFill/>
                          </a:ln>
                        </pic:spPr>
                      </pic:pic>
                    </a:graphicData>
                  </a:graphic>
                </wp:inline>
              </w:drawing>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b/>
                <w:bCs/>
                <w:color w:val="auto"/>
                <w:sz w:val="24"/>
                <w:szCs w:val="24"/>
                <w:lang w:eastAsia="zh-CN"/>
              </w:rPr>
              <w:t>（</w:t>
            </w:r>
            <w:r>
              <w:rPr>
                <w:rFonts w:hint="eastAsia"/>
                <w:b/>
                <w:bCs/>
                <w:color w:val="auto"/>
                <w:sz w:val="24"/>
                <w:szCs w:val="24"/>
                <w:lang w:val="en-US" w:eastAsia="zh-CN"/>
              </w:rPr>
              <w:t>4</w:t>
            </w:r>
            <w:r>
              <w:rPr>
                <w:rFonts w:hint="eastAsia"/>
                <w:b/>
                <w:bCs/>
                <w:color w:val="auto"/>
                <w:sz w:val="24"/>
                <w:szCs w:val="24"/>
                <w:lang w:eastAsia="zh-CN"/>
              </w:rPr>
              <w:t>）</w:t>
            </w:r>
            <w:r>
              <w:rPr>
                <w:rFonts w:hint="eastAsia" w:ascii="Times New Roman" w:hAnsi="Times New Roman" w:eastAsia="宋体" w:cs="Times New Roman"/>
                <w:b/>
                <w:bCs/>
                <w:color w:val="auto"/>
                <w:kern w:val="2"/>
                <w:sz w:val="24"/>
                <w:szCs w:val="24"/>
                <w:highlight w:val="none"/>
                <w:lang w:val="en-US" w:eastAsia="zh-CN" w:bidi="ar-SA"/>
              </w:rPr>
              <w:t>动物资源现状</w:t>
            </w:r>
          </w:p>
          <w:p>
            <w:pPr>
              <w:pStyle w:val="54"/>
              <w:bidi w:val="0"/>
              <w:rPr>
                <w:rFonts w:hint="eastAsia"/>
                <w:color w:val="auto"/>
                <w:lang w:val="zh-CN" w:eastAsia="zh-CN"/>
              </w:rPr>
            </w:pPr>
            <w:r>
              <w:rPr>
                <w:rFonts w:hint="eastAsia"/>
                <w:color w:val="auto"/>
                <w:sz w:val="24"/>
                <w:szCs w:val="24"/>
              </w:rPr>
              <w:t>根据调查，评价区的动物组成比较简单，种类较少，多为常见种类，物种组成以小型兽类和鸟类为主。兽类主要有黄鼬、狗獾、蒙古兔、花鼠、达吾尔黄鼠、大仓鼠、小家鼠等；野生禽类主要有啄木鸟、杜鹃、小沙百灵、家燕、喜鹊、大嘴乌鸦、麻雀等。野生动物主要分布在林地及灌草丛中。</w:t>
            </w:r>
          </w:p>
          <w:p>
            <w:pPr>
              <w:pStyle w:val="51"/>
              <w:ind w:firstLine="480"/>
              <w:rPr>
                <w:rFonts w:hint="eastAsia"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项目评价范围内无珍稀保护物种</w:t>
            </w:r>
            <w:r>
              <w:rPr>
                <w:rFonts w:hint="eastAsia"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b/>
                <w:bCs/>
                <w:color w:val="auto"/>
                <w:sz w:val="24"/>
                <w:szCs w:val="24"/>
                <w:lang w:val="en-US" w:eastAsia="zh-CN"/>
              </w:rPr>
            </w:pPr>
            <w:r>
              <w:rPr>
                <w:rFonts w:hint="eastAsia"/>
                <w:b/>
                <w:bCs/>
                <w:color w:val="auto"/>
                <w:sz w:val="24"/>
                <w:szCs w:val="24"/>
                <w:lang w:val="en-US" w:eastAsia="zh-CN"/>
              </w:rPr>
              <w:t>（5）湘乐川现状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vertAlign w:val="baseline"/>
                <w:lang w:eastAsia="zh-CN"/>
              </w:rPr>
            </w:pPr>
            <w:r>
              <w:rPr>
                <w:rFonts w:hint="eastAsia" w:ascii="Times New Roman" w:hAnsi="Times New Roman" w:eastAsia="宋体" w:cs="Times New Roman"/>
                <w:color w:val="auto"/>
                <w:sz w:val="24"/>
                <w:szCs w:val="24"/>
                <w:lang w:eastAsia="zh-CN"/>
              </w:rPr>
              <w:t>本项目所涉及</w:t>
            </w:r>
            <w:r>
              <w:rPr>
                <w:rFonts w:hint="default" w:ascii="Times New Roman" w:hAnsi="Times New Roman" w:eastAsia="宋体" w:cs="Times New Roman"/>
                <w:color w:val="auto"/>
                <w:sz w:val="24"/>
                <w:szCs w:val="24"/>
                <w:lang w:eastAsia="zh-CN"/>
              </w:rPr>
              <w:t>湘乐川系城北河支流</w:t>
            </w:r>
            <w:r>
              <w:rPr>
                <w:rFonts w:hint="eastAsia" w:ascii="Times New Roman" w:hAnsi="Times New Roman" w:eastAsia="宋体" w:cs="Times New Roman"/>
                <w:color w:val="auto"/>
                <w:sz w:val="24"/>
                <w:szCs w:val="24"/>
                <w:lang w:eastAsia="zh-CN"/>
              </w:rPr>
              <w:t>，马莲河二级支流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发源于</w:t>
            </w:r>
            <w:r>
              <w:rPr>
                <w:rFonts w:hint="default" w:ascii="Times New Roman" w:hAnsi="Times New Roman" w:eastAsia="宋体" w:cs="Times New Roman"/>
                <w:color w:val="auto"/>
                <w:kern w:val="2"/>
                <w:sz w:val="24"/>
                <w:szCs w:val="24"/>
                <w:lang w:val="en-US" w:eastAsia="zh-CN" w:bidi="ar-SA"/>
              </w:rPr>
              <w:t>子午岭西麓的兴隆关，</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eastAsia="zh-CN"/>
              </w:rPr>
              <w:t>东</w:t>
            </w:r>
            <w:r>
              <w:rPr>
                <w:rFonts w:hint="default" w:ascii="Times New Roman" w:hAnsi="Times New Roman" w:eastAsia="宋体" w:cs="Times New Roman"/>
                <w:color w:val="auto"/>
                <w:sz w:val="24"/>
                <w:szCs w:val="24"/>
              </w:rPr>
              <w:t>北向</w:t>
            </w:r>
            <w:r>
              <w:rPr>
                <w:rFonts w:hint="default" w:ascii="Times New Roman" w:hAnsi="Times New Roman" w:eastAsia="宋体" w:cs="Times New Roman"/>
                <w:color w:val="auto"/>
                <w:sz w:val="24"/>
                <w:szCs w:val="24"/>
                <w:lang w:eastAsia="zh-CN"/>
              </w:rPr>
              <w:t>西</w:t>
            </w:r>
            <w:r>
              <w:rPr>
                <w:rFonts w:hint="default" w:ascii="Times New Roman" w:hAnsi="Times New Roman" w:eastAsia="宋体" w:cs="Times New Roman"/>
                <w:color w:val="auto"/>
                <w:sz w:val="24"/>
                <w:szCs w:val="24"/>
              </w:rPr>
              <w:t>南</w:t>
            </w:r>
            <w:r>
              <w:rPr>
                <w:rFonts w:hint="eastAsia" w:ascii="Times New Roman" w:hAnsi="Times New Roman" w:eastAsia="宋体" w:cs="Times New Roman"/>
                <w:color w:val="auto"/>
                <w:sz w:val="24"/>
                <w:szCs w:val="24"/>
                <w:lang w:eastAsia="zh-CN"/>
              </w:rPr>
              <w:t>于</w:t>
            </w:r>
            <w:r>
              <w:rPr>
                <w:rFonts w:hint="default" w:ascii="Times New Roman" w:hAnsi="Times New Roman" w:eastAsia="宋体" w:cs="Times New Roman"/>
                <w:color w:val="auto"/>
                <w:sz w:val="24"/>
                <w:szCs w:val="24"/>
                <w:lang w:eastAsia="zh-CN"/>
              </w:rPr>
              <w:t>南义乡的寨子河村汇入城北河。湘乐川总河长64km</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流域面积806.7km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(含平道川流域面积233. 7km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多年</w:t>
            </w:r>
            <w:r>
              <w:rPr>
                <w:rFonts w:hint="default" w:ascii="Times New Roman" w:hAnsi="Times New Roman" w:cs="Times New Roman"/>
                <w:color w:val="auto"/>
                <w:sz w:val="24"/>
                <w:szCs w:val="24"/>
                <w:lang w:eastAsia="zh-CN"/>
              </w:rPr>
              <w:t>平均流量为</w:t>
            </w:r>
            <w:r>
              <w:rPr>
                <w:rFonts w:hint="default" w:ascii="Times New Roman" w:hAnsi="Times New Roman" w:cs="Times New Roman"/>
                <w:color w:val="auto"/>
                <w:sz w:val="24"/>
                <w:szCs w:val="24"/>
                <w:lang w:val="en-US" w:eastAsia="zh-CN"/>
              </w:rPr>
              <w:t>0.58</w:t>
            </w:r>
            <w:r>
              <w:rPr>
                <w:rFonts w:hint="default" w:ascii="Times New Roman" w:hAnsi="Times New Roman" w:cs="Times New Roman"/>
                <w:color w:val="auto"/>
                <w:sz w:val="24"/>
                <w:szCs w:val="24"/>
                <w:lang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eastAsia="zh-CN"/>
              </w:rPr>
              <w:t>/s</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河道平均坡降2.8‰，属地处子午岭林区及黄土川区过渡带。</w:t>
            </w:r>
            <w:r>
              <w:rPr>
                <w:rFonts w:hint="default" w:ascii="Times New Roman" w:hAnsi="Times New Roman" w:cs="Times New Roman"/>
                <w:color w:val="auto"/>
                <w:sz w:val="24"/>
                <w:szCs w:val="24"/>
              </w:rPr>
              <w:t>现状河道多呈“S”型，弯道多，河床窄，每年汛期</w:t>
            </w:r>
            <w:r>
              <w:rPr>
                <w:rFonts w:hint="default" w:ascii="Times New Roman" w:hAnsi="Times New Roman" w:cs="Times New Roman"/>
                <w:color w:val="auto"/>
                <w:sz w:val="24"/>
                <w:szCs w:val="24"/>
                <w:lang w:bidi="ar"/>
              </w:rPr>
              <w:t>洪水泛滥成灾</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大部分治理河段由</w:t>
            </w:r>
            <w:r>
              <w:rPr>
                <w:rFonts w:hint="eastAsia" w:ascii="Times New Roman" w:hAnsi="Times New Roman" w:cs="Times New Roman"/>
                <w:color w:val="auto"/>
                <w:sz w:val="24"/>
                <w:szCs w:val="24"/>
                <w:lang w:eastAsia="zh-CN"/>
              </w:rPr>
              <w:t>于</w:t>
            </w:r>
            <w:r>
              <w:rPr>
                <w:rFonts w:hint="default" w:ascii="Times New Roman" w:hAnsi="Times New Roman" w:cs="Times New Roman"/>
                <w:color w:val="auto"/>
                <w:sz w:val="24"/>
                <w:szCs w:val="24"/>
              </w:rPr>
              <w:t>陡坎较低，洪水上滩冲毁农田，局部地段陡坎较高，洪水从底部冲刷，造成塌岸严重</w:t>
            </w:r>
            <w:r>
              <w:rPr>
                <w:rFonts w:hint="default" w:ascii="Times New Roman" w:hAnsi="Times New Roman" w:cs="Times New Roman"/>
                <w:color w:val="auto"/>
                <w:sz w:val="24"/>
                <w:szCs w:val="24"/>
                <w:lang w:eastAsia="zh-CN"/>
              </w:rPr>
              <w:t>，治理河段河岸</w:t>
            </w:r>
            <w:r>
              <w:rPr>
                <w:rFonts w:hint="eastAsia" w:ascii="Times New Roman" w:hAnsi="Times New Roman" w:cs="Times New Roman"/>
                <w:color w:val="auto"/>
                <w:sz w:val="24"/>
                <w:szCs w:val="24"/>
                <w:lang w:eastAsia="zh-CN"/>
              </w:rPr>
              <w:t>多处</w:t>
            </w:r>
            <w:r>
              <w:rPr>
                <w:rFonts w:hint="default" w:ascii="Times New Roman" w:hAnsi="Times New Roman" w:cs="Times New Roman"/>
                <w:color w:val="auto"/>
                <w:sz w:val="24"/>
                <w:szCs w:val="24"/>
                <w:lang w:eastAsia="zh-CN"/>
              </w:rPr>
              <w:t>冲刷坍塌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多达</w:t>
            </w:r>
            <w:r>
              <w:rPr>
                <w:rFonts w:hint="default" w:ascii="Times New Roman" w:hAnsi="Times New Roman" w:cs="Times New Roman"/>
                <w:color w:val="auto"/>
                <w:sz w:val="24"/>
                <w:szCs w:val="24"/>
                <w:lang w:val="en-US" w:eastAsia="zh-CN"/>
              </w:rPr>
              <w:t>19处</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总长1353m</w:t>
            </w:r>
            <w:r>
              <w:rPr>
                <w:rFonts w:hint="eastAsia" w:ascii="Times New Roman" w:hAnsi="Times New Roman" w:cs="Times New Roman"/>
                <w:color w:val="auto"/>
                <w:sz w:val="24"/>
                <w:szCs w:val="24"/>
                <w:vertAlign w:val="baseline"/>
                <w:lang w:eastAsia="zh-CN"/>
              </w:rPr>
              <w:t>。根据调查，</w:t>
            </w:r>
            <w:r>
              <w:rPr>
                <w:rFonts w:hint="eastAsia" w:ascii="宋体" w:hAnsi="宋体"/>
                <w:color w:val="auto"/>
                <w:sz w:val="24"/>
                <w:szCs w:val="24"/>
                <w:lang w:eastAsia="zh-CN"/>
              </w:rPr>
              <w:t>湘乐川河无水文测站，根据甘肃海汇安全科技有限公司在湘乐村庞川村庞川桥头监测数据，湘乐川水域水质良好。</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6</w:t>
            </w:r>
            <w:r>
              <w:rPr>
                <w:rFonts w:hint="eastAsia"/>
                <w:b/>
                <w:bCs/>
                <w:color w:val="auto"/>
                <w:sz w:val="24"/>
                <w:szCs w:val="24"/>
                <w:lang w:eastAsia="zh-CN"/>
              </w:rPr>
              <w:t>）水生生物现状</w:t>
            </w:r>
          </w:p>
          <w:p>
            <w:pPr>
              <w:spacing w:line="360" w:lineRule="auto"/>
              <w:ind w:firstLine="480" w:firstLineChars="200"/>
              <w:rPr>
                <w:color w:val="auto"/>
                <w:sz w:val="24"/>
              </w:rPr>
            </w:pPr>
            <w:r>
              <w:rPr>
                <w:color w:val="auto"/>
                <w:sz w:val="24"/>
              </w:rPr>
              <w:t>经查阅相关资料后，可知区域内水生生物现状为：</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浮游植物</w:t>
            </w:r>
          </w:p>
          <w:p>
            <w:pPr>
              <w:spacing w:line="360" w:lineRule="auto"/>
              <w:ind w:firstLine="480" w:firstLineChars="200"/>
              <w:rPr>
                <w:color w:val="auto"/>
                <w:sz w:val="24"/>
              </w:rPr>
            </w:pPr>
            <w:r>
              <w:rPr>
                <w:color w:val="auto"/>
                <w:sz w:val="24"/>
              </w:rPr>
              <w:t>浮游植物是水体中能进行光合作用的低等植物，能利用阳光和水体中的有机物进行光合作用，作为水生态系统中的初级生产者，浮游植物在水体物质循环和能量流动中起着十分重要的作用，也是许多水生动物的天然饵料，同时也是产生水体自净作用的基础。</w:t>
            </w:r>
          </w:p>
          <w:p>
            <w:pPr>
              <w:spacing w:line="360" w:lineRule="auto"/>
              <w:ind w:firstLine="480" w:firstLineChars="200"/>
              <w:rPr>
                <w:color w:val="auto"/>
                <w:sz w:val="24"/>
              </w:rPr>
            </w:pPr>
            <w:r>
              <w:rPr>
                <w:color w:val="auto"/>
                <w:sz w:val="24"/>
              </w:rPr>
              <w:t>其中以硅藻门种类占优势，分布广泛。因为这些种类对生境要求不高，因而在物种竞争方面占优势，利于建群和生存，因此易于成为优势类群。水量波动和水温影响浮游植物的生长发育，从而导致河流浮游植物数量和生物量上的差异。主要是由于</w:t>
            </w:r>
            <w:r>
              <w:rPr>
                <w:rFonts w:hint="eastAsia"/>
                <w:color w:val="auto"/>
                <w:sz w:val="24"/>
                <w:lang w:eastAsia="zh-CN"/>
              </w:rPr>
              <w:t>湘乐川</w:t>
            </w:r>
            <w:r>
              <w:rPr>
                <w:color w:val="auto"/>
                <w:sz w:val="24"/>
              </w:rPr>
              <w:t>水量少，水流较缓，水质清澈，为浮游植物的生长提供了良好的条件。</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浮游动物</w:t>
            </w:r>
          </w:p>
          <w:p>
            <w:pPr>
              <w:spacing w:line="360" w:lineRule="auto"/>
              <w:ind w:firstLine="480" w:firstLineChars="200"/>
              <w:rPr>
                <w:color w:val="auto"/>
                <w:sz w:val="24"/>
              </w:rPr>
            </w:pPr>
            <w:r>
              <w:rPr>
                <w:color w:val="auto"/>
                <w:sz w:val="24"/>
              </w:rPr>
              <w:t>从浮游动物种类上看，物种组成比较简单，仅有原生动物和轮虫，未发现到枝角类和桡足类，与</w:t>
            </w:r>
            <w:r>
              <w:rPr>
                <w:rFonts w:hint="eastAsia"/>
                <w:color w:val="auto"/>
                <w:sz w:val="24"/>
                <w:lang w:eastAsia="zh-CN"/>
              </w:rPr>
              <w:t>湘乐川</w:t>
            </w:r>
            <w:r>
              <w:rPr>
                <w:color w:val="auto"/>
                <w:sz w:val="24"/>
              </w:rPr>
              <w:t>上游水温低有关。</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底栖动物</w:t>
            </w:r>
          </w:p>
          <w:p>
            <w:pPr>
              <w:spacing w:line="360" w:lineRule="auto"/>
              <w:ind w:firstLine="480" w:firstLineChars="200"/>
              <w:rPr>
                <w:color w:val="auto"/>
                <w:sz w:val="24"/>
              </w:rPr>
            </w:pPr>
            <w:r>
              <w:rPr>
                <w:color w:val="auto"/>
                <w:sz w:val="24"/>
              </w:rPr>
              <w:t>大型底栖动物是水生态系统中分布最为广泛的物种之一，不仅是流水水体（河流）同样也是静水水体(湖泊和水库)以及河口生态系统的重要组成部分。大型底栖动物以着生藻类、悬浮有机物颗粒以及河岸带的凋落物为食物来源，并为处于水生态系统食物链最高级的鱼类提供食物。大型底栖动物的类群组成决定了河流中物质循环和能量流动的方式。</w:t>
            </w:r>
          </w:p>
          <w:p>
            <w:pPr>
              <w:spacing w:line="360" w:lineRule="auto"/>
              <w:ind w:firstLine="480" w:firstLineChars="200"/>
              <w:rPr>
                <w:color w:val="auto"/>
                <w:sz w:val="24"/>
              </w:rPr>
            </w:pPr>
            <w:r>
              <w:rPr>
                <w:color w:val="auto"/>
                <w:sz w:val="24"/>
              </w:rPr>
              <w:t>本项目涉及区域的底栖动物密度极低，水丝蚓相对多一些，这与水生寡毛类耐低氧、适应性强的生存能力有关。另外浮游植物和浮游动物密度和生物量都较小，底栖动物没有足够的食物来源。</w:t>
            </w:r>
          </w:p>
          <w:p>
            <w:pPr>
              <w:spacing w:line="360" w:lineRule="auto"/>
              <w:ind w:firstLine="480" w:firstLineChars="200"/>
              <w:rPr>
                <w:color w:val="auto"/>
                <w:sz w:val="24"/>
                <w:szCs w:val="24"/>
              </w:rPr>
            </w:pPr>
            <w:r>
              <w:rPr>
                <w:rFonts w:hint="eastAsia" w:ascii="宋体" w:hAnsi="宋体" w:cs="宋体"/>
                <w:color w:val="auto"/>
                <w:sz w:val="24"/>
                <w:szCs w:val="24"/>
              </w:rPr>
              <w:t>④</w:t>
            </w:r>
            <w:r>
              <w:rPr>
                <w:color w:val="auto"/>
                <w:sz w:val="24"/>
                <w:szCs w:val="24"/>
              </w:rPr>
              <w:t>鱼类</w:t>
            </w:r>
          </w:p>
          <w:p>
            <w:pPr>
              <w:pStyle w:val="5"/>
              <w:ind w:left="0" w:leftChars="0" w:firstLine="0" w:firstLineChars="0"/>
              <w:rPr>
                <w:rFonts w:hint="eastAsia"/>
                <w:color w:val="auto"/>
              </w:rPr>
            </w:pPr>
            <w:r>
              <w:rPr>
                <w:color w:val="auto"/>
                <w:sz w:val="24"/>
                <w:szCs w:val="24"/>
              </w:rPr>
              <w:t>根据资料调查显示，</w:t>
            </w:r>
            <w:r>
              <w:rPr>
                <w:rFonts w:hint="eastAsia"/>
                <w:color w:val="auto"/>
                <w:sz w:val="24"/>
                <w:szCs w:val="24"/>
                <w:lang w:eastAsia="zh-CN"/>
              </w:rPr>
              <w:t>湘乐川</w:t>
            </w:r>
            <w:r>
              <w:rPr>
                <w:color w:val="auto"/>
                <w:sz w:val="24"/>
                <w:szCs w:val="24"/>
              </w:rPr>
              <w:t>水体鱼类资源储量较少，不涉及受国家保护的珍惜鱼类。在工程影响区未发现鱼类产卵场、越冬场、索饵场，工程施工期影响主要集中在枯水期，影响的种类也主要集中在枯水期的种类</w:t>
            </w:r>
            <w:r>
              <w:rPr>
                <w:bCs w:val="0"/>
                <w:color w:val="auto"/>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right="0"/>
              <w:contextualSpacing/>
              <w:jc w:val="left"/>
              <w:textAlignment w:val="auto"/>
              <w:outlineLvl w:val="1"/>
              <w:rPr>
                <w:rFonts w:ascii="Times New Roman" w:hAnsi="Times New Roman" w:eastAsia="宋体"/>
                <w:b/>
                <w:color w:val="auto"/>
                <w:sz w:val="24"/>
                <w:szCs w:val="24"/>
              </w:rPr>
            </w:pPr>
            <w:r>
              <w:rPr>
                <w:rFonts w:hint="eastAsia"/>
                <w:b/>
                <w:color w:val="auto"/>
                <w:sz w:val="24"/>
                <w:szCs w:val="24"/>
                <w:lang w:val="en-US" w:eastAsia="zh-CN"/>
              </w:rPr>
              <w:t>3、</w:t>
            </w:r>
            <w:r>
              <w:rPr>
                <w:rFonts w:ascii="Times New Roman" w:hAnsi="Times New Roman" w:eastAsia="宋体"/>
                <w:b/>
                <w:color w:val="auto"/>
                <w:sz w:val="24"/>
                <w:szCs w:val="24"/>
              </w:rPr>
              <w:t>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1</w:t>
            </w:r>
            <w:r>
              <w:rPr>
                <w:rFonts w:hint="eastAsia" w:ascii="Times New Roman" w:hAnsi="Times New Roman" w:eastAsia="宋体" w:cs="宋体"/>
                <w:color w:val="auto"/>
                <w:sz w:val="24"/>
                <w:lang w:eastAsia="zh-CN"/>
              </w:rPr>
              <w:t>）空气环境质量现状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根据《环境影响评价技术导则 大气环境》（HJ2.2-2018）中6.4.1.1中的内容“城市环境空气质量达标评价指标为SO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、NO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10</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2.5</w:t>
            </w:r>
            <w:r>
              <w:rPr>
                <w:rFonts w:hint="default" w:ascii="Times New Roman" w:hAnsi="Times New Roman" w:eastAsia="宋体" w:cs="Times New Roman"/>
                <w:color w:val="auto"/>
                <w:kern w:val="0"/>
                <w:sz w:val="24"/>
                <w:szCs w:val="32"/>
              </w:rPr>
              <w:t>、CO和O</w:t>
            </w:r>
            <w:r>
              <w:rPr>
                <w:rFonts w:hint="default" w:ascii="Times New Roman" w:hAnsi="Times New Roman" w:eastAsia="宋体" w:cs="Times New Roman"/>
                <w:color w:val="auto"/>
                <w:kern w:val="0"/>
                <w:sz w:val="24"/>
                <w:szCs w:val="32"/>
                <w:vertAlign w:val="subscript"/>
              </w:rPr>
              <w:t>3</w:t>
            </w:r>
            <w:r>
              <w:rPr>
                <w:rFonts w:hint="default" w:ascii="Times New Roman" w:hAnsi="Times New Roman" w:eastAsia="宋体" w:cs="Times New Roman"/>
                <w:color w:val="auto"/>
                <w:kern w:val="0"/>
                <w:sz w:val="24"/>
                <w:szCs w:val="32"/>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根据《环境影响评价技术导则 大气环境》（HJ2.2-2018），项目所在区域达标判定，优先采用国家或地方生态环境主管部门公开发布的评价基准年环境质量公告或环境质量报告中的数据或结论。其中评价基准年为近3年中数据相对完整的1个日历年作为评价基准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kern w:val="0"/>
                <w:sz w:val="24"/>
                <w:szCs w:val="32"/>
              </w:rPr>
            </w:pPr>
            <w:r>
              <w:rPr>
                <w:rFonts w:hint="default" w:ascii="Times New Roman" w:hAnsi="Times New Roman" w:eastAsia="宋体" w:cs="Times New Roman"/>
                <w:color w:val="auto"/>
                <w:kern w:val="0"/>
                <w:sz w:val="24"/>
                <w:szCs w:val="32"/>
              </w:rPr>
              <w:t>本项目位于庆阳市</w:t>
            </w:r>
            <w:r>
              <w:rPr>
                <w:rFonts w:hint="eastAsia" w:cs="Times New Roman"/>
                <w:color w:val="auto"/>
                <w:kern w:val="0"/>
                <w:sz w:val="24"/>
                <w:szCs w:val="32"/>
                <w:lang w:eastAsia="zh-CN"/>
              </w:rPr>
              <w:t>宁县</w:t>
            </w:r>
            <w:r>
              <w:rPr>
                <w:rFonts w:hint="default" w:ascii="Times New Roman" w:hAnsi="Times New Roman" w:eastAsia="宋体" w:cs="Times New Roman"/>
                <w:color w:val="auto"/>
                <w:kern w:val="0"/>
                <w:sz w:val="24"/>
                <w:szCs w:val="32"/>
              </w:rPr>
              <w:t>，本次环境质量现状数据引用庆阳市生态环境局公开公布的环境质量公告中的数据，20</w:t>
            </w:r>
            <w:r>
              <w:rPr>
                <w:rFonts w:hint="eastAsia" w:cs="Times New Roman"/>
                <w:color w:val="auto"/>
                <w:kern w:val="0"/>
                <w:sz w:val="24"/>
                <w:szCs w:val="32"/>
                <w:lang w:val="en-US" w:eastAsia="zh-CN"/>
              </w:rPr>
              <w:t>20</w:t>
            </w:r>
            <w:r>
              <w:rPr>
                <w:rFonts w:hint="default" w:ascii="Times New Roman" w:hAnsi="Times New Roman" w:eastAsia="宋体" w:cs="Times New Roman"/>
                <w:color w:val="auto"/>
                <w:kern w:val="0"/>
                <w:sz w:val="24"/>
                <w:szCs w:val="32"/>
              </w:rPr>
              <w:t>年庆阳市</w:t>
            </w:r>
            <w:r>
              <w:rPr>
                <w:rFonts w:hint="eastAsia" w:cs="Times New Roman"/>
                <w:color w:val="auto"/>
                <w:kern w:val="0"/>
                <w:sz w:val="24"/>
                <w:szCs w:val="32"/>
                <w:lang w:eastAsia="zh-CN"/>
              </w:rPr>
              <w:t>宁县每月</w:t>
            </w:r>
            <w:r>
              <w:rPr>
                <w:rFonts w:hint="default" w:ascii="Times New Roman" w:hAnsi="Times New Roman" w:eastAsia="宋体" w:cs="Times New Roman"/>
                <w:color w:val="auto"/>
                <w:kern w:val="0"/>
                <w:sz w:val="24"/>
                <w:szCs w:val="32"/>
              </w:rPr>
              <w:t>SO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、NO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10</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2.5</w:t>
            </w:r>
            <w:r>
              <w:rPr>
                <w:rFonts w:hint="default" w:ascii="Times New Roman" w:hAnsi="Times New Roman" w:eastAsia="宋体" w:cs="Times New Roman"/>
                <w:color w:val="auto"/>
                <w:kern w:val="0"/>
                <w:sz w:val="24"/>
                <w:szCs w:val="32"/>
              </w:rPr>
              <w:t>、CO和O</w:t>
            </w:r>
            <w:r>
              <w:rPr>
                <w:rFonts w:hint="default" w:ascii="Times New Roman" w:hAnsi="Times New Roman" w:eastAsia="宋体" w:cs="Times New Roman"/>
                <w:color w:val="auto"/>
                <w:kern w:val="0"/>
                <w:sz w:val="24"/>
                <w:szCs w:val="32"/>
                <w:vertAlign w:val="subscript"/>
              </w:rPr>
              <w:t>3</w:t>
            </w:r>
            <w:r>
              <w:rPr>
                <w:rFonts w:hint="default" w:ascii="Times New Roman" w:hAnsi="Times New Roman" w:eastAsia="宋体" w:cs="Times New Roman"/>
                <w:color w:val="auto"/>
                <w:kern w:val="0"/>
                <w:sz w:val="24"/>
                <w:szCs w:val="32"/>
              </w:rPr>
              <w:t>六项基本因子的监测数据</w:t>
            </w:r>
            <w:r>
              <w:rPr>
                <w:rFonts w:hint="default" w:ascii="Times New Roman" w:hAnsi="Times New Roman" w:eastAsia="宋体" w:cs="Times New Roman"/>
                <w:bCs/>
                <w:color w:val="auto"/>
                <w:kern w:val="0"/>
                <w:sz w:val="24"/>
                <w:szCs w:val="32"/>
              </w:rPr>
              <w:t>，具体情况见下表3-1。</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表3-1   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w:t>
            </w:r>
            <w:r>
              <w:rPr>
                <w:rFonts w:hint="eastAsia" w:ascii="Times New Roman" w:hAnsi="Times New Roman" w:cs="Times New Roman"/>
                <w:color w:val="auto"/>
                <w:sz w:val="21"/>
                <w:szCs w:val="21"/>
                <w:lang w:eastAsia="zh-CN"/>
              </w:rPr>
              <w:t>宁县</w:t>
            </w:r>
            <w:r>
              <w:rPr>
                <w:rFonts w:hint="default" w:ascii="Times New Roman" w:hAnsi="Times New Roman" w:eastAsia="宋体" w:cs="Times New Roman"/>
                <w:color w:val="auto"/>
                <w:sz w:val="21"/>
                <w:szCs w:val="21"/>
              </w:rPr>
              <w:t>环境空气年均值情况表</w:t>
            </w:r>
          </w:p>
          <w:tbl>
            <w:tblPr>
              <w:tblStyle w:val="20"/>
              <w:tblW w:w="7856" w:type="dxa"/>
              <w:jc w:val="center"/>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41"/>
              <w:gridCol w:w="870"/>
              <w:gridCol w:w="1085"/>
              <w:gridCol w:w="1089"/>
              <w:gridCol w:w="889"/>
              <w:gridCol w:w="1053"/>
              <w:gridCol w:w="1329"/>
            </w:tblGrid>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541"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p>
              </w:tc>
              <w:tc>
                <w:tcPr>
                  <w:tcW w:w="870"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085"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08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88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053"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CO第95百分位数</w:t>
                  </w:r>
                </w:p>
              </w:tc>
              <w:tc>
                <w:tcPr>
                  <w:tcW w:w="132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O3_8h第90百分位数</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年1月</w:t>
                  </w:r>
                </w:p>
              </w:tc>
              <w:tc>
                <w:tcPr>
                  <w:tcW w:w="870"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085"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0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97</w:t>
                  </w:r>
                </w:p>
              </w:tc>
              <w:tc>
                <w:tcPr>
                  <w:tcW w:w="8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w:t>
                  </w:r>
                </w:p>
              </w:tc>
              <w:tc>
                <w:tcPr>
                  <w:tcW w:w="132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年2月</w:t>
                  </w:r>
                </w:p>
              </w:tc>
              <w:tc>
                <w:tcPr>
                  <w:tcW w:w="870"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82</w:t>
                  </w:r>
                </w:p>
              </w:tc>
              <w:tc>
                <w:tcPr>
                  <w:tcW w:w="8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132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020</w:t>
                  </w:r>
                  <w:r>
                    <w:rPr>
                      <w:rFonts w:hint="default" w:ascii="Times New Roman" w:hAnsi="Times New Roman" w:eastAsia="宋体" w:cs="Times New Roman"/>
                      <w:color w:val="auto"/>
                      <w:sz w:val="21"/>
                      <w:szCs w:val="21"/>
                    </w:rPr>
                    <w:t>年3月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95</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年4月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74</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w:t>
                  </w:r>
                </w:p>
              </w:tc>
              <w:tc>
                <w:tcPr>
                  <w:tcW w:w="1053" w:type="dxa"/>
                  <w:tcBorders>
                    <w:bottom w:val="single" w:color="auto" w:sz="4" w:space="0"/>
                  </w:tcBorders>
                  <w:noWrap w:val="0"/>
                  <w:vAlign w:val="center"/>
                </w:tcPr>
                <w:p>
                  <w:pPr>
                    <w:widowControl/>
                    <w:jc w:val="center"/>
                    <w:textAlignment w:val="center"/>
                    <w:rPr>
                      <w:rFonts w:hint="default"/>
                      <w:color w:val="auto"/>
                      <w:lang w:val="en-US" w:eastAsia="zh-CN"/>
                    </w:rPr>
                  </w:pPr>
                  <w:r>
                    <w:rPr>
                      <w:rFonts w:hint="eastAsia"/>
                      <w:color w:val="auto"/>
                      <w:lang w:val="en-US" w:eastAsia="zh-CN"/>
                    </w:rPr>
                    <w:t>0.</w:t>
                  </w:r>
                  <w:r>
                    <w:rPr>
                      <w:rFonts w:hint="eastAsia" w:cs="Times New Roman"/>
                      <w:color w:val="auto"/>
                      <w:sz w:val="21"/>
                      <w:szCs w:val="21"/>
                      <w:lang w:val="en-US" w:eastAsia="zh-CN"/>
                    </w:rPr>
                    <w:t>9</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年5月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131</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年6月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年7月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59</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年8月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112</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年9月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年10月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年11月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年12月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年均值</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tcBorders>
                    <w:right w:val="single" w:color="auto" w:sz="4" w:space="0"/>
                  </w:tcBorders>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tc>
              <w:tc>
                <w:tcPr>
                  <w:tcW w:w="870"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085"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0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8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2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541" w:type="dxa"/>
                  <w:tcBorders>
                    <w:right w:val="single" w:color="auto" w:sz="4" w:space="0"/>
                  </w:tcBorders>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超标倍数</w:t>
                  </w:r>
                </w:p>
              </w:tc>
              <w:tc>
                <w:tcPr>
                  <w:tcW w:w="870"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85"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32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二氧化硫：</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100%；年均值为</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二氧化氮：</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17</w:t>
            </w:r>
            <w:r>
              <w:rPr>
                <w:rFonts w:hint="default" w:ascii="Times New Roman" w:hAnsi="Times New Roman" w:eastAsia="宋体" w:cs="Times New Roman"/>
                <w:color w:val="auto"/>
                <w:sz w:val="24"/>
                <w:szCs w:val="24"/>
              </w:rPr>
              <w:t>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100%；年均值为</w:t>
            </w:r>
            <w:r>
              <w:rPr>
                <w:rFonts w:hint="eastAsia" w:cs="Times New Roman"/>
                <w:color w:val="auto"/>
                <w:sz w:val="24"/>
                <w:szCs w:val="24"/>
                <w:lang w:val="en-US" w:eastAsia="zh-CN"/>
              </w:rPr>
              <w:t>13</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可吸入颗粒物：</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51</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%；年均值为</w:t>
            </w:r>
            <w:r>
              <w:rPr>
                <w:rFonts w:hint="eastAsia" w:cs="Times New Roman"/>
                <w:color w:val="auto"/>
                <w:sz w:val="24"/>
                <w:szCs w:val="24"/>
                <w:lang w:val="en-US" w:eastAsia="zh-CN"/>
              </w:rPr>
              <w:t>76</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细颗粒物：</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22</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%；年均值为</w:t>
            </w:r>
            <w:r>
              <w:rPr>
                <w:rFonts w:hint="eastAsia" w:cs="Times New Roman"/>
                <w:color w:val="auto"/>
                <w:sz w:val="24"/>
                <w:szCs w:val="24"/>
                <w:lang w:val="en-US" w:eastAsia="zh-CN"/>
              </w:rPr>
              <w:t>34</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一氧化碳：</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 0.</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毫克/立方米，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w:t>
            </w:r>
            <w:r>
              <w:rPr>
                <w:rFonts w:hint="eastAsia"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rPr>
              <w:t xml:space="preserve">均值第 95 百分位数为 </w:t>
            </w:r>
            <w:r>
              <w:rPr>
                <w:rFonts w:hint="eastAsia" w:cs="Times New Roman"/>
                <w:color w:val="auto"/>
                <w:sz w:val="24"/>
                <w:szCs w:val="24"/>
                <w:lang w:val="en-US" w:eastAsia="zh-CN"/>
              </w:rPr>
              <w:t>0.9</w:t>
            </w:r>
            <w:r>
              <w:rPr>
                <w:rFonts w:hint="default" w:ascii="Times New Roman" w:hAnsi="Times New Roman" w:eastAsia="宋体" w:cs="Times New Roman"/>
                <w:color w:val="auto"/>
                <w:sz w:val="24"/>
                <w:szCs w:val="24"/>
              </w:rPr>
              <w:t xml:space="preserve"> 毫克/立方米，达标。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臭氧；</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 xml:space="preserve">最大 8 小时滑动平均的浓度范围为 </w:t>
            </w:r>
            <w:r>
              <w:rPr>
                <w:rFonts w:hint="eastAsia" w:ascii="Times New Roman" w:hAnsi="Times New Roman" w:eastAsia="宋体" w:cs="Times New Roman"/>
                <w:color w:val="auto"/>
                <w:sz w:val="24"/>
                <w:szCs w:val="24"/>
                <w:lang w:val="en-US" w:eastAsia="zh-CN"/>
              </w:rPr>
              <w:t>6</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38</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最大 8 小时滑动平均值达标率为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rPr>
              <w:t>最大8 小时滑动平均的第 90 百分位数为</w:t>
            </w:r>
            <w:r>
              <w:rPr>
                <w:rFonts w:hint="eastAsia" w:cs="Times New Roman"/>
                <w:color w:val="auto"/>
                <w:sz w:val="24"/>
                <w:szCs w:val="24"/>
                <w:lang w:val="en-US" w:eastAsia="zh-CN"/>
              </w:rPr>
              <w:t>116</w:t>
            </w:r>
            <w:r>
              <w:rPr>
                <w:rFonts w:hint="default" w:ascii="Times New Roman" w:hAnsi="Times New Roman" w:eastAsia="宋体" w:cs="Times New Roman"/>
                <w:color w:val="auto"/>
                <w:sz w:val="24"/>
                <w:szCs w:val="24"/>
              </w:rPr>
              <w:t>微克/立方米，达标。</w:t>
            </w:r>
          </w:p>
          <w:p>
            <w:pPr>
              <w:pStyle w:val="55"/>
              <w:bidi w:val="0"/>
              <w:rPr>
                <w:rFonts w:hint="eastAsia" w:ascii="Times New Roman" w:hAnsi="Times New Roman"/>
                <w:color w:val="auto"/>
              </w:rPr>
            </w:pPr>
            <w:r>
              <w:rPr>
                <w:rFonts w:hint="default" w:ascii="Times New Roman" w:hAnsi="Times New Roman" w:eastAsia="宋体" w:cs="Times New Roman"/>
                <w:color w:val="auto"/>
                <w:sz w:val="24"/>
                <w:szCs w:val="24"/>
              </w:rPr>
              <w:t>根据上述数据，庆阳市</w:t>
            </w:r>
            <w:r>
              <w:rPr>
                <w:rFonts w:hint="eastAsia" w:cs="Times New Roman"/>
                <w:color w:val="auto"/>
                <w:sz w:val="24"/>
                <w:szCs w:val="24"/>
                <w:lang w:eastAsia="zh-CN"/>
              </w:rPr>
              <w:t>宁县</w:t>
            </w:r>
            <w:r>
              <w:rPr>
                <w:rFonts w:hint="default" w:ascii="Times New Roman" w:hAnsi="Times New Roman" w:eastAsia="宋体" w:cs="Times New Roman"/>
                <w:color w:val="auto"/>
                <w:sz w:val="24"/>
                <w:szCs w:val="24"/>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年环境空气监测数据中二氧化硫、二氧化氮、可吸入颗粒物（PM10）、细颗粒物（PM2.5）、臭氧、一氧化碳均达到《环境空气质量标准》（GB3095-2012）二级标准，项目所在地属于达标区</w:t>
            </w:r>
            <w:r>
              <w:rPr>
                <w:rFonts w:hint="eastAsia"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2</w:t>
            </w:r>
            <w:r>
              <w:rPr>
                <w:rFonts w:hint="eastAsia" w:ascii="Times New Roman" w:hAnsi="Times New Roman" w:eastAsia="宋体" w:cs="宋体"/>
                <w:color w:val="auto"/>
                <w:sz w:val="24"/>
                <w:lang w:eastAsia="zh-CN"/>
              </w:rPr>
              <w:t>）地表水环境质量现状</w:t>
            </w:r>
          </w:p>
          <w:p>
            <w:pPr>
              <w:spacing w:line="360" w:lineRule="auto"/>
              <w:ind w:firstLine="480" w:firstLineChars="200"/>
              <w:jc w:val="left"/>
              <w:rPr>
                <w:color w:val="auto"/>
                <w:sz w:val="24"/>
                <w:szCs w:val="32"/>
              </w:rPr>
            </w:pPr>
            <w:r>
              <w:rPr>
                <w:rFonts w:ascii="Times New Roman" w:hAnsi="Times New Roman" w:eastAsia="宋体"/>
                <w:color w:val="auto"/>
                <w:kern w:val="24"/>
                <w:sz w:val="24"/>
                <w:szCs w:val="24"/>
                <w:highlight w:val="none"/>
              </w:rPr>
              <w:t>本次</w:t>
            </w:r>
            <w:r>
              <w:rPr>
                <w:rFonts w:hint="eastAsia" w:ascii="Times New Roman" w:hAnsi="Times New Roman" w:eastAsia="宋体"/>
                <w:color w:val="auto"/>
                <w:kern w:val="24"/>
                <w:sz w:val="24"/>
                <w:szCs w:val="24"/>
                <w:highlight w:val="none"/>
              </w:rPr>
              <w:t>项目</w:t>
            </w:r>
            <w:r>
              <w:rPr>
                <w:rFonts w:hint="eastAsia" w:ascii="Times New Roman" w:hAnsi="Times New Roman" w:eastAsia="宋体"/>
                <w:color w:val="auto"/>
                <w:sz w:val="24"/>
                <w:szCs w:val="24"/>
                <w:highlight w:val="none"/>
              </w:rPr>
              <w:t>地表水为</w:t>
            </w:r>
            <w:r>
              <w:rPr>
                <w:rFonts w:hint="eastAsia"/>
                <w:color w:val="auto"/>
                <w:sz w:val="24"/>
                <w:szCs w:val="24"/>
                <w:highlight w:val="none"/>
                <w:lang w:eastAsia="zh-CN"/>
              </w:rPr>
              <w:t>湘乐川</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eastAsia="zh-CN"/>
              </w:rPr>
              <w:t>最终汇入马莲河。</w:t>
            </w:r>
            <w:r>
              <w:rPr>
                <w:color w:val="auto"/>
                <w:sz w:val="24"/>
                <w:szCs w:val="32"/>
              </w:rPr>
              <w:t>本次评价</w:t>
            </w:r>
            <w:r>
              <w:rPr>
                <w:rFonts w:hint="eastAsia"/>
                <w:color w:val="auto"/>
                <w:sz w:val="24"/>
                <w:szCs w:val="32"/>
              </w:rPr>
              <w:t>引用</w:t>
            </w:r>
            <w:r>
              <w:rPr>
                <w:rFonts w:hint="eastAsia"/>
                <w:color w:val="auto"/>
                <w:sz w:val="24"/>
                <w:szCs w:val="32"/>
                <w:lang w:eastAsia="zh-CN"/>
              </w:rPr>
              <w:t>甘肃海汇安全科技有限公司在湘乐村庞川村庞川桥头监测数据</w:t>
            </w:r>
            <w:r>
              <w:rPr>
                <w:color w:val="auto"/>
                <w:sz w:val="24"/>
                <w:szCs w:val="32"/>
              </w:rPr>
              <w:t>。</w:t>
            </w:r>
          </w:p>
          <w:p>
            <w:pPr>
              <w:spacing w:line="360" w:lineRule="auto"/>
              <w:ind w:firstLine="480" w:firstLineChars="200"/>
              <w:jc w:val="left"/>
              <w:rPr>
                <w:color w:val="auto"/>
                <w:sz w:val="24"/>
                <w:szCs w:val="32"/>
              </w:rPr>
            </w:pPr>
            <w:r>
              <w:rPr>
                <w:color w:val="auto"/>
                <w:sz w:val="24"/>
                <w:szCs w:val="32"/>
              </w:rPr>
              <w:t>监测断面：</w:t>
            </w:r>
            <w:r>
              <w:rPr>
                <w:rFonts w:hint="eastAsia"/>
                <w:color w:val="auto"/>
                <w:sz w:val="24"/>
                <w:szCs w:val="32"/>
              </w:rPr>
              <w:t>湘乐村庞川村庞川桥头</w:t>
            </w:r>
            <w:r>
              <w:rPr>
                <w:color w:val="auto"/>
                <w:sz w:val="24"/>
                <w:szCs w:val="32"/>
              </w:rPr>
              <w:t>。</w:t>
            </w:r>
          </w:p>
          <w:p>
            <w:pPr>
              <w:spacing w:line="360" w:lineRule="auto"/>
              <w:ind w:firstLine="480" w:firstLineChars="200"/>
              <w:jc w:val="left"/>
              <w:rPr>
                <w:color w:val="auto"/>
                <w:sz w:val="24"/>
                <w:szCs w:val="32"/>
              </w:rPr>
            </w:pPr>
            <w:r>
              <w:rPr>
                <w:color w:val="auto"/>
                <w:sz w:val="24"/>
                <w:szCs w:val="32"/>
              </w:rPr>
              <w:t>监测因子为：</w:t>
            </w:r>
            <w:r>
              <w:rPr>
                <w:rFonts w:hint="eastAsia"/>
                <w:color w:val="auto"/>
                <w:sz w:val="24"/>
                <w:szCs w:val="32"/>
              </w:rPr>
              <w:t>地表水断面监测项目为化学需氧量、氨氮、生化需氧量、总磷和总氮，共</w:t>
            </w:r>
            <w:r>
              <w:rPr>
                <w:rFonts w:hint="eastAsia"/>
                <w:color w:val="auto"/>
                <w:sz w:val="24"/>
                <w:szCs w:val="32"/>
                <w:lang w:val="en-US" w:eastAsia="zh-CN"/>
              </w:rPr>
              <w:t>5</w:t>
            </w:r>
            <w:r>
              <w:rPr>
                <w:rFonts w:hint="eastAsia"/>
                <w:color w:val="auto"/>
                <w:sz w:val="24"/>
                <w:szCs w:val="32"/>
              </w:rPr>
              <w:t>项监测指标</w:t>
            </w:r>
            <w:r>
              <w:rPr>
                <w:color w:val="auto"/>
                <w:sz w:val="24"/>
                <w:szCs w:val="32"/>
              </w:rPr>
              <w:t>。</w:t>
            </w:r>
          </w:p>
          <w:p>
            <w:pPr>
              <w:spacing w:line="360" w:lineRule="auto"/>
              <w:ind w:firstLine="480" w:firstLineChars="200"/>
              <w:jc w:val="left"/>
              <w:rPr>
                <w:color w:val="auto"/>
                <w:sz w:val="24"/>
                <w:szCs w:val="32"/>
              </w:rPr>
            </w:pPr>
            <w:r>
              <w:rPr>
                <w:color w:val="auto"/>
                <w:sz w:val="24"/>
                <w:szCs w:val="32"/>
              </w:rPr>
              <w:t>监测时间及频率：20</w:t>
            </w:r>
            <w:r>
              <w:rPr>
                <w:rFonts w:hint="eastAsia"/>
                <w:color w:val="auto"/>
                <w:sz w:val="24"/>
                <w:szCs w:val="32"/>
                <w:lang w:val="en-US" w:eastAsia="zh-CN"/>
              </w:rPr>
              <w:t>21</w:t>
            </w:r>
            <w:r>
              <w:rPr>
                <w:color w:val="auto"/>
                <w:sz w:val="24"/>
                <w:szCs w:val="32"/>
              </w:rPr>
              <w:t>年</w:t>
            </w:r>
            <w:r>
              <w:rPr>
                <w:rFonts w:hint="eastAsia"/>
                <w:color w:val="auto"/>
                <w:sz w:val="24"/>
                <w:szCs w:val="32"/>
                <w:lang w:eastAsia="zh-CN"/>
              </w:rPr>
              <w:t>年</w:t>
            </w:r>
            <w:r>
              <w:rPr>
                <w:rFonts w:hint="eastAsia"/>
                <w:color w:val="auto"/>
                <w:sz w:val="24"/>
                <w:szCs w:val="32"/>
                <w:lang w:val="en-US" w:eastAsia="zh-CN"/>
              </w:rPr>
              <w:t>5月18日</w:t>
            </w:r>
            <w:r>
              <w:rPr>
                <w:color w:val="auto"/>
                <w:sz w:val="24"/>
                <w:szCs w:val="32"/>
              </w:rPr>
              <w:t>。</w:t>
            </w:r>
          </w:p>
          <w:p>
            <w:pPr>
              <w:spacing w:line="360" w:lineRule="auto"/>
              <w:ind w:firstLine="480" w:firstLineChars="200"/>
              <w:jc w:val="left"/>
              <w:rPr>
                <w:color w:val="auto"/>
                <w:sz w:val="24"/>
                <w:szCs w:val="32"/>
              </w:rPr>
            </w:pPr>
            <w:r>
              <w:rPr>
                <w:color w:val="auto"/>
                <w:sz w:val="24"/>
                <w:szCs w:val="32"/>
              </w:rPr>
              <w:t>评价标准：《地表水环境质量标准》（GB3838-2002）Ⅲ类。</w:t>
            </w:r>
          </w:p>
          <w:p>
            <w:pPr>
              <w:spacing w:line="360" w:lineRule="auto"/>
              <w:ind w:firstLine="480" w:firstLineChars="200"/>
              <w:jc w:val="left"/>
              <w:rPr>
                <w:color w:val="auto"/>
                <w:sz w:val="24"/>
                <w:szCs w:val="32"/>
              </w:rPr>
            </w:pPr>
            <w:r>
              <w:rPr>
                <w:color w:val="auto"/>
                <w:sz w:val="24"/>
                <w:szCs w:val="32"/>
              </w:rPr>
              <w:t>采样及分析方法：</w:t>
            </w:r>
            <w:r>
              <w:rPr>
                <w:rFonts w:hint="eastAsia"/>
                <w:color w:val="auto"/>
                <w:sz w:val="24"/>
                <w:szCs w:val="32"/>
              </w:rPr>
              <w:t>各项目监测方法均以国家环保部规定的各项目监测标准和《水和废水监测分析方法》（第四版增补版）中规定的监测分析方法为准</w:t>
            </w:r>
            <w:r>
              <w:rPr>
                <w:color w:val="auto"/>
                <w:sz w:val="24"/>
                <w:szCs w:val="32"/>
              </w:rPr>
              <w:t>。</w:t>
            </w:r>
          </w:p>
          <w:p>
            <w:pPr>
              <w:spacing w:line="360" w:lineRule="auto"/>
              <w:ind w:firstLine="480" w:firstLineChars="200"/>
              <w:jc w:val="left"/>
              <w:rPr>
                <w:color w:val="auto"/>
                <w:sz w:val="24"/>
                <w:szCs w:val="32"/>
              </w:rPr>
            </w:pPr>
            <w:r>
              <w:rPr>
                <w:color w:val="auto"/>
                <w:sz w:val="24"/>
                <w:szCs w:val="32"/>
              </w:rPr>
              <w:t>监测结果：见表3-</w:t>
            </w:r>
            <w:r>
              <w:rPr>
                <w:rFonts w:hint="eastAsia"/>
                <w:color w:val="auto"/>
                <w:sz w:val="24"/>
                <w:szCs w:val="32"/>
                <w:lang w:val="en-US" w:eastAsia="zh-CN"/>
              </w:rPr>
              <w:t>2</w:t>
            </w:r>
            <w:r>
              <w:rPr>
                <w:color w:val="auto"/>
                <w:sz w:val="24"/>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表3-</w:t>
            </w:r>
            <w:r>
              <w:rPr>
                <w:rFonts w:hint="eastAsia" w:ascii="Times New Roman" w:hAnsi="Times New Roman" w:eastAsia="宋体" w:cs="Times New Roman"/>
                <w:b/>
                <w:bCs/>
                <w:color w:val="auto"/>
                <w:szCs w:val="21"/>
                <w:lang w:val="en-US" w:eastAsia="zh-CN"/>
              </w:rPr>
              <w:t>2</w:t>
            </w:r>
            <w:r>
              <w:rPr>
                <w:rFonts w:hint="eastAsia" w:ascii="Times New Roman" w:hAnsi="Times New Roman" w:eastAsia="宋体" w:cs="Times New Roman"/>
                <w:b/>
                <w:bCs/>
                <w:color w:val="auto"/>
                <w:szCs w:val="21"/>
              </w:rPr>
              <w:t xml:space="preserve">       地表水监测结果     单位：mg/L</w:t>
            </w:r>
          </w:p>
          <w:tbl>
            <w:tblPr>
              <w:tblStyle w:val="21"/>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监测因子</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监测结果</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限值</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COD</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氨氮</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0.248</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1.0</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总磷</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0.07</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BOD</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1.1</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4</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总氮</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1.62</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c>
                <w:tcPr>
                  <w:tcW w:w="1915" w:type="dxa"/>
                </w:tcPr>
                <w:p>
                  <w:pPr>
                    <w:pStyle w:val="5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bl>
          <w:p>
            <w:pPr>
              <w:wordWrap w:val="0"/>
              <w:spacing w:before="159" w:beforeLines="50" w:beforeAutospacing="0" w:line="360" w:lineRule="auto"/>
              <w:ind w:firstLine="480" w:firstLineChars="200"/>
              <w:jc w:val="left"/>
              <w:rPr>
                <w:rFonts w:ascii="Times New Roman" w:hAnsi="Times New Roman" w:eastAsia="宋体"/>
                <w:color w:val="auto"/>
                <w:kern w:val="24"/>
                <w:sz w:val="24"/>
                <w:szCs w:val="24"/>
              </w:rPr>
            </w:pPr>
            <w:r>
              <w:rPr>
                <w:rFonts w:hint="eastAsia"/>
                <w:color w:val="auto"/>
                <w:sz w:val="24"/>
              </w:rPr>
              <w:t>由检测结果可知，湘乐村庞川村庞川桥头断面参评的</w:t>
            </w:r>
            <w:r>
              <w:rPr>
                <w:rFonts w:hint="eastAsia"/>
                <w:color w:val="auto"/>
                <w:sz w:val="24"/>
                <w:lang w:val="en-US" w:eastAsia="zh-CN"/>
              </w:rPr>
              <w:t>5</w:t>
            </w:r>
            <w:r>
              <w:rPr>
                <w:rFonts w:hint="eastAsia"/>
                <w:color w:val="auto"/>
                <w:sz w:val="24"/>
              </w:rPr>
              <w:t>项指标年均值均符合</w:t>
            </w:r>
            <w:r>
              <w:rPr>
                <w:color w:val="auto"/>
                <w:sz w:val="24"/>
                <w:szCs w:val="32"/>
              </w:rPr>
              <w:t>Ⅲ</w:t>
            </w:r>
            <w:r>
              <w:rPr>
                <w:rFonts w:hint="eastAsia"/>
                <w:color w:val="auto"/>
                <w:sz w:val="24"/>
              </w:rPr>
              <w:t>类水质标准。</w:t>
            </w:r>
            <w:r>
              <w:rPr>
                <w:color w:val="auto"/>
                <w:sz w:val="24"/>
              </w:rPr>
              <w:t>区域地表水环境质量</w:t>
            </w:r>
            <w:r>
              <w:rPr>
                <w:rFonts w:hint="eastAsia"/>
                <w:color w:val="auto"/>
                <w:sz w:val="24"/>
              </w:rPr>
              <w:t>较好</w:t>
            </w:r>
            <w:r>
              <w:rPr>
                <w:rFonts w:hint="eastAsia" w:ascii="Times New Roman" w:hAnsi="Times New Roman" w:eastAsia="宋体"/>
                <w:color w:val="auto"/>
                <w:kern w:val="24"/>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3</w:t>
            </w:r>
            <w:r>
              <w:rPr>
                <w:rFonts w:hint="eastAsia" w:ascii="Times New Roman" w:hAnsi="Times New Roman" w:eastAsia="宋体" w:cs="宋体"/>
                <w:color w:val="auto"/>
                <w:sz w:val="24"/>
                <w:lang w:eastAsia="zh-CN"/>
              </w:rPr>
              <w:t>）声环境质量现状</w:t>
            </w:r>
          </w:p>
          <w:p>
            <w:pPr>
              <w:spacing w:line="360" w:lineRule="auto"/>
              <w:ind w:firstLine="480" w:firstLineChars="200"/>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本次声环境质量现状评价采用现场监测的方法。委托甘肃新康环保产业监测服务有限公司于</w:t>
            </w:r>
            <w:r>
              <w:rPr>
                <w:rFonts w:ascii="Times New Roman" w:hAnsi="Times New Roman" w:eastAsia="宋体"/>
                <w:bCs/>
                <w:color w:val="auto"/>
                <w:sz w:val="24"/>
                <w:szCs w:val="24"/>
                <w:highlight w:val="none"/>
              </w:rPr>
              <w:t>2</w:t>
            </w:r>
            <w:r>
              <w:rPr>
                <w:rFonts w:hint="eastAsia" w:ascii="Times New Roman" w:hAnsi="Times New Roman" w:eastAsia="宋体"/>
                <w:bCs/>
                <w:color w:val="auto"/>
                <w:sz w:val="24"/>
                <w:szCs w:val="24"/>
                <w:highlight w:val="none"/>
              </w:rPr>
              <w:t>02</w:t>
            </w:r>
            <w:r>
              <w:rPr>
                <w:rFonts w:hint="eastAsia"/>
                <w:bCs/>
                <w:color w:val="auto"/>
                <w:sz w:val="24"/>
                <w:szCs w:val="24"/>
                <w:highlight w:val="none"/>
                <w:lang w:val="en-US" w:eastAsia="zh-CN"/>
              </w:rPr>
              <w:t>1</w:t>
            </w:r>
            <w:r>
              <w:rPr>
                <w:rFonts w:hint="eastAsia" w:ascii="Times New Roman" w:hAnsi="Times New Roman" w:eastAsia="宋体"/>
                <w:bCs/>
                <w:color w:val="auto"/>
                <w:sz w:val="24"/>
                <w:szCs w:val="24"/>
                <w:highlight w:val="none"/>
              </w:rPr>
              <w:t>年</w:t>
            </w:r>
            <w:r>
              <w:rPr>
                <w:rFonts w:hint="eastAsia"/>
                <w:bCs/>
                <w:color w:val="auto"/>
                <w:sz w:val="24"/>
                <w:szCs w:val="24"/>
                <w:highlight w:val="none"/>
                <w:lang w:val="en-US" w:eastAsia="zh-CN"/>
              </w:rPr>
              <w:t>6</w:t>
            </w:r>
            <w:r>
              <w:rPr>
                <w:rFonts w:hint="eastAsia" w:ascii="Times New Roman" w:hAnsi="Times New Roman" w:eastAsia="宋体"/>
                <w:bCs/>
                <w:color w:val="auto"/>
                <w:sz w:val="24"/>
                <w:szCs w:val="24"/>
                <w:highlight w:val="none"/>
              </w:rPr>
              <w:t>月</w:t>
            </w:r>
            <w:r>
              <w:rPr>
                <w:rFonts w:hint="eastAsia"/>
                <w:bCs/>
                <w:color w:val="auto"/>
                <w:sz w:val="24"/>
                <w:szCs w:val="24"/>
                <w:highlight w:val="none"/>
                <w:lang w:val="en-US" w:eastAsia="zh-CN"/>
              </w:rPr>
              <w:t>22</w:t>
            </w:r>
            <w:r>
              <w:rPr>
                <w:rFonts w:hint="eastAsia" w:ascii="Times New Roman" w:hAnsi="Times New Roman" w:eastAsia="宋体"/>
                <w:bCs/>
                <w:color w:val="auto"/>
                <w:sz w:val="24"/>
                <w:szCs w:val="24"/>
                <w:highlight w:val="none"/>
              </w:rPr>
              <w:t>-</w:t>
            </w:r>
            <w:r>
              <w:rPr>
                <w:rFonts w:hint="eastAsia"/>
                <w:bCs/>
                <w:color w:val="auto"/>
                <w:sz w:val="24"/>
                <w:szCs w:val="24"/>
                <w:highlight w:val="none"/>
                <w:lang w:val="en-US" w:eastAsia="zh-CN"/>
              </w:rPr>
              <w:t>23</w:t>
            </w:r>
            <w:r>
              <w:rPr>
                <w:rFonts w:hint="eastAsia" w:ascii="Times New Roman" w:hAnsi="Times New Roman" w:eastAsia="宋体"/>
                <w:bCs/>
                <w:color w:val="auto"/>
                <w:sz w:val="24"/>
                <w:szCs w:val="24"/>
                <w:highlight w:val="none"/>
              </w:rPr>
              <w:t>日两天</w:t>
            </w:r>
            <w:r>
              <w:rPr>
                <w:rFonts w:hint="eastAsia" w:ascii="Times New Roman" w:hAnsi="Times New Roman" w:eastAsia="宋体"/>
                <w:color w:val="auto"/>
                <w:sz w:val="24"/>
                <w:szCs w:val="24"/>
                <w:highlight w:val="none"/>
              </w:rPr>
              <w:t>对本项目</w:t>
            </w:r>
            <w:r>
              <w:rPr>
                <w:rFonts w:hint="eastAsia" w:ascii="Times New Roman" w:hAnsi="Times New Roman" w:eastAsia="宋体"/>
                <w:bCs/>
                <w:color w:val="auto"/>
                <w:sz w:val="24"/>
                <w:szCs w:val="24"/>
                <w:highlight w:val="none"/>
              </w:rPr>
              <w:t>进行了现状监测，</w:t>
            </w:r>
            <w:r>
              <w:rPr>
                <w:rFonts w:hint="eastAsia"/>
                <w:bCs/>
                <w:color w:val="auto"/>
                <w:sz w:val="24"/>
                <w:szCs w:val="24"/>
                <w:highlight w:val="none"/>
                <w:lang w:eastAsia="zh-CN"/>
              </w:rPr>
              <w:t>监测点位见附图</w:t>
            </w:r>
            <w:r>
              <w:rPr>
                <w:rFonts w:hint="eastAsia"/>
                <w:bCs/>
                <w:color w:val="auto"/>
                <w:sz w:val="24"/>
                <w:szCs w:val="24"/>
                <w:highlight w:val="none"/>
                <w:lang w:val="en-US" w:eastAsia="zh-CN"/>
              </w:rPr>
              <w:t>7，</w:t>
            </w:r>
            <w:r>
              <w:rPr>
                <w:rFonts w:hint="eastAsia" w:ascii="Times New Roman" w:hAnsi="Times New Roman" w:eastAsia="宋体"/>
                <w:color w:val="auto"/>
                <w:sz w:val="24"/>
                <w:szCs w:val="24"/>
                <w:highlight w:val="none"/>
              </w:rPr>
              <w:t>监测结果见表3-3</w:t>
            </w:r>
            <w:r>
              <w:rPr>
                <w:rFonts w:hint="eastAsia" w:ascii="Times New Roman" w:hAnsi="Times New Roman" w:eastAsia="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表3</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 xml:space="preserve">      声环境质量现状监测结果表         单位：dB(A)</w:t>
            </w:r>
          </w:p>
          <w:tbl>
            <w:tblPr>
              <w:tblStyle w:val="20"/>
              <w:tblW w:w="77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340"/>
              <w:gridCol w:w="1346"/>
              <w:gridCol w:w="1340"/>
              <w:gridCol w:w="13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419"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r>
                    <w:rPr>
                      <w:rFonts w:hint="default" w:ascii="Times New Roman" w:hAnsi="Times New Roman" w:eastAsia="宋体" w:cs="Times New Roman"/>
                      <w:b w:val="0"/>
                      <w:bCs w:val="0"/>
                      <w:color w:val="auto"/>
                      <w:sz w:val="21"/>
                      <w:szCs w:val="21"/>
                      <w:lang w:val="zh-CN"/>
                    </w:rPr>
                    <w:t>检测点位</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tc>
              <w:tc>
                <w:tcPr>
                  <w:tcW w:w="2686" w:type="dxa"/>
                  <w:gridSpan w:val="2"/>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2021-</w:t>
                  </w:r>
                  <w:r>
                    <w:rPr>
                      <w:rFonts w:hint="default" w:ascii="Times New Roman" w:hAnsi="Times New Roman" w:cs="Times New Roman"/>
                      <w:b w:val="0"/>
                      <w:bCs w:val="0"/>
                      <w:color w:val="auto"/>
                      <w:sz w:val="21"/>
                      <w:szCs w:val="21"/>
                      <w:vertAlign w:val="baseline"/>
                      <w:lang w:val="en-US" w:eastAsia="zh-CN"/>
                    </w:rPr>
                    <w:t>6-22</w:t>
                  </w:r>
                </w:p>
              </w:tc>
              <w:tc>
                <w:tcPr>
                  <w:tcW w:w="2694" w:type="dxa"/>
                  <w:gridSpan w:val="2"/>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2021-</w:t>
                  </w:r>
                  <w:r>
                    <w:rPr>
                      <w:rFonts w:hint="default" w:ascii="Times New Roman" w:hAnsi="Times New Roman" w:cs="Times New Roman"/>
                      <w:b w:val="0"/>
                      <w:bCs w:val="0"/>
                      <w:color w:val="auto"/>
                      <w:sz w:val="21"/>
                      <w:szCs w:val="21"/>
                      <w:vertAlign w:val="baseline"/>
                      <w:lang w:val="en-US" w:eastAsia="zh-CN"/>
                    </w:rPr>
                    <w:t>6-23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419"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tc>
              <w:tc>
                <w:tcPr>
                  <w:tcW w:w="1340"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昼间</w:t>
                  </w:r>
                  <w:r>
                    <w:rPr>
                      <w:rFonts w:hint="default" w:ascii="Times New Roman" w:hAnsi="Times New Roman" w:cs="Times New Roman"/>
                      <w:b w:val="0"/>
                      <w:bCs w:val="0"/>
                      <w:color w:val="auto"/>
                      <w:sz w:val="21"/>
                      <w:szCs w:val="21"/>
                      <w:lang w:val="en-US" w:eastAsia="zh-CN"/>
                    </w:rPr>
                    <w:t>dB(B)</w:t>
                  </w:r>
                </w:p>
              </w:tc>
              <w:tc>
                <w:tcPr>
                  <w:tcW w:w="1346"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夜间</w:t>
                  </w:r>
                  <w:r>
                    <w:rPr>
                      <w:rFonts w:hint="default" w:ascii="Times New Roman" w:hAnsi="Times New Roman" w:cs="Times New Roman"/>
                      <w:b w:val="0"/>
                      <w:bCs w:val="0"/>
                      <w:color w:val="auto"/>
                      <w:sz w:val="21"/>
                      <w:szCs w:val="21"/>
                      <w:lang w:val="en-US" w:eastAsia="zh-CN"/>
                    </w:rPr>
                    <w:t>dB(B)</w:t>
                  </w:r>
                </w:p>
              </w:tc>
              <w:tc>
                <w:tcPr>
                  <w:tcW w:w="1340"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昼间</w:t>
                  </w:r>
                  <w:r>
                    <w:rPr>
                      <w:rFonts w:hint="default" w:ascii="Times New Roman" w:hAnsi="Times New Roman" w:cs="Times New Roman"/>
                      <w:b w:val="0"/>
                      <w:bCs w:val="0"/>
                      <w:color w:val="auto"/>
                      <w:sz w:val="21"/>
                      <w:szCs w:val="21"/>
                      <w:lang w:val="en-US" w:eastAsia="zh-CN"/>
                    </w:rPr>
                    <w:t>dB(B)</w:t>
                  </w:r>
                </w:p>
              </w:tc>
              <w:tc>
                <w:tcPr>
                  <w:tcW w:w="135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夜间</w:t>
                  </w:r>
                  <w:r>
                    <w:rPr>
                      <w:rFonts w:hint="default" w:ascii="Times New Roman" w:hAnsi="Times New Roman" w:cs="Times New Roman"/>
                      <w:b w:val="0"/>
                      <w:bCs w:val="0"/>
                      <w:color w:val="auto"/>
                      <w:sz w:val="21"/>
                      <w:szCs w:val="21"/>
                      <w:lang w:val="en-US" w:eastAsia="zh-CN"/>
                    </w:rPr>
                    <w:t>dB(B)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1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1#安沟新村居民</w:t>
                  </w:r>
                </w:p>
              </w:tc>
              <w:tc>
                <w:tcPr>
                  <w:tcW w:w="13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56.8</w:t>
                  </w:r>
                </w:p>
              </w:tc>
              <w:tc>
                <w:tcPr>
                  <w:tcW w:w="134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43.0</w:t>
                  </w:r>
                </w:p>
              </w:tc>
              <w:tc>
                <w:tcPr>
                  <w:tcW w:w="13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56.6</w:t>
                  </w:r>
                </w:p>
              </w:tc>
              <w:tc>
                <w:tcPr>
                  <w:tcW w:w="135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19"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2#吕家台居民</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54.2</w:t>
                  </w:r>
                </w:p>
              </w:tc>
              <w:tc>
                <w:tcPr>
                  <w:tcW w:w="134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42.9</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52.5</w:t>
                  </w:r>
                </w:p>
              </w:tc>
              <w:tc>
                <w:tcPr>
                  <w:tcW w:w="1354"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1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3#湘乐村居民</w:t>
                  </w:r>
                </w:p>
              </w:tc>
              <w:tc>
                <w:tcPr>
                  <w:tcW w:w="13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50.7</w:t>
                  </w:r>
                </w:p>
              </w:tc>
              <w:tc>
                <w:tcPr>
                  <w:tcW w:w="134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42.1</w:t>
                  </w:r>
                </w:p>
              </w:tc>
              <w:tc>
                <w:tcPr>
                  <w:tcW w:w="13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53.5</w:t>
                  </w:r>
                </w:p>
              </w:tc>
              <w:tc>
                <w:tcPr>
                  <w:tcW w:w="135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19"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4#宇院村居民</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55.5</w:t>
                  </w:r>
                </w:p>
              </w:tc>
              <w:tc>
                <w:tcPr>
                  <w:tcW w:w="134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45.6</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50.6</w:t>
                  </w:r>
                </w:p>
              </w:tc>
              <w:tc>
                <w:tcPr>
                  <w:tcW w:w="1354"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419"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限值</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（GB</w:t>
                  </w:r>
                  <w:r>
                    <w:rPr>
                      <w:rFonts w:hint="default" w:ascii="Times New Roman" w:hAnsi="Times New Roman" w:cs="Times New Roman"/>
                      <w:b w:val="0"/>
                      <w:bCs w:val="0"/>
                      <w:color w:val="auto"/>
                      <w:sz w:val="21"/>
                      <w:szCs w:val="21"/>
                      <w:lang w:val="en-US" w:eastAsia="zh-CN"/>
                    </w:rPr>
                    <w:t>3096</w:t>
                  </w:r>
                  <w:r>
                    <w:rPr>
                      <w:rFonts w:hint="default" w:ascii="Times New Roman" w:hAnsi="Times New Roman" w:eastAsia="宋体" w:cs="Times New Roman"/>
                      <w:b w:val="0"/>
                      <w:bCs w:val="0"/>
                      <w:color w:val="auto"/>
                      <w:sz w:val="21"/>
                      <w:szCs w:val="21"/>
                    </w:rPr>
                    <w:t>-2008）</w:t>
                  </w: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类</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60</w:t>
                  </w:r>
                </w:p>
              </w:tc>
              <w:tc>
                <w:tcPr>
                  <w:tcW w:w="134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50</w:t>
                  </w:r>
                </w:p>
              </w:tc>
              <w:tc>
                <w:tcPr>
                  <w:tcW w:w="134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60</w:t>
                  </w:r>
                </w:p>
              </w:tc>
              <w:tc>
                <w:tcPr>
                  <w:tcW w:w="1354"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50</w:t>
                  </w:r>
                </w:p>
              </w:tc>
            </w:tr>
          </w:tbl>
          <w:p>
            <w:pPr>
              <w:topLinePunct/>
              <w:spacing w:line="360" w:lineRule="auto"/>
              <w:ind w:firstLine="480" w:firstLineChars="200"/>
              <w:contextualSpacing/>
              <w:jc w:val="left"/>
              <w:rPr>
                <w:rFonts w:ascii="宋体" w:hAnsi="宋体" w:cs="宋体"/>
                <w:color w:val="auto"/>
                <w:kern w:val="0"/>
                <w:sz w:val="24"/>
                <w:szCs w:val="24"/>
              </w:rPr>
            </w:pPr>
            <w:r>
              <w:rPr>
                <w:rFonts w:ascii="Times New Roman" w:hAnsi="Times New Roman" w:eastAsia="宋体"/>
                <w:color w:val="auto"/>
                <w:sz w:val="24"/>
                <w:szCs w:val="24"/>
                <w:highlight w:val="none"/>
              </w:rPr>
              <w:t>由表3-</w:t>
            </w:r>
            <w:r>
              <w:rPr>
                <w:rFonts w:hint="eastAsia"/>
                <w:color w:val="auto"/>
                <w:sz w:val="24"/>
                <w:szCs w:val="24"/>
                <w:highlight w:val="none"/>
                <w:lang w:val="en-US" w:eastAsia="zh-CN"/>
              </w:rPr>
              <w:t>3</w:t>
            </w:r>
            <w:r>
              <w:rPr>
                <w:rFonts w:ascii="Times New Roman" w:hAnsi="Times New Roman" w:eastAsia="宋体"/>
                <w:color w:val="auto"/>
                <w:sz w:val="24"/>
                <w:szCs w:val="24"/>
                <w:highlight w:val="none"/>
              </w:rPr>
              <w:t>可知，本项目</w:t>
            </w:r>
            <w:r>
              <w:rPr>
                <w:rFonts w:hint="eastAsia" w:ascii="Times New Roman" w:hAnsi="Times New Roman" w:eastAsia="宋体"/>
                <w:color w:val="auto"/>
                <w:sz w:val="24"/>
                <w:szCs w:val="24"/>
                <w:highlight w:val="none"/>
              </w:rPr>
              <w:t>区域声环境</w:t>
            </w:r>
            <w:r>
              <w:rPr>
                <w:rFonts w:ascii="Times New Roman" w:hAnsi="Times New Roman" w:eastAsia="宋体"/>
                <w:color w:val="auto"/>
                <w:sz w:val="24"/>
                <w:szCs w:val="24"/>
                <w:highlight w:val="none"/>
              </w:rPr>
              <w:t>符合《声环境质量标准》（GB3096-2008）</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rPr>
              <w:t>类</w:t>
            </w:r>
            <w:r>
              <w:rPr>
                <w:rFonts w:ascii="Times New Roman" w:hAnsi="Times New Roman" w:eastAsia="宋体"/>
                <w:color w:val="auto"/>
                <w:sz w:val="24"/>
                <w:szCs w:val="24"/>
                <w:highlight w:val="none"/>
              </w:rPr>
              <w:t>标准。因此，评价区内的声环境质量良好。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bCs/>
                <w:color w:val="auto"/>
                <w:sz w:val="24"/>
                <w:szCs w:val="24"/>
              </w:rPr>
              <w:t>与项目有关的原有环境污染和生态破坏问题</w:t>
            </w:r>
          </w:p>
        </w:tc>
        <w:tc>
          <w:tcPr>
            <w:tcW w:w="8253" w:type="dxa"/>
            <w:noWrap w:val="0"/>
            <w:vAlign w:val="center"/>
          </w:tcPr>
          <w:p>
            <w:pPr>
              <w:spacing w:line="360" w:lineRule="auto"/>
              <w:ind w:left="0" w:leftChars="0" w:firstLine="0" w:firstLineChars="0"/>
              <w:contextualSpacing/>
              <w:jc w:val="left"/>
              <w:rPr>
                <w:rFonts w:hint="eastAsia" w:ascii="Times New Roman" w:hAnsi="Times New Roman" w:eastAsia="宋体" w:cs="Times New Roman"/>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4</w:t>
            </w:r>
            <w:r>
              <w:rPr>
                <w:rFonts w:hint="eastAsia"/>
                <w:b/>
                <w:bCs/>
                <w:color w:val="auto"/>
                <w:sz w:val="24"/>
                <w:szCs w:val="24"/>
                <w:lang w:eastAsia="zh-CN"/>
              </w:rPr>
              <w:t>）</w:t>
            </w:r>
            <w:r>
              <w:rPr>
                <w:rFonts w:hint="eastAsia" w:ascii="Times New Roman" w:hAnsi="Times New Roman" w:eastAsia="宋体" w:cs="Times New Roman"/>
                <w:b/>
                <w:bCs/>
                <w:color w:val="auto"/>
                <w:sz w:val="24"/>
                <w:szCs w:val="24"/>
                <w:lang w:val="en-US" w:eastAsia="zh-CN"/>
              </w:rPr>
              <w:t>所在流域现状：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湘乐川系城北河支流，发源于子午岭西麓的兴隆关，由东北向西南于南义乡的寨子河村汇入城北河，工程区座落在湘乐川中下游，工程区上游为子午岭林区边缘过渡带，下游为黄土川台区。本次湘乐川治理范围为湘乐镇湘乐、莲池2个行政村包括湘乐镇政府驻地在内的2700人1730亩耕地（详见宁县湘乐川宇院至莲池段防洪治理工程治理河段保护耕地面积统计表4.2-1）。工程区起始于湘乐镇上游宇院村（桩号0+000），末端控制断面位于湘乐镇莲池村（桩号10+372），护岸工程设计治理河长10.37k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工程区在湘乐镇（桩号2+470）有平道川汇入，湘乐镇（桩号2+269～2+822段）位于河道右岸，湘乐镇上游（桩号1+748～2+269段）右岸为湘乐镇林场所在地，湘乐镇下游（桩号9+063～9+878段）右岸为莲花池景区所在地，河道右岸沿川修建湘乐镇至宁县县城的宁九金三级公路。治理河段沿川各类桥梁及泄水管涵共计14座（详见宁县湘乐川宇院至莲池段防洪治理工程治理河段桥梁及泄水管涵统计表4.2-1），沿河各类排水渠、渡管、提灌站、淤地坝等水利设施共计23座（详见宁县湘乐川宇院至莲池段防洪治理工程治理河段水利设施统计表4.2-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治理河道湘乐川为东北—向西南走向，绕湘乐镇而过，从平面看，湘乐川河道曲折多变，弯道较多，河床窄，主河道宽8m～110m左右；主河槽及两岸极不稳定，河势变化剧烈，主流河槽左右摆动，形成30～103m宽的河漫滩。河道型态为蜿蜒型河道，产生凹岸塌陷，凸岸淤积。由于河床为砂砾石河床，岸边抗冲能力较差，河槽呈冲淤交替变化，河床比降变化大，比降0.1%—0.98%。河道左、右两岸Ⅰ、Ⅱ级阶地发育，尤以Ⅰ级阶地发育，Ⅱ级阶地靠两岸谷坡零星分布。Ⅰ、Ⅱ级阶地开阔平坦，为川台地，阶面宽30m～300m,以1°～3°向河床倾斜，前缘高出河床1m～6m，沿川多种植玉米、蔬菜、瓜果、经济苗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治理河段现状湘乐川河床两岸土体松散，两岸防护设施稀少，局部偶有防护，现有7段已建护岸总长512m（详见宁县湘乐川宇院至莲池段防洪治理工程治理河段已建护岸统计表4.2-3），其他河段基本无防护设施。现状河道多呈“S”型，弯道多，河床窄，每年汛期洪水泛滥成灾，大部分治理河段由于陡坎较低，洪水上滩冲毁农田，局部地段陡坎较高，洪水从底部冲刷，造成塌岸严重，治理河段河岸多处冲刷坍塌，多达19处，总长1353m（详见宁县湘乐川宇院至莲池段防洪治理工程治理河段现状冲刷坍塌河岸统计表4.2-4）。治理河段自上而下分段描述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第一段：实测中心桩号0+000—1+701：该河段长度1701m，主河道狭窄，主河道宽6.52～16.52m，全河段河床砂砾石出露，该河段局部防护，河岸偶有岩石出露。河道左、右两岸Ⅰ、Ⅱ级阶地发育，尤以Ⅰ级阶地发育，Ⅱ级阶地靠两岸谷坡零星分布。Ⅰ、Ⅱ级阶地开阔平坦，为川台地，阶面宽70m～330m,以1°～3°向河床倾斜，前缘高出河床1m～4m，种植作物主要以玉米、蔬菜、瓜果、经济苗木为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实测桩号0+000起始断面为宇院村公路桥，中心桩号0+000—0+491段为开阔Ⅰ级阶地，左岸为山体。右岸Ⅰ级阶地为开阔平坦川台地，阶面宽70m～330m，右岸山地根底为宁九金公路，居民沿宁九金公路两侧分布，距离主河道140m～290m。右岸中心桩号0+205处临河岸坎处有提灌站1座；右岸中心桩号1+305～1+547段为已建浆砌石重力式护岸长242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中心桩号0+491—1+701河段左岸为Ⅰ级阶地，为开阔平坦川台地，阶面宽70m～180m,右岸Ⅰ级阶地狭窄，局部有狭长川台地，阶面宽26m～140m，右岸山地根底为宁九金公路，居民沿宁九金公路两侧分布，距离主河道较近，3m～130m。左岸中心桩号0+439～0+485段坍塌河岸长度46m、0+865～0+930段坍塌岸长度65m。 中心桩号1+054处罗沟子漫水桥1座。</w:t>
            </w:r>
          </w:p>
          <w:p>
            <w:pPr>
              <w:pStyle w:val="2"/>
              <w:rPr>
                <w:rFonts w:hint="eastAsia" w:ascii="Times New Roman" w:hAnsi="Times New Roman" w:eastAsia="宋体" w:cs="宋体"/>
                <w:color w:val="auto"/>
                <w:sz w:val="24"/>
                <w:szCs w:val="24"/>
                <w:lang w:eastAsia="zh-CN"/>
              </w:rPr>
            </w:pPr>
          </w:p>
          <w:p>
            <w:pPr>
              <w:rPr>
                <w:rFonts w:hint="eastAsia" w:ascii="Times New Roman" w:hAnsi="Times New Roman" w:eastAsia="宋体" w:cs="宋体"/>
                <w:color w:val="auto"/>
                <w:sz w:val="24"/>
                <w:szCs w:val="24"/>
                <w:lang w:eastAsia="zh-CN"/>
              </w:rPr>
            </w:pPr>
          </w:p>
          <w:p>
            <w:pPr>
              <w:pStyle w:val="2"/>
              <w:rPr>
                <w:rFonts w:hint="eastAsia" w:ascii="Times New Roman" w:hAnsi="Times New Roman" w:eastAsia="宋体" w:cs="宋体"/>
                <w:color w:val="auto"/>
                <w:sz w:val="24"/>
                <w:szCs w:val="24"/>
                <w:lang w:eastAsia="zh-CN"/>
              </w:rPr>
            </w:pPr>
          </w:p>
          <w:p>
            <w:pPr>
              <w:rPr>
                <w:rFonts w:hint="eastAsia" w:ascii="Times New Roman" w:hAnsi="Times New Roman" w:eastAsia="宋体" w:cs="宋体"/>
                <w:color w:val="auto"/>
                <w:sz w:val="24"/>
                <w:szCs w:val="24"/>
                <w:lang w:eastAsia="zh-CN"/>
              </w:rPr>
            </w:pPr>
          </w:p>
          <w:p>
            <w:pPr>
              <w:pStyle w:val="2"/>
              <w:rPr>
                <w:rFonts w:hint="eastAsia" w:ascii="Times New Roman" w:hAnsi="Times New Roman" w:eastAsia="宋体" w:cs="宋体"/>
                <w:color w:val="auto"/>
                <w:sz w:val="24"/>
                <w:szCs w:val="24"/>
                <w:lang w:eastAsia="zh-CN"/>
              </w:rPr>
            </w:pPr>
          </w:p>
          <w:p>
            <w:pPr>
              <w:rPr>
                <w:rFonts w:hint="eastAsia" w:ascii="Times New Roman" w:hAnsi="Times New Roman" w:eastAsia="宋体" w:cs="宋体"/>
                <w:color w:val="auto"/>
                <w:sz w:val="24"/>
                <w:szCs w:val="24"/>
                <w:lang w:eastAsia="zh-CN"/>
              </w:rPr>
            </w:pPr>
          </w:p>
          <w:p>
            <w:pPr>
              <w:pStyle w:val="2"/>
              <w:rPr>
                <w:rFonts w:hint="eastAsia" w:ascii="Times New Roman" w:hAnsi="Times New Roman" w:eastAsia="宋体" w:cs="宋体"/>
                <w:color w:val="auto"/>
                <w:sz w:val="24"/>
                <w:szCs w:val="24"/>
                <w:lang w:eastAsia="zh-CN"/>
              </w:rPr>
            </w:pPr>
          </w:p>
          <w:p>
            <w:pPr>
              <w:rPr>
                <w:rFonts w:hint="eastAsia"/>
                <w:lang w:eastAsia="zh-CN"/>
              </w:rPr>
            </w:pPr>
          </w:p>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2"/>
                <w:szCs w:val="22"/>
                <w:lang w:val="en-US" w:eastAsia="zh-CN" w:bidi="ar-SA"/>
              </w:rPr>
            </w:pPr>
            <w:r>
              <w:rPr>
                <w:rFonts w:hint="default" w:ascii="Times New Roman" w:hAnsi="Times New Roman" w:cs="Times New Roman"/>
                <w:b/>
                <w:bCs/>
                <w:color w:val="auto"/>
                <w:kern w:val="2"/>
                <w:sz w:val="22"/>
                <w:szCs w:val="22"/>
                <w:lang w:val="en-US" w:eastAsia="zh-CN" w:bidi="ar-SA"/>
              </w:rPr>
              <w:drawing>
                <wp:anchor distT="0" distB="0" distL="114300" distR="114300" simplePos="0" relativeHeight="251669504" behindDoc="1" locked="0" layoutInCell="1" allowOverlap="1">
                  <wp:simplePos x="0" y="0"/>
                  <wp:positionH relativeFrom="column">
                    <wp:posOffset>2422525</wp:posOffset>
                  </wp:positionH>
                  <wp:positionV relativeFrom="paragraph">
                    <wp:posOffset>339090</wp:posOffset>
                  </wp:positionV>
                  <wp:extent cx="2314575" cy="2759075"/>
                  <wp:effectExtent l="0" t="0" r="0" b="0"/>
                  <wp:wrapTight wrapText="bothSides">
                    <wp:wrapPolygon>
                      <wp:start x="0" y="0"/>
                      <wp:lineTo x="0" y="21476"/>
                      <wp:lineTo x="21511" y="21476"/>
                      <wp:lineTo x="21511" y="0"/>
                      <wp:lineTo x="0" y="0"/>
                    </wp:wrapPolygon>
                  </wp:wrapTight>
                  <wp:docPr id="15" name="图片 2" descr="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0+753"/>
                          <pic:cNvPicPr>
                            <a:picLocks noChangeAspect="1"/>
                          </pic:cNvPicPr>
                        </pic:nvPicPr>
                        <pic:blipFill>
                          <a:blip r:embed="rId12"/>
                          <a:stretch>
                            <a:fillRect/>
                          </a:stretch>
                        </pic:blipFill>
                        <pic:spPr>
                          <a:xfrm>
                            <a:off x="0" y="0"/>
                            <a:ext cx="2314575" cy="2759075"/>
                          </a:xfrm>
                          <a:prstGeom prst="rect">
                            <a:avLst/>
                          </a:prstGeom>
                          <a:noFill/>
                          <a:ln>
                            <a:noFill/>
                          </a:ln>
                        </pic:spPr>
                      </pic:pic>
                    </a:graphicData>
                  </a:graphic>
                </wp:anchor>
              </w:drawing>
            </w:r>
            <w:r>
              <w:rPr>
                <w:rFonts w:hint="default" w:ascii="Times New Roman" w:hAnsi="Times New Roman" w:cs="Times New Roman"/>
                <w:b/>
                <w:bCs/>
                <w:color w:val="auto"/>
                <w:kern w:val="2"/>
                <w:sz w:val="22"/>
                <w:szCs w:val="22"/>
                <w:lang w:val="en-US" w:eastAsia="zh-CN" w:bidi="ar-SA"/>
              </w:rPr>
              <w:drawing>
                <wp:anchor distT="0" distB="0" distL="114300" distR="114300" simplePos="0" relativeHeight="251666432" behindDoc="1" locked="0" layoutInCell="1" allowOverlap="1">
                  <wp:simplePos x="0" y="0"/>
                  <wp:positionH relativeFrom="column">
                    <wp:posOffset>58420</wp:posOffset>
                  </wp:positionH>
                  <wp:positionV relativeFrom="paragraph">
                    <wp:posOffset>350520</wp:posOffset>
                  </wp:positionV>
                  <wp:extent cx="2165985" cy="2771140"/>
                  <wp:effectExtent l="0" t="0" r="0" b="0"/>
                  <wp:wrapTight wrapText="bothSides">
                    <wp:wrapPolygon>
                      <wp:start x="0" y="0"/>
                      <wp:lineTo x="0" y="21382"/>
                      <wp:lineTo x="21467" y="21382"/>
                      <wp:lineTo x="21467" y="0"/>
                      <wp:lineTo x="0" y="0"/>
                    </wp:wrapPolygon>
                  </wp:wrapTight>
                  <wp:docPr id="16" name="图片 3" descr="0+000处右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0+000处右岸"/>
                          <pic:cNvPicPr>
                            <a:picLocks noChangeAspect="1"/>
                          </pic:cNvPicPr>
                        </pic:nvPicPr>
                        <pic:blipFill>
                          <a:blip r:embed="rId13"/>
                          <a:stretch>
                            <a:fillRect/>
                          </a:stretch>
                        </pic:blipFill>
                        <pic:spPr>
                          <a:xfrm>
                            <a:off x="0" y="0"/>
                            <a:ext cx="2165985" cy="2771140"/>
                          </a:xfrm>
                          <a:prstGeom prst="rect">
                            <a:avLst/>
                          </a:prstGeom>
                          <a:noFill/>
                          <a:ln>
                            <a:noFill/>
                          </a:ln>
                        </pic:spPr>
                      </pic:pic>
                    </a:graphicData>
                  </a:graphic>
                </wp:anchor>
              </w:drawing>
            </w:r>
            <w:r>
              <w:rPr>
                <w:rFonts w:hint="default" w:ascii="Times New Roman" w:hAnsi="Times New Roman" w:cs="Times New Roman"/>
                <w:b/>
                <w:bCs/>
                <w:color w:val="auto"/>
                <w:kern w:val="2"/>
                <w:sz w:val="22"/>
                <w:szCs w:val="22"/>
                <w:lang w:val="en-US" w:eastAsia="zh-CN" w:bidi="ar-SA"/>
              </w:rPr>
              <w:t>中心桩号0+000右岸      中心桩号 0+</w:t>
            </w:r>
            <w:r>
              <w:rPr>
                <w:rFonts w:hint="eastAsia" w:ascii="Times New Roman" w:hAnsi="Times New Roman" w:cs="Times New Roman"/>
                <w:b/>
                <w:bCs/>
                <w:color w:val="auto"/>
                <w:kern w:val="2"/>
                <w:sz w:val="22"/>
                <w:szCs w:val="22"/>
                <w:lang w:val="en-US" w:eastAsia="zh-CN" w:bidi="ar-SA"/>
              </w:rPr>
              <w:t>753左</w:t>
            </w:r>
            <w:r>
              <w:rPr>
                <w:rFonts w:hint="default" w:ascii="Times New Roman" w:hAnsi="Times New Roman" w:cs="Times New Roman"/>
                <w:b/>
                <w:bCs/>
                <w:color w:val="auto"/>
                <w:kern w:val="2"/>
                <w:sz w:val="22"/>
                <w:szCs w:val="22"/>
                <w:lang w:val="en-US" w:eastAsia="zh-CN" w:bidi="ar-SA"/>
              </w:rPr>
              <w:t>岸坍塌段</w:t>
            </w:r>
          </w:p>
          <w:p>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center"/>
              <w:textAlignment w:val="auto"/>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drawing>
                <wp:anchor distT="0" distB="0" distL="114300" distR="114300" simplePos="0" relativeHeight="251667456" behindDoc="1" locked="0" layoutInCell="1" allowOverlap="1">
                  <wp:simplePos x="0" y="0"/>
                  <wp:positionH relativeFrom="column">
                    <wp:posOffset>99060</wp:posOffset>
                  </wp:positionH>
                  <wp:positionV relativeFrom="paragraph">
                    <wp:posOffset>652145</wp:posOffset>
                  </wp:positionV>
                  <wp:extent cx="2539365" cy="1989455"/>
                  <wp:effectExtent l="0" t="0" r="10795" b="13335"/>
                  <wp:wrapTight wrapText="bothSides">
                    <wp:wrapPolygon>
                      <wp:start x="0" y="21600"/>
                      <wp:lineTo x="21389" y="21600"/>
                      <wp:lineTo x="21389" y="296"/>
                      <wp:lineTo x="0" y="296"/>
                      <wp:lineTo x="0" y="21600"/>
                    </wp:wrapPolygon>
                  </wp:wrapTight>
                  <wp:docPr id="12" name="图片 5" descr="1+305右岸浆砌石护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1+305右岸浆砌石护岸"/>
                          <pic:cNvPicPr>
                            <a:picLocks noChangeAspect="1"/>
                          </pic:cNvPicPr>
                        </pic:nvPicPr>
                        <pic:blipFill>
                          <a:blip r:embed="rId14"/>
                          <a:stretch>
                            <a:fillRect/>
                          </a:stretch>
                        </pic:blipFill>
                        <pic:spPr>
                          <a:xfrm rot="5400000">
                            <a:off x="0" y="0"/>
                            <a:ext cx="2539365" cy="1989455"/>
                          </a:xfrm>
                          <a:prstGeom prst="rect">
                            <a:avLst/>
                          </a:prstGeom>
                          <a:noFill/>
                          <a:ln>
                            <a:noFill/>
                          </a:ln>
                        </pic:spPr>
                      </pic:pic>
                    </a:graphicData>
                  </a:graphic>
                </wp:anchor>
              </w:drawing>
            </w:r>
            <w:r>
              <w:rPr>
                <w:rFonts w:hint="default" w:ascii="Times New Roman" w:hAnsi="Times New Roman" w:cs="Times New Roman"/>
                <w:color w:val="auto"/>
                <w:kern w:val="2"/>
                <w:sz w:val="24"/>
                <w:szCs w:val="24"/>
                <w:lang w:val="en-US" w:eastAsia="zh-CN" w:bidi="ar-SA"/>
              </w:rPr>
              <w:drawing>
                <wp:anchor distT="0" distB="0" distL="114300" distR="114300" simplePos="0" relativeHeight="251668480" behindDoc="1" locked="0" layoutInCell="1" allowOverlap="1">
                  <wp:simplePos x="0" y="0"/>
                  <wp:positionH relativeFrom="column">
                    <wp:posOffset>-2247900</wp:posOffset>
                  </wp:positionH>
                  <wp:positionV relativeFrom="paragraph">
                    <wp:posOffset>477520</wp:posOffset>
                  </wp:positionV>
                  <wp:extent cx="2204720" cy="2527300"/>
                  <wp:effectExtent l="0" t="0" r="0" b="0"/>
                  <wp:wrapTight wrapText="bothSides">
                    <wp:wrapPolygon>
                      <wp:start x="0" y="0"/>
                      <wp:lineTo x="0" y="21491"/>
                      <wp:lineTo x="21463" y="21491"/>
                      <wp:lineTo x="21463" y="0"/>
                      <wp:lineTo x="0" y="0"/>
                    </wp:wrapPolygon>
                  </wp:wrapTight>
                  <wp:docPr id="14" name="图片 4" descr="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1+701"/>
                          <pic:cNvPicPr>
                            <a:picLocks noChangeAspect="1"/>
                          </pic:cNvPicPr>
                        </pic:nvPicPr>
                        <pic:blipFill>
                          <a:blip r:embed="rId15"/>
                          <a:stretch>
                            <a:fillRect/>
                          </a:stretch>
                        </pic:blipFill>
                        <pic:spPr>
                          <a:xfrm>
                            <a:off x="0" y="0"/>
                            <a:ext cx="2204720" cy="2527300"/>
                          </a:xfrm>
                          <a:prstGeom prst="rect">
                            <a:avLst/>
                          </a:prstGeom>
                          <a:noFill/>
                          <a:ln>
                            <a:noFill/>
                          </a:ln>
                        </pic:spPr>
                      </pic:pic>
                    </a:graphicData>
                  </a:graphic>
                </wp:anchor>
              </w:drawing>
            </w:r>
            <w:r>
              <w:rPr>
                <w:rFonts w:hint="default" w:ascii="Times New Roman" w:hAnsi="Times New Roman" w:cs="Times New Roman"/>
                <w:b/>
                <w:bCs/>
                <w:color w:val="auto"/>
                <w:kern w:val="2"/>
                <w:sz w:val="24"/>
                <w:szCs w:val="24"/>
                <w:lang w:val="en-US" w:eastAsia="zh-CN" w:bidi="ar-SA"/>
              </w:rPr>
              <w:t xml:space="preserve">中心桩号1+305已建护岸       中心桩号 </w:t>
            </w:r>
            <w:r>
              <w:rPr>
                <w:rFonts w:hint="eastAsia" w:ascii="Times New Roman" w:hAnsi="Times New Roman" w:cs="Times New Roman"/>
                <w:b/>
                <w:bCs/>
                <w:color w:val="auto"/>
                <w:kern w:val="2"/>
                <w:sz w:val="24"/>
                <w:szCs w:val="24"/>
                <w:lang w:val="en-US" w:eastAsia="zh-CN" w:bidi="ar-SA"/>
              </w:rPr>
              <w:t>1+701</w:t>
            </w:r>
            <w:r>
              <w:rPr>
                <w:rFonts w:hint="default" w:ascii="Times New Roman" w:hAnsi="Times New Roman" w:cs="Times New Roman"/>
                <w:b/>
                <w:bCs/>
                <w:color w:val="auto"/>
                <w:kern w:val="2"/>
                <w:sz w:val="24"/>
                <w:szCs w:val="24"/>
                <w:lang w:val="en-US" w:eastAsia="zh-CN" w:bidi="ar-SA"/>
              </w:rPr>
              <w:t>断面</w:t>
            </w:r>
          </w:p>
          <w:p>
            <w:pPr>
              <w:pStyle w:val="54"/>
              <w:bidi w:val="0"/>
              <w:rPr>
                <w:rFonts w:hint="eastAsia"/>
                <w:color w:val="auto"/>
                <w:lang w:val="zh-CN" w:eastAsia="zh-CN"/>
              </w:rPr>
            </w:pPr>
          </w:p>
          <w:p>
            <w:pPr>
              <w:pStyle w:val="54"/>
              <w:bidi w:val="0"/>
              <w:rPr>
                <w:rFonts w:hint="eastAsia"/>
                <w:color w:val="auto"/>
                <w:lang w:val="zh-CN" w:eastAsia="zh-CN"/>
              </w:rPr>
            </w:pPr>
          </w:p>
          <w:p>
            <w:pPr>
              <w:pStyle w:val="54"/>
              <w:bidi w:val="0"/>
              <w:rPr>
                <w:rFonts w:hint="eastAsia"/>
                <w:color w:val="auto"/>
                <w:lang w:val="zh-CN" w:eastAsia="zh-CN"/>
              </w:rPr>
            </w:pPr>
          </w:p>
          <w:p>
            <w:pPr>
              <w:pStyle w:val="54"/>
              <w:bidi w:val="0"/>
              <w:rPr>
                <w:rFonts w:hint="eastAsia"/>
                <w:color w:val="auto"/>
                <w:lang w:val="zh-CN" w:eastAsia="zh-CN"/>
              </w:rPr>
            </w:pPr>
          </w:p>
          <w:p>
            <w:pPr>
              <w:pStyle w:val="54"/>
              <w:bidi w:val="0"/>
              <w:rPr>
                <w:rFonts w:hint="eastAsia"/>
                <w:color w:val="auto"/>
                <w:lang w:val="zh-CN" w:eastAsia="zh-CN"/>
              </w:rPr>
            </w:pPr>
          </w:p>
          <w:p>
            <w:pPr>
              <w:pStyle w:val="54"/>
              <w:bidi w:val="0"/>
              <w:rPr>
                <w:rFonts w:hint="eastAsia"/>
                <w:color w:val="auto"/>
                <w:lang w:val="zh-CN" w:eastAsia="zh-CN"/>
              </w:rPr>
            </w:pPr>
            <w:r>
              <w:rPr>
                <w:rFonts w:hint="eastAsia"/>
                <w:color w:val="auto"/>
                <w:lang w:val="zh-CN" w:eastAsia="zh-CN"/>
              </w:rPr>
              <w:t xml:space="preserve">第二段：实测中心桩号1+701—3+722：该河段长度2021m，主河道狭窄，主河道宽7～13m，全河段河床砂砾石出露，河岸偶有岩石出露。河道左、右两岸Ⅰ、Ⅱ级阶地发育，尤以Ⅰ级阶地发育，Ⅱ级阶地靠两岸谷坡零星分布。Ⅰ、Ⅱ级阶地开阔平坦，为川台地，阶面宽130m～260m，以1°～3°向河床倾斜，前缘高出河床4m～6.5m，岸坎较高，平道川在湘乐镇（桩号2+420）汇入。河段桩号1+748～2+269段右岸为湘乐镇林场，Ⅰ级阶地开阔平坦，阶面宽70m～330m。河道右岸桩号2+269～2+822段为湘乐镇镇政府驻地，宁九金公路，距离主河道30m～150m。 </w:t>
            </w:r>
          </w:p>
          <w:p>
            <w:pPr>
              <w:pStyle w:val="54"/>
              <w:bidi w:val="0"/>
              <w:rPr>
                <w:rFonts w:hint="eastAsia"/>
                <w:color w:val="auto"/>
                <w:lang w:val="zh-CN" w:eastAsia="zh-CN"/>
              </w:rPr>
            </w:pPr>
            <w:r>
              <w:rPr>
                <w:rFonts w:hint="eastAsia"/>
                <w:color w:val="auto"/>
                <w:lang w:val="zh-CN" w:eastAsia="zh-CN"/>
              </w:rPr>
              <w:t>中心桩号2+761～3+722段：该河段长度961m，主河道宽16～30m，全河段河床砂砾石出露。河道右岸Ⅰ、Ⅱ级阶地发育，尤以Ⅰ级阶地发育，Ⅱ级阶地靠两岸谷坡零星分布。河道右岸临河阶地前缘岸坎林木茂密，且岸坎稳固。左岸为宁九金公路，岸坎高5m～7m，且岸坎稳固，岸坡林木茂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5</w:t>
            </w:r>
            <w:r>
              <w:rPr>
                <w:rFonts w:hint="eastAsia"/>
                <w:b/>
                <w:bCs/>
                <w:color w:val="auto"/>
                <w:sz w:val="24"/>
                <w:szCs w:val="24"/>
                <w:lang w:eastAsia="zh-CN"/>
              </w:rPr>
              <w:t>）存在的主要环境问题</w:t>
            </w:r>
          </w:p>
          <w:p>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lang w:val="zh-CN" w:eastAsia="zh-CN"/>
              </w:rPr>
            </w:pPr>
            <w:r>
              <w:rPr>
                <w:rFonts w:hint="eastAsia"/>
                <w:color w:val="auto"/>
                <w:lang w:val="zh-CN" w:eastAsia="zh-CN"/>
              </w:rPr>
              <w:t>经过现场勘查，本次治理段河道主要存在以下环境问题：</w:t>
            </w:r>
          </w:p>
          <w:p>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lang w:val="zh-CN" w:eastAsia="zh-CN"/>
              </w:rPr>
            </w:pPr>
            <w:r>
              <w:rPr>
                <w:rFonts w:hint="eastAsia"/>
                <w:color w:val="auto"/>
                <w:lang w:val="zh-CN" w:eastAsia="zh-CN"/>
              </w:rPr>
              <w:t>（1）由于湘乐川河没有统一的整治规划，防洪体系不完善，没有形成完整的防洪安全保护区。湘乐川河沿线有庞家川村、转咀子、拐沟口、阴山、昔家沟等村庄由于治理工程区段河道内均无任何防护设施，汛期洪水泛滥成灾，凸岸洪水上滩，造成植被破坏，严重影响区域内生物植被平衡，水土流失严重。</w:t>
            </w:r>
          </w:p>
          <w:p>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kern w:val="2"/>
                <w:sz w:val="24"/>
                <w:szCs w:val="24"/>
                <w:highlight w:val="none"/>
                <w:lang w:val="en-US" w:eastAsia="zh-CN" w:bidi="ar-SA"/>
              </w:rPr>
            </w:pPr>
            <w:r>
              <w:rPr>
                <w:rFonts w:hint="eastAsia"/>
                <w:color w:val="auto"/>
                <w:lang w:val="zh-CN" w:eastAsia="zh-CN"/>
              </w:rPr>
              <w:t>（2）现状河床比降不稳定，洪水流速紊乱，影响湘乐川及马莲河水质</w:t>
            </w:r>
            <w:r>
              <w:rPr>
                <w:rFonts w:hint="eastAsia" w:cs="Times New Roman"/>
                <w:b w:val="0"/>
                <w:bCs w:val="0"/>
                <w:color w:val="auto"/>
                <w:kern w:val="2"/>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（6）采取措施</w:t>
            </w:r>
          </w:p>
          <w:p>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520"/>
              <w:contextualSpacing/>
              <w:jc w:val="left"/>
              <w:textAlignment w:val="auto"/>
              <w:rPr>
                <w:rFonts w:ascii="宋体" w:hAnsi="宋体" w:cs="宋体"/>
                <w:color w:val="auto"/>
                <w:kern w:val="0"/>
                <w:sz w:val="24"/>
                <w:szCs w:val="24"/>
              </w:rPr>
            </w:pPr>
            <w:r>
              <w:rPr>
                <w:rFonts w:hint="eastAsia" w:ascii="Times New Roman" w:hAnsi="Times New Roman" w:eastAsia="宋体" w:cs="Times New Roman"/>
                <w:bCs/>
                <w:color w:val="auto"/>
                <w:kern w:val="2"/>
                <w:sz w:val="24"/>
                <w:szCs w:val="28"/>
                <w:lang w:val="zh-CN" w:eastAsia="zh-CN" w:bidi="ar-SA"/>
              </w:rPr>
              <w:t>根据上述调查问题结果，结合本防洪区左右岸地形特征，本工程建设的主要任务是治理河长10.37km，新建护岸、护堤总长5.591km。新建护岸1.246km，其中：左岸0.702km，右岸0.544km；新建护堤4.345km，其中：左岸2.831km，右岸1.514km。其中莲花池景区段（中心桩号：9+252～9+860）：对中心桩号9+252—9+625段（SR8+531—SR8+896）右岸390m采用铰链式生态护岸，岸顶与现状岸坎齐平；对左岸桩号（SR8+991—SR9+379）段岩石岸坎388m采用岩石面喷浆加固。对于中心桩号9+651—9+860段左右两岸均采用复式护堤至设计堤顶高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生态环境保护目标</w:t>
            </w:r>
          </w:p>
        </w:tc>
        <w:tc>
          <w:tcPr>
            <w:tcW w:w="8253" w:type="dxa"/>
            <w:noWrap w:val="0"/>
            <w:vAlign w:val="center"/>
          </w:tcPr>
          <w:p>
            <w:pPr>
              <w:spacing w:line="360" w:lineRule="auto"/>
              <w:ind w:firstLine="471"/>
              <w:contextualSpacing/>
              <w:rPr>
                <w:rFonts w:hint="eastAsia" w:ascii="Times New Roman" w:hAnsi="Times New Roman" w:eastAsia="宋体"/>
                <w:color w:val="auto"/>
                <w:sz w:val="24"/>
                <w:szCs w:val="24"/>
              </w:rPr>
            </w:pPr>
            <w:r>
              <w:rPr>
                <w:rFonts w:hint="eastAsia" w:ascii="Times New Roman" w:hAnsi="Times New Roman" w:eastAsia="宋体"/>
                <w:color w:val="auto"/>
                <w:sz w:val="24"/>
                <w:szCs w:val="24"/>
              </w:rPr>
              <w:t>（1）大气环境：</w:t>
            </w:r>
            <w:r>
              <w:rPr>
                <w:rFonts w:hint="eastAsia" w:ascii="Times New Roman" w:hAnsi="Times New Roman" w:eastAsia="宋体"/>
                <w:color w:val="FF0000"/>
                <w:sz w:val="24"/>
                <w:szCs w:val="24"/>
              </w:rPr>
              <w:t>按照环境影响评价相关技术导则要求确定评价范围并识别环境保护目标</w:t>
            </w:r>
            <w:r>
              <w:rPr>
                <w:rFonts w:hint="eastAsia"/>
                <w:color w:val="FF0000"/>
                <w:sz w:val="24"/>
                <w:szCs w:val="24"/>
                <w:lang w:eastAsia="zh-CN"/>
              </w:rPr>
              <w:t>，</w:t>
            </w:r>
            <w:r>
              <w:rPr>
                <w:rFonts w:hint="eastAsia" w:ascii="Times New Roman" w:hAnsi="Times New Roman" w:eastAsia="宋体"/>
                <w:color w:val="FF0000"/>
                <w:sz w:val="24"/>
                <w:szCs w:val="24"/>
              </w:rPr>
              <w:t>本项目为河道治理项目，属于生态类项目，</w:t>
            </w:r>
            <w:r>
              <w:rPr>
                <w:rFonts w:hint="eastAsia"/>
                <w:color w:val="FF0000"/>
                <w:sz w:val="24"/>
                <w:szCs w:val="24"/>
                <w:lang w:eastAsia="zh-CN"/>
              </w:rPr>
              <w:t>运营期无废气产生与排放，确定大气评价等级为三级</w:t>
            </w:r>
            <w:r>
              <w:rPr>
                <w:rFonts w:hint="eastAsia" w:ascii="Times New Roman" w:hAnsi="Times New Roman" w:eastAsia="宋体"/>
                <w:color w:val="FF0000"/>
                <w:sz w:val="24"/>
                <w:szCs w:val="24"/>
              </w:rPr>
              <w:t>，因此</w:t>
            </w:r>
            <w:r>
              <w:rPr>
                <w:rFonts w:hint="eastAsia"/>
                <w:color w:val="FF0000"/>
                <w:sz w:val="24"/>
                <w:szCs w:val="24"/>
                <w:lang w:eastAsia="zh-CN"/>
              </w:rPr>
              <w:t>确定</w:t>
            </w:r>
            <w:r>
              <w:rPr>
                <w:rFonts w:hint="eastAsia" w:ascii="Times New Roman" w:hAnsi="Times New Roman" w:eastAsia="宋体"/>
                <w:color w:val="FF0000"/>
                <w:sz w:val="24"/>
                <w:szCs w:val="24"/>
              </w:rPr>
              <w:t>本项目大气</w:t>
            </w:r>
            <w:r>
              <w:rPr>
                <w:rFonts w:hint="eastAsia"/>
                <w:color w:val="FF0000"/>
                <w:sz w:val="24"/>
                <w:szCs w:val="24"/>
                <w:lang w:eastAsia="zh-CN"/>
              </w:rPr>
              <w:t>环境保护目标如下：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表3-4    项目区大气环境敏感目标</w:t>
            </w:r>
          </w:p>
          <w:tbl>
            <w:tblPr>
              <w:tblStyle w:val="20"/>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366"/>
              <w:gridCol w:w="1227"/>
              <w:gridCol w:w="1077"/>
              <w:gridCol w:w="1132"/>
              <w:gridCol w:w="1036"/>
              <w:gridCol w:w="66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1684" w:type="pct"/>
                  <w:gridSpan w:val="2"/>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坐标/m</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735"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规模</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43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511"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东经</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北纬</w:t>
                  </w:r>
                </w:p>
              </w:tc>
              <w:tc>
                <w:tcPr>
                  <w:tcW w:w="699" w:type="pct"/>
                  <w:vMerge w:val="continue"/>
                  <w:vAlign w:val="center"/>
                </w:tcPr>
                <w:p>
                  <w:pPr>
                    <w:jc w:val="center"/>
                    <w:rPr>
                      <w:rFonts w:ascii="Times New Roman" w:hAnsi="Times New Roman" w:eastAsia="宋体" w:cs="宋体"/>
                      <w:color w:val="auto"/>
                      <w:kern w:val="0"/>
                      <w:sz w:val="21"/>
                      <w:szCs w:val="21"/>
                    </w:rPr>
                  </w:pPr>
                </w:p>
              </w:tc>
              <w:tc>
                <w:tcPr>
                  <w:tcW w:w="735" w:type="pct"/>
                  <w:vMerge w:val="continue"/>
                  <w:vAlign w:val="center"/>
                </w:tcPr>
                <w:p>
                  <w:pPr>
                    <w:jc w:val="center"/>
                    <w:rPr>
                      <w:rFonts w:ascii="Times New Roman" w:hAnsi="Times New Roman" w:eastAsia="宋体" w:cs="宋体"/>
                      <w:color w:val="auto"/>
                      <w:kern w:val="0"/>
                      <w:sz w:val="21"/>
                      <w:szCs w:val="21"/>
                    </w:rPr>
                  </w:pP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Merge w:val="continue"/>
                  <w:vAlign w:val="center"/>
                </w:tcPr>
                <w:p>
                  <w:pPr>
                    <w:jc w:val="center"/>
                    <w:rPr>
                      <w:rFonts w:ascii="Times New Roman" w:hAnsi="Times New Roman" w:eastAsia="宋体" w:cs="宋体"/>
                      <w:color w:val="auto"/>
                      <w:kern w:val="0"/>
                      <w:sz w:val="21"/>
                      <w:szCs w:val="21"/>
                    </w:rPr>
                  </w:pPr>
                </w:p>
              </w:tc>
              <w:tc>
                <w:tcPr>
                  <w:tcW w:w="511"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环境空气</w:t>
                  </w:r>
                </w:p>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108.155486</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 xml:space="preserve"> 35.60921</w:t>
                  </w:r>
                </w:p>
              </w:tc>
              <w:tc>
                <w:tcPr>
                  <w:tcW w:w="699" w:type="pct"/>
                  <w:vAlign w:val="center"/>
                </w:tcPr>
                <w:p>
                  <w:pPr>
                    <w:jc w:val="center"/>
                    <w:rPr>
                      <w:rFonts w:hint="eastAsia"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于院</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32</w:t>
                  </w:r>
                  <w:r>
                    <w:rPr>
                      <w:rFonts w:hint="eastAsia" w:ascii="Times New Roman" w:hAnsi="Times New Roman" w:eastAsia="宋体" w:cs="宋体"/>
                      <w:color w:val="auto"/>
                      <w:kern w:val="0"/>
                      <w:sz w:val="21"/>
                      <w:szCs w:val="21"/>
                      <w:lang w:val="en-US" w:eastAsia="zh-CN"/>
                    </w:rPr>
                    <w:t>户/</w:t>
                  </w:r>
                  <w:r>
                    <w:rPr>
                      <w:rFonts w:hint="eastAsia" w:cs="宋体"/>
                      <w:color w:val="auto"/>
                      <w:kern w:val="0"/>
                      <w:sz w:val="21"/>
                      <w:szCs w:val="21"/>
                      <w:lang w:val="en-US" w:eastAsia="zh-CN"/>
                    </w:rPr>
                    <w:t>10</w:t>
                  </w:r>
                  <w:r>
                    <w:rPr>
                      <w:rFonts w:hint="eastAsia" w:eastAsia="宋体" w:cs="宋体"/>
                      <w:color w:val="auto"/>
                      <w:kern w:val="0"/>
                      <w:sz w:val="21"/>
                      <w:szCs w:val="21"/>
                      <w:lang w:val="en-US" w:eastAsia="zh-CN"/>
                    </w:rPr>
                    <w:t>0</w:t>
                  </w:r>
                  <w:r>
                    <w:rPr>
                      <w:rFonts w:hint="eastAsia" w:ascii="Times New Roman" w:hAnsi="Times New Roman" w:eastAsia="宋体" w:cs="宋体"/>
                      <w:color w:val="auto"/>
                      <w:kern w:val="0"/>
                      <w:sz w:val="21"/>
                      <w:szCs w:val="21"/>
                      <w:lang w:val="en-US" w:eastAsia="zh-CN"/>
                    </w:rPr>
                    <w:t>人</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《环境空气质量标准》(GB3095-2012) 二类标准</w:t>
                  </w: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160</w:t>
                  </w:r>
                  <w:r>
                    <w:rPr>
                      <w:rFonts w:hint="eastAsia" w:ascii="Times New Roman" w:hAnsi="Times New Roman" w:eastAsia="宋体" w:cs="宋体"/>
                      <w:color w:val="auto"/>
                      <w:kern w:val="0"/>
                      <w:sz w:val="21"/>
                      <w:szCs w:val="21"/>
                      <w:lang w:val="en-US" w:eastAsia="zh-CN"/>
                    </w:rPr>
                    <w:t>~</w:t>
                  </w:r>
                  <w:r>
                    <w:rPr>
                      <w:rFonts w:hint="eastAsia" w:cs="宋体"/>
                      <w:color w:val="auto"/>
                      <w:kern w:val="0"/>
                      <w:sz w:val="21"/>
                      <w:szCs w:val="21"/>
                      <w:lang w:val="en-US" w:eastAsia="zh-CN"/>
                    </w:rPr>
                    <w:t>50</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108.149778</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35.60443</w:t>
                  </w:r>
                </w:p>
              </w:tc>
              <w:tc>
                <w:tcPr>
                  <w:tcW w:w="699"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eastAsia="宋体" w:cs="宋体"/>
                      <w:color w:val="auto"/>
                      <w:kern w:val="0"/>
                      <w:sz w:val="21"/>
                      <w:szCs w:val="21"/>
                      <w:lang w:eastAsia="zh-CN"/>
                    </w:rPr>
                    <w:t>罗家沟子</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8</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28</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28</w:t>
                  </w:r>
                  <w:r>
                    <w:rPr>
                      <w:rFonts w:hint="eastAsia" w:ascii="Times New Roman" w:hAnsi="Times New Roman" w:eastAsia="宋体" w:cs="宋体"/>
                      <w:color w:val="auto"/>
                      <w:kern w:val="0"/>
                      <w:sz w:val="21"/>
                      <w:szCs w:val="21"/>
                      <w:lang w:val="en-US" w:eastAsia="zh-CN"/>
                    </w:rPr>
                    <w:t>~</w:t>
                  </w:r>
                  <w:r>
                    <w:rPr>
                      <w:rFonts w:hint="eastAsia" w:eastAsia="宋体" w:cs="宋体"/>
                      <w:color w:val="auto"/>
                      <w:kern w:val="0"/>
                      <w:sz w:val="21"/>
                      <w:szCs w:val="21"/>
                      <w:lang w:val="en-US" w:eastAsia="zh-CN"/>
                    </w:rPr>
                    <w:t>22</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108.152879</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35.60204</w:t>
                  </w:r>
                </w:p>
              </w:tc>
              <w:tc>
                <w:tcPr>
                  <w:tcW w:w="699" w:type="pct"/>
                  <w:vMerge w:val="continue"/>
                  <w:vAlign w:val="center"/>
                </w:tcPr>
                <w:p>
                  <w:pPr>
                    <w:jc w:val="center"/>
                    <w:rPr>
                      <w:rFonts w:hint="eastAsia" w:ascii="Times New Roman" w:hAnsi="Times New Roman" w:eastAsia="宋体" w:cs="宋体"/>
                      <w:color w:val="auto"/>
                      <w:kern w:val="0"/>
                      <w:sz w:val="21"/>
                      <w:szCs w:val="21"/>
                      <w:lang w:eastAsia="zh-CN"/>
                    </w:rPr>
                  </w:pP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6</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S</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1</w:t>
                  </w:r>
                  <w:r>
                    <w:rPr>
                      <w:rFonts w:hint="eastAsia" w:ascii="Times New Roman" w:hAnsi="Times New Roman" w:eastAsia="宋体" w:cs="宋体"/>
                      <w:color w:val="auto"/>
                      <w:kern w:val="0"/>
                      <w:sz w:val="21"/>
                      <w:szCs w:val="21"/>
                      <w:lang w:val="en-US" w:eastAsia="zh-CN"/>
                    </w:rPr>
                    <w:t>60~</w:t>
                  </w:r>
                  <w:r>
                    <w:rPr>
                      <w:rFonts w:hint="eastAsia" w:eastAsia="宋体" w:cs="宋体"/>
                      <w:color w:val="auto"/>
                      <w:kern w:val="0"/>
                      <w:sz w:val="21"/>
                      <w:szCs w:val="21"/>
                      <w:lang w:val="en-US" w:eastAsia="zh-CN"/>
                    </w:rPr>
                    <w:t>32</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108.145734</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35.59871</w:t>
                  </w:r>
                </w:p>
              </w:tc>
              <w:tc>
                <w:tcPr>
                  <w:tcW w:w="699"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湘乐政府</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机关单位</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108.145476</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35.59687</w:t>
                  </w:r>
                </w:p>
              </w:tc>
              <w:tc>
                <w:tcPr>
                  <w:tcW w:w="699" w:type="pct"/>
                  <w:vAlign w:val="center"/>
                </w:tcPr>
                <w:p>
                  <w:pPr>
                    <w:jc w:val="center"/>
                    <w:rPr>
                      <w:rFonts w:hint="eastAsia" w:cs="宋体"/>
                      <w:color w:val="auto"/>
                      <w:kern w:val="0"/>
                      <w:sz w:val="21"/>
                      <w:szCs w:val="21"/>
                      <w:lang w:eastAsia="zh-CN"/>
                    </w:rPr>
                  </w:pPr>
                  <w:r>
                    <w:rPr>
                      <w:rFonts w:hint="eastAsia" w:cs="宋体"/>
                      <w:color w:val="auto"/>
                      <w:kern w:val="0"/>
                      <w:sz w:val="21"/>
                      <w:szCs w:val="21"/>
                      <w:lang w:eastAsia="zh-CN"/>
                    </w:rPr>
                    <w:t>湘乐中学</w:t>
                  </w:r>
                </w:p>
              </w:tc>
              <w:tc>
                <w:tcPr>
                  <w:tcW w:w="735"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学校</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108.148802</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35.59410</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eastAsia="宋体" w:cs="宋体"/>
                      <w:color w:val="auto"/>
                      <w:kern w:val="0"/>
                      <w:sz w:val="21"/>
                      <w:szCs w:val="21"/>
                      <w:lang w:eastAsia="zh-CN"/>
                    </w:rPr>
                    <w:t>东山</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30</w:t>
                  </w:r>
                  <w:r>
                    <w:rPr>
                      <w:rFonts w:hint="eastAsia" w:ascii="Times New Roman" w:hAnsi="Times New Roman" w:eastAsia="宋体" w:cs="宋体"/>
                      <w:color w:val="auto"/>
                      <w:kern w:val="0"/>
                      <w:sz w:val="21"/>
                      <w:szCs w:val="21"/>
                      <w:lang w:val="en-US" w:eastAsia="zh-CN"/>
                    </w:rPr>
                    <w:t>户110人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S</w:t>
                  </w:r>
                </w:p>
              </w:tc>
              <w:tc>
                <w:tcPr>
                  <w:tcW w:w="511"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29</w:t>
                  </w:r>
                  <w:r>
                    <w:rPr>
                      <w:rFonts w:hint="eastAsia" w:ascii="Times New Roman" w:hAnsi="Times New Roman" w:eastAsia="宋体" w:cs="宋体"/>
                      <w:color w:val="auto"/>
                      <w:kern w:val="0"/>
                      <w:sz w:val="21"/>
                      <w:szCs w:val="21"/>
                      <w:lang w:val="en-US" w:eastAsia="zh-CN" w:bidi="ar-S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108.142762</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35.59420</w:t>
                  </w:r>
                </w:p>
              </w:tc>
              <w:tc>
                <w:tcPr>
                  <w:tcW w:w="699" w:type="pct"/>
                  <w:vAlign w:val="center"/>
                </w:tcPr>
                <w:p>
                  <w:pPr>
                    <w:jc w:val="center"/>
                    <w:rPr>
                      <w:rFonts w:hint="default" w:cs="宋体"/>
                      <w:color w:val="auto"/>
                      <w:kern w:val="0"/>
                      <w:sz w:val="21"/>
                      <w:szCs w:val="21"/>
                      <w:lang w:val="en-US" w:eastAsia="zh-CN"/>
                    </w:rPr>
                  </w:pPr>
                  <w:r>
                    <w:rPr>
                      <w:rFonts w:hint="eastAsia" w:cs="宋体"/>
                      <w:color w:val="auto"/>
                      <w:kern w:val="0"/>
                      <w:sz w:val="21"/>
                      <w:szCs w:val="21"/>
                      <w:lang w:val="en-US" w:eastAsia="zh-CN"/>
                    </w:rPr>
                    <w:t>湘乐卫生院</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机关单位</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108.139564</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35.59605</w:t>
                  </w:r>
                </w:p>
              </w:tc>
              <w:tc>
                <w:tcPr>
                  <w:tcW w:w="699" w:type="pct"/>
                  <w:vAlign w:val="center"/>
                </w:tcPr>
                <w:p>
                  <w:pPr>
                    <w:jc w:val="center"/>
                    <w:rPr>
                      <w:rFonts w:hint="default" w:cs="宋体"/>
                      <w:color w:val="auto"/>
                      <w:kern w:val="0"/>
                      <w:sz w:val="21"/>
                      <w:szCs w:val="21"/>
                      <w:lang w:val="en-US" w:eastAsia="zh-CN"/>
                    </w:rPr>
                  </w:pPr>
                  <w:r>
                    <w:rPr>
                      <w:rFonts w:hint="eastAsia" w:cs="宋体"/>
                      <w:color w:val="auto"/>
                      <w:kern w:val="0"/>
                      <w:sz w:val="21"/>
                      <w:szCs w:val="21"/>
                      <w:lang w:val="en-US" w:eastAsia="zh-CN"/>
                    </w:rPr>
                    <w:t>湘乐小学</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学校</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eastAsia"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ascii="Times New Roman" w:hAnsi="Times New Roman" w:eastAsia="宋体" w:cs="宋体"/>
                      <w:color w:val="auto"/>
                      <w:kern w:val="0"/>
                      <w:sz w:val="21"/>
                      <w:szCs w:val="21"/>
                      <w:lang w:val="en-US" w:eastAsia="zh-CN"/>
                    </w:rPr>
                  </w:pPr>
                  <w:r>
                    <w:rPr>
                      <w:rFonts w:hint="eastAsia" w:eastAsia="宋体" w:cs="宋体"/>
                      <w:color w:val="auto"/>
                      <w:kern w:val="0"/>
                      <w:sz w:val="21"/>
                      <w:szCs w:val="21"/>
                      <w:lang w:val="en-US" w:eastAsia="zh-CN"/>
                    </w:rPr>
                    <w:t>27</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108.131196</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35.58669</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油房沟</w:t>
                  </w:r>
                </w:p>
              </w:tc>
              <w:tc>
                <w:tcPr>
                  <w:tcW w:w="735"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25户80人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S</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180~420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108.1211543</w:t>
                  </w:r>
                </w:p>
              </w:tc>
              <w:tc>
                <w:tcPr>
                  <w:tcW w:w="796"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35.587635</w:t>
                  </w:r>
                </w:p>
              </w:tc>
              <w:tc>
                <w:tcPr>
                  <w:tcW w:w="699"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贺家台</w:t>
                  </w:r>
                </w:p>
              </w:tc>
              <w:tc>
                <w:tcPr>
                  <w:tcW w:w="735"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18户70人</w:t>
                  </w:r>
                </w:p>
              </w:tc>
              <w:tc>
                <w:tcPr>
                  <w:tcW w:w="672" w:type="pct"/>
                  <w:vMerge w:val="continue"/>
                  <w:vAlign w:val="center"/>
                </w:tcPr>
                <w:p>
                  <w:pPr>
                    <w:jc w:val="center"/>
                    <w:rPr>
                      <w:rFonts w:ascii="Times New Roman" w:hAnsi="Times New Roman" w:eastAsia="宋体" w:cs="宋体"/>
                      <w:color w:val="auto"/>
                      <w:kern w:val="0"/>
                      <w:sz w:val="21"/>
                      <w:szCs w:val="21"/>
                      <w:lang w:val="en-US" w:eastAsia="zh-CN" w:bidi="ar-SA"/>
                    </w:rPr>
                  </w:pPr>
                </w:p>
              </w:tc>
              <w:tc>
                <w:tcPr>
                  <w:tcW w:w="43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511"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32~190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108.111648</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35.589737</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吕家台</w:t>
                  </w:r>
                </w:p>
              </w:tc>
              <w:tc>
                <w:tcPr>
                  <w:tcW w:w="735"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45户130人</w:t>
                  </w:r>
                </w:p>
              </w:tc>
              <w:tc>
                <w:tcPr>
                  <w:tcW w:w="672" w:type="pct"/>
                  <w:vMerge w:val="continue"/>
                  <w:vAlign w:val="center"/>
                </w:tcPr>
                <w:p>
                  <w:pPr>
                    <w:jc w:val="center"/>
                    <w:rPr>
                      <w:rFonts w:ascii="Times New Roman" w:hAnsi="Times New Roman" w:eastAsia="宋体" w:cs="宋体"/>
                      <w:color w:val="auto"/>
                      <w:kern w:val="0"/>
                      <w:sz w:val="21"/>
                      <w:szCs w:val="21"/>
                      <w:lang w:val="en-US" w:eastAsia="zh-CN" w:bidi="ar-SA"/>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86~320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108.090963</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35.591218</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莲东</w:t>
                  </w:r>
                </w:p>
              </w:tc>
              <w:tc>
                <w:tcPr>
                  <w:tcW w:w="735"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30户100人</w:t>
                  </w:r>
                </w:p>
              </w:tc>
              <w:tc>
                <w:tcPr>
                  <w:tcW w:w="672" w:type="pct"/>
                  <w:vMerge w:val="continue"/>
                  <w:vAlign w:val="center"/>
                </w:tcPr>
                <w:p>
                  <w:pPr>
                    <w:jc w:val="center"/>
                    <w:rPr>
                      <w:rFonts w:ascii="Times New Roman" w:hAnsi="Times New Roman" w:eastAsia="宋体" w:cs="宋体"/>
                      <w:color w:val="auto"/>
                      <w:kern w:val="0"/>
                      <w:sz w:val="21"/>
                      <w:szCs w:val="21"/>
                      <w:lang w:val="en-US" w:eastAsia="zh-CN" w:bidi="ar-SA"/>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56~189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108.096027</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35.590295</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莲池小学</w:t>
                  </w:r>
                </w:p>
              </w:tc>
              <w:tc>
                <w:tcPr>
                  <w:tcW w:w="735"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学校</w:t>
                  </w:r>
                </w:p>
              </w:tc>
              <w:tc>
                <w:tcPr>
                  <w:tcW w:w="672" w:type="pct"/>
                  <w:vMerge w:val="continue"/>
                  <w:vAlign w:val="center"/>
                </w:tcPr>
                <w:p>
                  <w:pPr>
                    <w:jc w:val="center"/>
                    <w:rPr>
                      <w:rFonts w:ascii="Times New Roman" w:hAnsi="Times New Roman" w:eastAsia="宋体" w:cs="宋体"/>
                      <w:color w:val="auto"/>
                      <w:kern w:val="0"/>
                      <w:sz w:val="21"/>
                      <w:szCs w:val="21"/>
                      <w:lang w:val="en-US" w:eastAsia="zh-CN" w:bidi="ar-SA"/>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108.081886</w:t>
                  </w:r>
                </w:p>
              </w:tc>
              <w:tc>
                <w:tcPr>
                  <w:tcW w:w="796"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35.59185</w:t>
                  </w:r>
                  <w:r>
                    <w:rPr>
                      <w:rFonts w:hint="eastAsia" w:eastAsia="宋体" w:cs="宋体"/>
                      <w:color w:val="auto"/>
                      <w:kern w:val="0"/>
                      <w:sz w:val="21"/>
                      <w:szCs w:val="21"/>
                      <w:lang w:val="en-US" w:eastAsia="zh-CN"/>
                    </w:rPr>
                    <w:t>5</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莲西</w:t>
                  </w:r>
                </w:p>
              </w:tc>
              <w:tc>
                <w:tcPr>
                  <w:tcW w:w="735" w:type="pct"/>
                  <w:vAlign w:val="center"/>
                </w:tcPr>
                <w:p>
                  <w:pPr>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42</w:t>
                  </w:r>
                  <w:r>
                    <w:rPr>
                      <w:rFonts w:hint="eastAsia" w:eastAsia="宋体" w:cs="宋体"/>
                      <w:color w:val="auto"/>
                      <w:kern w:val="0"/>
                      <w:sz w:val="21"/>
                      <w:szCs w:val="21"/>
                      <w:lang w:val="en-US" w:eastAsia="zh-CN"/>
                    </w:rPr>
                    <w:t>户1</w:t>
                  </w:r>
                  <w:r>
                    <w:rPr>
                      <w:rFonts w:hint="eastAsia" w:cs="宋体"/>
                      <w:color w:val="auto"/>
                      <w:kern w:val="0"/>
                      <w:sz w:val="21"/>
                      <w:szCs w:val="21"/>
                      <w:lang w:val="en-US" w:eastAsia="zh-CN"/>
                    </w:rPr>
                    <w:t>3</w:t>
                  </w:r>
                  <w:r>
                    <w:rPr>
                      <w:rFonts w:hint="eastAsia" w:eastAsia="宋体" w:cs="宋体"/>
                      <w:color w:val="auto"/>
                      <w:kern w:val="0"/>
                      <w:sz w:val="21"/>
                      <w:szCs w:val="21"/>
                      <w:lang w:val="en-US" w:eastAsia="zh-CN"/>
                    </w:rPr>
                    <w:t>5人</w:t>
                  </w:r>
                </w:p>
              </w:tc>
              <w:tc>
                <w:tcPr>
                  <w:tcW w:w="672" w:type="pct"/>
                  <w:vMerge w:val="continue"/>
                  <w:vAlign w:val="center"/>
                </w:tcPr>
                <w:p>
                  <w:pPr>
                    <w:jc w:val="center"/>
                    <w:rPr>
                      <w:rFonts w:ascii="Times New Roman" w:hAnsi="Times New Roman" w:eastAsia="宋体" w:cs="宋体"/>
                      <w:color w:val="auto"/>
                      <w:kern w:val="0"/>
                      <w:sz w:val="21"/>
                      <w:szCs w:val="21"/>
                      <w:lang w:val="en-US" w:eastAsia="zh-CN" w:bidi="ar-SA"/>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N</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180~</w:t>
                  </w:r>
                  <w:r>
                    <w:rPr>
                      <w:rFonts w:hint="eastAsia" w:cs="宋体"/>
                      <w:color w:val="auto"/>
                      <w:kern w:val="0"/>
                      <w:sz w:val="21"/>
                      <w:szCs w:val="21"/>
                      <w:lang w:val="en-US" w:eastAsia="zh-CN"/>
                    </w:rPr>
                    <w:t>51</w:t>
                  </w:r>
                  <w:r>
                    <w:rPr>
                      <w:rFonts w:hint="eastAsia"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108.09894</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35.587527</w:t>
                  </w:r>
                </w:p>
              </w:tc>
              <w:tc>
                <w:tcPr>
                  <w:tcW w:w="699" w:type="pct"/>
                  <w:vAlign w:val="center"/>
                </w:tcPr>
                <w:p>
                  <w:pPr>
                    <w:jc w:val="center"/>
                    <w:rPr>
                      <w:rFonts w:hint="eastAsia" w:cs="宋体"/>
                      <w:color w:val="auto"/>
                      <w:kern w:val="0"/>
                      <w:sz w:val="21"/>
                      <w:szCs w:val="21"/>
                      <w:lang w:val="en-US" w:eastAsia="zh-CN"/>
                    </w:rPr>
                  </w:pPr>
                  <w:r>
                    <w:rPr>
                      <w:rFonts w:hint="eastAsia" w:cs="宋体"/>
                      <w:color w:val="auto"/>
                      <w:kern w:val="0"/>
                      <w:sz w:val="21"/>
                      <w:szCs w:val="21"/>
                      <w:lang w:val="en-US" w:eastAsia="zh-CN"/>
                    </w:rPr>
                    <w:t>安沟新村</w:t>
                  </w:r>
                </w:p>
              </w:tc>
              <w:tc>
                <w:tcPr>
                  <w:tcW w:w="735"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40户120人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32"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S</w:t>
                  </w:r>
                </w:p>
              </w:tc>
              <w:tc>
                <w:tcPr>
                  <w:tcW w:w="511" w:type="pct"/>
                  <w:vAlign w:val="center"/>
                </w:tcPr>
                <w:p>
                  <w:pPr>
                    <w:jc w:val="center"/>
                    <w:rPr>
                      <w:rFonts w:hint="default" w:eastAsia="宋体" w:cs="宋体"/>
                      <w:color w:val="auto"/>
                      <w:kern w:val="0"/>
                      <w:sz w:val="21"/>
                      <w:szCs w:val="21"/>
                      <w:lang w:val="en-US" w:eastAsia="zh-CN"/>
                    </w:rPr>
                  </w:pPr>
                  <w:r>
                    <w:rPr>
                      <w:rFonts w:hint="eastAsia" w:eastAsia="宋体" w:cs="宋体"/>
                      <w:color w:val="auto"/>
                      <w:kern w:val="0"/>
                      <w:sz w:val="21"/>
                      <w:szCs w:val="21"/>
                      <w:lang w:val="en-US" w:eastAsia="zh-CN"/>
                    </w:rPr>
                    <w:t>110~240</w:t>
                  </w:r>
                </w:p>
              </w:tc>
            </w:tr>
          </w:tbl>
          <w:p>
            <w:pPr>
              <w:numPr>
                <w:ilvl w:val="0"/>
                <w:numId w:val="7"/>
              </w:numPr>
              <w:spacing w:line="360" w:lineRule="auto"/>
              <w:ind w:firstLine="471"/>
              <w:contextualSpacing/>
              <w:rPr>
                <w:rFonts w:hint="eastAsia" w:ascii="Times New Roman" w:hAnsi="Times New Roman" w:eastAsia="宋体"/>
                <w:color w:val="auto"/>
                <w:sz w:val="24"/>
                <w:szCs w:val="24"/>
              </w:rPr>
            </w:pPr>
            <w:r>
              <w:rPr>
                <w:rFonts w:hint="eastAsia" w:ascii="Times New Roman" w:hAnsi="Times New Roman" w:eastAsia="宋体"/>
                <w:color w:val="auto"/>
                <w:sz w:val="24"/>
                <w:szCs w:val="24"/>
              </w:rPr>
              <w:t>声环境：根据《环境影响评价技术导则 声环境》（HJ2.4-2009）中规定“根据建设项目实施过程中噪声的影响特点，可按施工期和运行期分别开展声环境影响评价”，由于本工程噪声环境影响绝大部分在施工期，项目建成后噪声随之消失，且本项目为线性工程，因此评价范围为河道治理两侧200m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表3-5    项目区声环境敏感目标</w:t>
            </w:r>
          </w:p>
          <w:tbl>
            <w:tblPr>
              <w:tblStyle w:val="20"/>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366"/>
              <w:gridCol w:w="1227"/>
              <w:gridCol w:w="1077"/>
              <w:gridCol w:w="1132"/>
              <w:gridCol w:w="1036"/>
              <w:gridCol w:w="69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1684" w:type="pct"/>
                  <w:gridSpan w:val="2"/>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坐标/m</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735"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规模</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45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49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东经</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北纬</w:t>
                  </w:r>
                </w:p>
              </w:tc>
              <w:tc>
                <w:tcPr>
                  <w:tcW w:w="699" w:type="pct"/>
                  <w:vMerge w:val="continue"/>
                  <w:vAlign w:val="center"/>
                </w:tcPr>
                <w:p>
                  <w:pPr>
                    <w:jc w:val="center"/>
                    <w:rPr>
                      <w:rFonts w:ascii="Times New Roman" w:hAnsi="Times New Roman" w:eastAsia="宋体" w:cs="宋体"/>
                      <w:color w:val="auto"/>
                      <w:kern w:val="0"/>
                      <w:sz w:val="21"/>
                      <w:szCs w:val="21"/>
                    </w:rPr>
                  </w:pPr>
                </w:p>
              </w:tc>
              <w:tc>
                <w:tcPr>
                  <w:tcW w:w="735" w:type="pct"/>
                  <w:vMerge w:val="continue"/>
                  <w:vAlign w:val="center"/>
                </w:tcPr>
                <w:p>
                  <w:pPr>
                    <w:jc w:val="center"/>
                    <w:rPr>
                      <w:rFonts w:ascii="Times New Roman" w:hAnsi="Times New Roman" w:eastAsia="宋体" w:cs="宋体"/>
                      <w:color w:val="auto"/>
                      <w:kern w:val="0"/>
                      <w:sz w:val="21"/>
                      <w:szCs w:val="21"/>
                    </w:rPr>
                  </w:pP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Merge w:val="continue"/>
                  <w:vAlign w:val="center"/>
                </w:tcPr>
                <w:p>
                  <w:pPr>
                    <w:jc w:val="center"/>
                    <w:rPr>
                      <w:rFonts w:ascii="Times New Roman" w:hAnsi="Times New Roman" w:eastAsia="宋体" w:cs="宋体"/>
                      <w:color w:val="auto"/>
                      <w:kern w:val="0"/>
                      <w:sz w:val="21"/>
                      <w:szCs w:val="21"/>
                    </w:rPr>
                  </w:pPr>
                </w:p>
              </w:tc>
              <w:tc>
                <w:tcPr>
                  <w:tcW w:w="492"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263"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eastAsia="宋体" w:cs="宋体"/>
                      <w:color w:val="auto"/>
                      <w:kern w:val="0"/>
                      <w:sz w:val="21"/>
                      <w:szCs w:val="21"/>
                      <w:lang w:eastAsia="zh-CN"/>
                    </w:rPr>
                    <w:t>声</w:t>
                  </w:r>
                </w:p>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环境</w:t>
                  </w:r>
                </w:p>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108.155486</w:t>
                  </w:r>
                </w:p>
              </w:tc>
              <w:tc>
                <w:tcPr>
                  <w:tcW w:w="796"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 xml:space="preserve"> 35.60921</w:t>
                  </w:r>
                </w:p>
              </w:tc>
              <w:tc>
                <w:tcPr>
                  <w:tcW w:w="699"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于院</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10</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30</w:t>
                  </w:r>
                  <w:r>
                    <w:rPr>
                      <w:rFonts w:hint="eastAsia" w:ascii="Times New Roman" w:hAnsi="Times New Roman" w:eastAsia="宋体" w:cs="宋体"/>
                      <w:color w:val="auto"/>
                      <w:kern w:val="0"/>
                      <w:sz w:val="21"/>
                      <w:szCs w:val="21"/>
                      <w:lang w:val="en-US" w:eastAsia="zh-CN"/>
                    </w:rPr>
                    <w:t>人</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《声环境质量标准》（GB3096-2008）</w:t>
                  </w:r>
                  <w:r>
                    <w:rPr>
                      <w:rFonts w:hint="eastAsia" w:cs="宋体"/>
                      <w:color w:val="auto"/>
                      <w:kern w:val="0"/>
                      <w:sz w:val="21"/>
                      <w:szCs w:val="21"/>
                      <w:lang w:eastAsia="zh-CN"/>
                    </w:rPr>
                    <w:t>二类标准</w:t>
                  </w:r>
                </w:p>
              </w:tc>
              <w:tc>
                <w:tcPr>
                  <w:tcW w:w="45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160</w:t>
                  </w:r>
                  <w:r>
                    <w:rPr>
                      <w:rFonts w:hint="eastAsia" w:ascii="Times New Roman" w:hAnsi="Times New Roman" w:eastAsia="宋体" w:cs="宋体"/>
                      <w:color w:val="auto"/>
                      <w:kern w:val="0"/>
                      <w:sz w:val="21"/>
                      <w:szCs w:val="21"/>
                      <w:lang w:val="en-US" w:eastAsia="zh-CN"/>
                    </w:rPr>
                    <w:t>~</w:t>
                  </w: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108.149778</w:t>
                  </w:r>
                </w:p>
              </w:tc>
              <w:tc>
                <w:tcPr>
                  <w:tcW w:w="796"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35.60443</w:t>
                  </w:r>
                </w:p>
              </w:tc>
              <w:tc>
                <w:tcPr>
                  <w:tcW w:w="699"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eastAsia="zh-CN"/>
                    </w:rPr>
                    <w:t>罗家沟子</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5</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28</w:t>
                  </w:r>
                  <w:r>
                    <w:rPr>
                      <w:rFonts w:hint="eastAsia" w:ascii="Times New Roman" w:hAnsi="Times New Roman" w:eastAsia="宋体" w:cs="宋体"/>
                      <w:color w:val="auto"/>
                      <w:kern w:val="0"/>
                      <w:sz w:val="21"/>
                      <w:szCs w:val="21"/>
                      <w:lang w:val="en-US" w:eastAsia="zh-CN"/>
                    </w:rPr>
                    <w:t>~</w:t>
                  </w: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108.152879</w:t>
                  </w:r>
                </w:p>
              </w:tc>
              <w:tc>
                <w:tcPr>
                  <w:tcW w:w="796"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35.60204</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庞川村</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4</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15</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w:t>
                  </w:r>
                  <w:r>
                    <w:rPr>
                      <w:rFonts w:hint="eastAsia" w:ascii="Times New Roman" w:hAnsi="Times New Roman" w:eastAsia="宋体" w:cs="宋体"/>
                      <w:color w:val="auto"/>
                      <w:kern w:val="0"/>
                      <w:sz w:val="21"/>
                      <w:szCs w:val="21"/>
                      <w:lang w:val="en-US" w:eastAsia="zh-CN"/>
                    </w:rPr>
                    <w:t>60~</w:t>
                  </w: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108.145476</w:t>
                  </w:r>
                </w:p>
              </w:tc>
              <w:tc>
                <w:tcPr>
                  <w:tcW w:w="796"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35.59687</w:t>
                  </w:r>
                </w:p>
              </w:tc>
              <w:tc>
                <w:tcPr>
                  <w:tcW w:w="699"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cs="宋体"/>
                      <w:color w:val="auto"/>
                      <w:kern w:val="0"/>
                      <w:sz w:val="21"/>
                      <w:szCs w:val="21"/>
                      <w:lang w:eastAsia="zh-CN"/>
                    </w:rPr>
                    <w:t>湘乐中学</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eastAsia="zh-CN"/>
                    </w:rPr>
                    <w:t>学校</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108.148802</w:t>
                  </w:r>
                </w:p>
              </w:tc>
              <w:tc>
                <w:tcPr>
                  <w:tcW w:w="796"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35.59410</w:t>
                  </w:r>
                </w:p>
              </w:tc>
              <w:tc>
                <w:tcPr>
                  <w:tcW w:w="699"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eastAsia="zh-CN"/>
                    </w:rPr>
                    <w:t>东山</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20</w:t>
                  </w:r>
                  <w:r>
                    <w:rPr>
                      <w:rFonts w:hint="eastAsia" w:ascii="Times New Roman" w:hAnsi="Times New Roman" w:eastAsia="宋体" w:cs="宋体"/>
                      <w:color w:val="auto"/>
                      <w:kern w:val="0"/>
                      <w:sz w:val="21"/>
                      <w:szCs w:val="21"/>
                      <w:lang w:val="en-US" w:eastAsia="zh-CN"/>
                    </w:rPr>
                    <w:t>户</w:t>
                  </w:r>
                  <w:r>
                    <w:rPr>
                      <w:rFonts w:hint="eastAsia" w:eastAsia="宋体" w:cs="宋体"/>
                      <w:color w:val="auto"/>
                      <w:kern w:val="0"/>
                      <w:sz w:val="21"/>
                      <w:szCs w:val="21"/>
                      <w:lang w:val="en-US" w:eastAsia="zh-CN"/>
                    </w:rPr>
                    <w:t>80</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29</w:t>
                  </w:r>
                  <w:r>
                    <w:rPr>
                      <w:rFonts w:hint="eastAsia" w:ascii="Times New Roman" w:hAnsi="Times New Roman" w:eastAsia="宋体" w:cs="宋体"/>
                      <w:color w:val="auto"/>
                      <w:kern w:val="0"/>
                      <w:sz w:val="21"/>
                      <w:szCs w:val="21"/>
                      <w:lang w:val="en-US" w:eastAsia="zh-CN" w:bidi="ar-SA"/>
                    </w:rPr>
                    <w:t>~</w:t>
                  </w:r>
                  <w:r>
                    <w:rPr>
                      <w:rFonts w:hint="eastAsia" w:eastAsia="宋体" w:cs="宋体"/>
                      <w:color w:val="auto"/>
                      <w:kern w:val="0"/>
                      <w:sz w:val="21"/>
                      <w:szCs w:val="21"/>
                      <w:lang w:val="en-US" w:eastAsia="zh-CN" w:bidi="ar-SA"/>
                    </w:rPr>
                    <w:t>20</w:t>
                  </w:r>
                  <w:r>
                    <w:rPr>
                      <w:rFonts w:hint="eastAsia" w:ascii="Times New Roman" w:hAnsi="Times New Roman" w:eastAsia="宋体" w:cs="宋体"/>
                      <w:color w:val="auto"/>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108.142762</w:t>
                  </w:r>
                </w:p>
              </w:tc>
              <w:tc>
                <w:tcPr>
                  <w:tcW w:w="796" w:type="pct"/>
                  <w:vAlign w:val="center"/>
                </w:tcPr>
                <w:p>
                  <w:pPr>
                    <w:jc w:val="center"/>
                    <w:rPr>
                      <w:rFonts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35.59420</w:t>
                  </w:r>
                </w:p>
              </w:tc>
              <w:tc>
                <w:tcPr>
                  <w:tcW w:w="699"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湘乐卫生院</w:t>
                  </w:r>
                </w:p>
              </w:tc>
              <w:tc>
                <w:tcPr>
                  <w:tcW w:w="735"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机关单位</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108.131196</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35.58669</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油房沟</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5户20人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S</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108.1211543</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35.587635</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贺家台</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18户70人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32~190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108.111648</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35.589737</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吕家台</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30户100人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86~200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108.090963</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35.591218</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莲东</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30户100人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56~189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108.096027</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35.590295</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莲池小学</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学校</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108.081886</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35.59185</w:t>
                  </w:r>
                  <w:r>
                    <w:rPr>
                      <w:rFonts w:hint="eastAsia" w:eastAsia="宋体" w:cs="宋体"/>
                      <w:color w:val="auto"/>
                      <w:kern w:val="0"/>
                      <w:sz w:val="21"/>
                      <w:szCs w:val="21"/>
                      <w:lang w:val="en-US" w:eastAsia="zh-CN"/>
                    </w:rPr>
                    <w:t>5</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莲西</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12户40人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N</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108.09894</w:t>
                  </w: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35.587527</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rPr>
                    <w:t>安沟新村</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20户70人</w:t>
                  </w:r>
                </w:p>
              </w:tc>
              <w:tc>
                <w:tcPr>
                  <w:tcW w:w="672" w:type="pct"/>
                  <w:vMerge w:val="continue"/>
                </w:tcPr>
                <w:p>
                  <w:pPr>
                    <w:jc w:val="center"/>
                    <w:rPr>
                      <w:rFonts w:ascii="Times New Roman" w:hAnsi="Times New Roman" w:eastAsia="宋体" w:cs="宋体"/>
                      <w:color w:val="auto"/>
                      <w:kern w:val="0"/>
                      <w:sz w:val="21"/>
                      <w:szCs w:val="21"/>
                    </w:rPr>
                  </w:pPr>
                </w:p>
              </w:tc>
              <w:tc>
                <w:tcPr>
                  <w:tcW w:w="0" w:type="auto"/>
                  <w:vAlign w:val="center"/>
                </w:tcPr>
                <w:p>
                  <w:pPr>
                    <w:jc w:val="center"/>
                    <w:rPr>
                      <w:rFonts w:hint="eastAsia"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S</w:t>
                  </w:r>
                </w:p>
              </w:tc>
              <w:tc>
                <w:tcPr>
                  <w:tcW w:w="0" w:type="auto"/>
                  <w:vAlign w:val="center"/>
                </w:tcPr>
                <w:p>
                  <w:pPr>
                    <w:jc w:val="center"/>
                    <w:rPr>
                      <w:rFonts w:hint="default" w:ascii="Times New Roman" w:hAnsi="Times New Roman" w:eastAsia="宋体" w:cs="宋体"/>
                      <w:color w:val="auto"/>
                      <w:kern w:val="0"/>
                      <w:sz w:val="21"/>
                      <w:szCs w:val="21"/>
                      <w:lang w:val="en-US" w:eastAsia="zh-CN" w:bidi="ar-SA"/>
                    </w:rPr>
                  </w:pPr>
                  <w:r>
                    <w:rPr>
                      <w:rFonts w:hint="eastAsia" w:eastAsia="宋体" w:cs="宋体"/>
                      <w:color w:val="auto"/>
                      <w:kern w:val="0"/>
                      <w:sz w:val="21"/>
                      <w:szCs w:val="21"/>
                      <w:lang w:val="en-US" w:eastAsia="zh-CN"/>
                    </w:rPr>
                    <w:t>110~200</w:t>
                  </w:r>
                </w:p>
              </w:tc>
            </w:tr>
          </w:tbl>
          <w:p>
            <w:pPr>
              <w:spacing w:line="360" w:lineRule="auto"/>
              <w:ind w:firstLine="471"/>
              <w:contextualSpacing/>
              <w:rPr>
                <w:rFonts w:ascii="Times New Roman" w:hAnsi="Times New Roman" w:eastAsia="宋体"/>
                <w:color w:val="auto"/>
                <w:sz w:val="24"/>
                <w:szCs w:val="24"/>
              </w:rPr>
            </w:pPr>
            <w:r>
              <w:rPr>
                <w:rFonts w:ascii="Times New Roman" w:hAnsi="Times New Roman" w:eastAsia="宋体"/>
                <w:color w:val="auto"/>
                <w:sz w:val="24"/>
                <w:szCs w:val="24"/>
              </w:rPr>
              <w:t>根据现场勘查，</w:t>
            </w:r>
            <w:r>
              <w:rPr>
                <w:rFonts w:hint="eastAsia"/>
                <w:color w:val="auto"/>
                <w:sz w:val="24"/>
                <w:szCs w:val="24"/>
                <w:lang w:eastAsia="zh-CN"/>
              </w:rPr>
              <w:t>治导线</w:t>
            </w:r>
            <w:r>
              <w:rPr>
                <w:rFonts w:ascii="Times New Roman" w:hAnsi="Times New Roman" w:eastAsia="宋体"/>
                <w:color w:val="auto"/>
                <w:sz w:val="24"/>
                <w:szCs w:val="24"/>
              </w:rPr>
              <w:t>沿</w:t>
            </w:r>
            <w:r>
              <w:rPr>
                <w:rFonts w:hint="eastAsia" w:ascii="Times New Roman" w:hAnsi="Times New Roman" w:eastAsia="宋体"/>
                <w:color w:val="auto"/>
                <w:sz w:val="24"/>
                <w:szCs w:val="24"/>
                <w:lang w:eastAsia="zh-CN"/>
              </w:rPr>
              <w:t>河道</w:t>
            </w:r>
            <w:r>
              <w:rPr>
                <w:rFonts w:hint="eastAsia"/>
                <w:color w:val="auto"/>
                <w:sz w:val="24"/>
                <w:szCs w:val="24"/>
                <w:lang w:eastAsia="zh-CN"/>
              </w:rPr>
              <w:t>布设</w:t>
            </w:r>
            <w:r>
              <w:rPr>
                <w:rFonts w:ascii="Times New Roman" w:hAnsi="Times New Roman" w:eastAsia="宋体"/>
                <w:color w:val="auto"/>
                <w:sz w:val="24"/>
                <w:szCs w:val="24"/>
              </w:rPr>
              <w:t>，</w:t>
            </w:r>
            <w:r>
              <w:rPr>
                <w:rFonts w:hint="eastAsia" w:ascii="Times New Roman" w:hAnsi="Times New Roman" w:eastAsia="宋体"/>
                <w:color w:val="auto"/>
                <w:sz w:val="24"/>
                <w:szCs w:val="24"/>
              </w:rPr>
              <w:t>项目建设和运行过程中需要特别关注的</w:t>
            </w:r>
            <w:r>
              <w:rPr>
                <w:rFonts w:hint="eastAsia"/>
                <w:color w:val="auto"/>
                <w:sz w:val="24"/>
                <w:szCs w:val="24"/>
                <w:lang w:eastAsia="zh-CN"/>
              </w:rPr>
              <w:t>生态及其他</w:t>
            </w:r>
            <w:r>
              <w:rPr>
                <w:rFonts w:hint="eastAsia" w:ascii="Times New Roman" w:hAnsi="Times New Roman" w:eastAsia="宋体"/>
                <w:color w:val="auto"/>
                <w:sz w:val="24"/>
                <w:szCs w:val="24"/>
              </w:rPr>
              <w:t>环境敏感点见</w:t>
            </w:r>
            <w:r>
              <w:rPr>
                <w:rFonts w:ascii="Times New Roman" w:hAnsi="Times New Roman" w:eastAsia="宋体"/>
                <w:color w:val="auto"/>
                <w:sz w:val="24"/>
                <w:szCs w:val="24"/>
              </w:rPr>
              <w:t>表3</w:t>
            </w:r>
            <w:r>
              <w:rPr>
                <w:rFonts w:hint="eastAsia"/>
                <w:color w:val="auto"/>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表3-</w:t>
            </w:r>
            <w:r>
              <w:rPr>
                <w:rFonts w:hint="eastAsia" w:ascii="Times New Roman" w:hAnsi="Times New Roman" w:eastAsia="宋体" w:cs="Times New Roman"/>
                <w:b/>
                <w:bCs/>
                <w:color w:val="auto"/>
                <w:szCs w:val="21"/>
                <w:lang w:val="en-US" w:eastAsia="zh-CN"/>
              </w:rPr>
              <w:t>6</w:t>
            </w:r>
            <w:r>
              <w:rPr>
                <w:rFonts w:hint="eastAsia" w:ascii="Times New Roman" w:hAnsi="Times New Roman" w:eastAsia="宋体" w:cs="Times New Roman"/>
                <w:b/>
                <w:bCs/>
                <w:color w:val="auto"/>
                <w:szCs w:val="21"/>
              </w:rPr>
              <w:t xml:space="preserve">   本项目主要环境敏感保护目标及级别一览表</w:t>
            </w:r>
          </w:p>
          <w:tbl>
            <w:tblPr>
              <w:tblStyle w:val="20"/>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1252"/>
              <w:gridCol w:w="1252"/>
              <w:gridCol w:w="2205"/>
              <w:gridCol w:w="56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864"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81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81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保护内容</w:t>
                  </w:r>
                </w:p>
              </w:tc>
              <w:tc>
                <w:tcPr>
                  <w:tcW w:w="143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36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864" w:type="pct"/>
                  <w:vMerge w:val="continue"/>
                  <w:vAlign w:val="center"/>
                </w:tcPr>
                <w:p>
                  <w:pPr>
                    <w:jc w:val="center"/>
                    <w:rPr>
                      <w:rFonts w:ascii="Times New Roman" w:hAnsi="Times New Roman" w:eastAsia="宋体" w:cs="宋体"/>
                      <w:color w:val="auto"/>
                      <w:kern w:val="0"/>
                      <w:sz w:val="21"/>
                      <w:szCs w:val="21"/>
                    </w:rPr>
                  </w:pPr>
                </w:p>
              </w:tc>
              <w:tc>
                <w:tcPr>
                  <w:tcW w:w="815" w:type="pct"/>
                  <w:vMerge w:val="continue"/>
                  <w:vAlign w:val="center"/>
                </w:tcPr>
                <w:p>
                  <w:pPr>
                    <w:jc w:val="center"/>
                    <w:rPr>
                      <w:rFonts w:ascii="Times New Roman" w:hAnsi="Times New Roman" w:eastAsia="宋体" w:cs="宋体"/>
                      <w:color w:val="auto"/>
                      <w:kern w:val="0"/>
                      <w:sz w:val="21"/>
                      <w:szCs w:val="21"/>
                    </w:rPr>
                  </w:pPr>
                </w:p>
              </w:tc>
              <w:tc>
                <w:tcPr>
                  <w:tcW w:w="815" w:type="pct"/>
                  <w:vMerge w:val="continue"/>
                  <w:vAlign w:val="center"/>
                </w:tcPr>
                <w:p>
                  <w:pPr>
                    <w:jc w:val="center"/>
                    <w:rPr>
                      <w:rFonts w:ascii="Times New Roman" w:hAnsi="Times New Roman" w:eastAsia="宋体" w:cs="宋体"/>
                      <w:color w:val="auto"/>
                      <w:kern w:val="0"/>
                      <w:sz w:val="21"/>
                      <w:szCs w:val="21"/>
                    </w:rPr>
                  </w:pPr>
                </w:p>
              </w:tc>
              <w:tc>
                <w:tcPr>
                  <w:tcW w:w="1435" w:type="pct"/>
                  <w:vMerge w:val="continue"/>
                  <w:vAlign w:val="center"/>
                </w:tcPr>
                <w:p>
                  <w:pPr>
                    <w:jc w:val="center"/>
                    <w:rPr>
                      <w:rFonts w:ascii="Times New Roman" w:hAnsi="Times New Roman" w:eastAsia="宋体" w:cs="宋体"/>
                      <w:color w:val="auto"/>
                      <w:kern w:val="0"/>
                      <w:sz w:val="21"/>
                      <w:szCs w:val="21"/>
                    </w:rPr>
                  </w:pPr>
                </w:p>
              </w:tc>
              <w:tc>
                <w:tcPr>
                  <w:tcW w:w="369" w:type="pct"/>
                  <w:vMerge w:val="continue"/>
                  <w:vAlign w:val="center"/>
                </w:tcPr>
                <w:p>
                  <w:pPr>
                    <w:jc w:val="center"/>
                    <w:rPr>
                      <w:rFonts w:ascii="Times New Roman" w:hAnsi="Times New Roman" w:eastAsia="宋体" w:cs="宋体"/>
                      <w:color w:val="auto"/>
                      <w:kern w:val="0"/>
                      <w:sz w:val="21"/>
                      <w:szCs w:val="21"/>
                    </w:rPr>
                  </w:pPr>
                </w:p>
              </w:tc>
              <w:tc>
                <w:tcPr>
                  <w:tcW w:w="699"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864"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w:t>
                  </w:r>
                </w:p>
              </w:tc>
              <w:tc>
                <w:tcPr>
                  <w:tcW w:w="815" w:type="pct"/>
                  <w:vAlign w:val="center"/>
                </w:tcPr>
                <w:p>
                  <w:pPr>
                    <w:jc w:val="center"/>
                    <w:rPr>
                      <w:rFonts w:hint="eastAsia" w:ascii="Times New Roman" w:hAnsi="Times New Roman" w:eastAsia="宋体" w:cs="宋体"/>
                      <w:color w:val="auto"/>
                      <w:kern w:val="0"/>
                      <w:sz w:val="21"/>
                      <w:szCs w:val="21"/>
                      <w:lang w:eastAsia="zh-CN"/>
                    </w:rPr>
                  </w:pPr>
                  <w:r>
                    <w:rPr>
                      <w:rFonts w:hint="eastAsia" w:cs="宋体"/>
                      <w:color w:val="auto"/>
                      <w:kern w:val="0"/>
                      <w:sz w:val="21"/>
                      <w:szCs w:val="21"/>
                      <w:lang w:eastAsia="zh-CN"/>
                    </w:rPr>
                    <w:t>湘乐川</w:t>
                  </w:r>
                </w:p>
              </w:tc>
              <w:tc>
                <w:tcPr>
                  <w:tcW w:w="815"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地表水水质</w:t>
                  </w:r>
                </w:p>
              </w:tc>
              <w:tc>
                <w:tcPr>
                  <w:tcW w:w="1435"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《地表水环境质量标准》（GB3838-2002）</w:t>
                  </w:r>
                  <w:r>
                    <w:rPr>
                      <w:rFonts w:hint="eastAsia" w:ascii="宋体" w:hAnsi="宋体" w:eastAsia="宋体" w:cs="宋体"/>
                      <w:color w:val="auto"/>
                      <w:sz w:val="21"/>
                      <w:szCs w:val="21"/>
                    </w:rPr>
                    <w:t>Ⅲ</w:t>
                  </w:r>
                  <w:r>
                    <w:rPr>
                      <w:rFonts w:hint="eastAsia" w:ascii="Times New Roman" w:hAnsi="Times New Roman" w:eastAsia="宋体" w:cs="宋体"/>
                      <w:color w:val="auto"/>
                      <w:kern w:val="0"/>
                      <w:sz w:val="21"/>
                      <w:szCs w:val="21"/>
                    </w:rPr>
                    <w:t>类标准</w:t>
                  </w:r>
                </w:p>
              </w:tc>
              <w:tc>
                <w:tcPr>
                  <w:tcW w:w="36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val="en-US" w:eastAsia="zh-CN"/>
                    </w:rPr>
                    <w:t>/</w:t>
                  </w:r>
                </w:p>
              </w:tc>
              <w:tc>
                <w:tcPr>
                  <w:tcW w:w="699"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64" w:type="pct"/>
                  <w:vAlign w:val="center"/>
                </w:tcPr>
                <w:p>
                  <w:pPr>
                    <w:contextualSpacing/>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rPr>
                    <w:t>生态系统</w:t>
                  </w:r>
                </w:p>
              </w:tc>
              <w:tc>
                <w:tcPr>
                  <w:tcW w:w="1630" w:type="pct"/>
                  <w:gridSpan w:val="2"/>
                  <w:vAlign w:val="center"/>
                </w:tcPr>
                <w:p>
                  <w:pPr>
                    <w:pStyle w:val="9"/>
                    <w:jc w:val="center"/>
                    <w:rPr>
                      <w:rFonts w:ascii="Times New Roman" w:hAnsi="Times New Roman" w:eastAsia="宋体" w:cs="宋体"/>
                      <w:color w:val="auto"/>
                      <w:kern w:val="0"/>
                      <w:sz w:val="21"/>
                      <w:szCs w:val="21"/>
                      <w:lang w:val="en-US" w:eastAsia="zh-CN" w:bidi="ar-SA"/>
                    </w:rPr>
                  </w:pPr>
                  <w:r>
                    <w:rPr>
                      <w:rFonts w:hint="eastAsia"/>
                      <w:color w:val="auto"/>
                      <w:sz w:val="21"/>
                      <w:szCs w:val="21"/>
                      <w:lang w:eastAsia="zh-CN"/>
                    </w:rPr>
                    <w:t>河道沿岸</w:t>
                  </w:r>
                  <w:r>
                    <w:rPr>
                      <w:rFonts w:hint="eastAsia" w:ascii="Times New Roman" w:hAnsi="Times New Roman" w:eastAsia="宋体"/>
                      <w:color w:val="auto"/>
                      <w:sz w:val="21"/>
                      <w:szCs w:val="21"/>
                    </w:rPr>
                    <w:t>植被、景观</w:t>
                  </w:r>
                </w:p>
              </w:tc>
              <w:tc>
                <w:tcPr>
                  <w:tcW w:w="2504" w:type="pct"/>
                  <w:gridSpan w:val="3"/>
                  <w:vAlign w:val="center"/>
                </w:tcPr>
                <w:p>
                  <w:pPr>
                    <w:tabs>
                      <w:tab w:val="left" w:pos="222"/>
                    </w:tabs>
                    <w:jc w:val="center"/>
                    <w:rPr>
                      <w:rFonts w:ascii="Times New Roman" w:hAnsi="Times New Roman" w:eastAsia="宋体" w:cs="宋体"/>
                      <w:color w:val="auto"/>
                      <w:kern w:val="0"/>
                      <w:sz w:val="21"/>
                      <w:szCs w:val="21"/>
                      <w:lang w:val="en-US" w:eastAsia="zh-CN" w:bidi="ar-SA"/>
                    </w:rPr>
                  </w:pPr>
                  <w:r>
                    <w:rPr>
                      <w:rFonts w:hint="eastAsia"/>
                      <w:color w:val="auto"/>
                      <w:sz w:val="21"/>
                      <w:szCs w:val="21"/>
                      <w:lang w:eastAsia="zh-CN"/>
                    </w:rPr>
                    <w:t>项目地</w:t>
                  </w:r>
                  <w:r>
                    <w:rPr>
                      <w:rFonts w:hint="eastAsia" w:ascii="Times New Roman" w:hAnsi="Times New Roman" w:eastAsia="宋体"/>
                      <w:color w:val="auto"/>
                      <w:sz w:val="21"/>
                      <w:szCs w:val="21"/>
                    </w:rPr>
                    <w:t>两侧200m范围内区域</w:t>
                  </w:r>
                </w:p>
              </w:tc>
            </w:tr>
          </w:tbl>
          <w:p>
            <w:pPr>
              <w:adjustRightInd w:val="0"/>
              <w:snapToGrid w:val="0"/>
              <w:ind w:firstLine="480" w:firstLineChars="200"/>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评价</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标准</w:t>
            </w:r>
          </w:p>
        </w:tc>
        <w:tc>
          <w:tcPr>
            <w:tcW w:w="8253" w:type="dxa"/>
            <w:noWrap w:val="0"/>
            <w:vAlign w:val="center"/>
          </w:tcPr>
          <w:p>
            <w:pPr>
              <w:spacing w:line="360" w:lineRule="auto"/>
              <w:rPr>
                <w:rFonts w:hint="eastAsia" w:ascii="Times New Roman" w:hAnsi="Times New Roman" w:eastAsia="宋体"/>
                <w:b/>
                <w:bCs/>
                <w:color w:val="auto"/>
                <w:kern w:val="0"/>
                <w:sz w:val="24"/>
                <w:szCs w:val="24"/>
                <w:lang w:eastAsia="zh-CN"/>
              </w:rPr>
            </w:pPr>
            <w:r>
              <w:rPr>
                <w:rFonts w:hint="eastAsia"/>
                <w:b/>
                <w:bCs/>
                <w:color w:val="auto"/>
                <w:kern w:val="0"/>
                <w:sz w:val="24"/>
                <w:szCs w:val="24"/>
                <w:lang w:val="en-US" w:eastAsia="zh-CN"/>
              </w:rPr>
              <w:t>1、</w:t>
            </w:r>
            <w:r>
              <w:rPr>
                <w:rFonts w:hint="eastAsia" w:ascii="Times New Roman" w:hAnsi="Times New Roman" w:eastAsia="宋体"/>
                <w:b/>
                <w:bCs/>
                <w:color w:val="auto"/>
                <w:kern w:val="0"/>
                <w:sz w:val="24"/>
                <w:szCs w:val="24"/>
                <w:lang w:eastAsia="zh-CN"/>
              </w:rPr>
              <w:t>质量标准</w:t>
            </w:r>
          </w:p>
          <w:p>
            <w:pPr>
              <w:spacing w:line="360" w:lineRule="auto"/>
              <w:ind w:firstLine="482" w:firstLineChars="200"/>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1</w:t>
            </w:r>
            <w:r>
              <w:rPr>
                <w:rFonts w:hint="eastAsia"/>
                <w:b/>
                <w:bCs/>
                <w:color w:val="auto"/>
                <w:kern w:val="0"/>
                <w:sz w:val="24"/>
                <w:szCs w:val="24"/>
                <w:lang w:eastAsia="zh-CN"/>
              </w:rPr>
              <w:t>）</w:t>
            </w:r>
            <w:r>
              <w:rPr>
                <w:rFonts w:ascii="Times New Roman" w:hAnsi="Times New Roman" w:eastAsia="宋体"/>
                <w:b/>
                <w:bCs/>
                <w:color w:val="auto"/>
                <w:kern w:val="0"/>
                <w:sz w:val="24"/>
                <w:szCs w:val="24"/>
              </w:rPr>
              <w:t>环境空气质量标准</w:t>
            </w:r>
          </w:p>
          <w:p>
            <w:pPr>
              <w:spacing w:line="360" w:lineRule="auto"/>
              <w:ind w:firstLine="480" w:firstLineChars="200"/>
              <w:rPr>
                <w:rFonts w:ascii="Times New Roman" w:hAnsi="Times New Roman" w:eastAsia="宋体"/>
                <w:color w:val="auto"/>
                <w:kern w:val="0"/>
                <w:sz w:val="24"/>
                <w:szCs w:val="24"/>
              </w:rPr>
            </w:pPr>
            <w:r>
              <w:rPr>
                <w:rFonts w:ascii="Times New Roman" w:hAnsi="Times New Roman" w:eastAsia="宋体"/>
                <w:color w:val="auto"/>
                <w:kern w:val="0"/>
                <w:sz w:val="24"/>
                <w:szCs w:val="24"/>
              </w:rPr>
              <w:t>环境空气质量现状执行《环境空气质量标准》</w:t>
            </w:r>
            <w:r>
              <w:rPr>
                <w:rFonts w:hint="eastAsia" w:ascii="Times New Roman" w:hAnsi="Times New Roman" w:eastAsia="宋体"/>
                <w:color w:val="auto"/>
                <w:kern w:val="0"/>
                <w:sz w:val="24"/>
                <w:szCs w:val="24"/>
              </w:rPr>
              <w:t>（</w:t>
            </w:r>
            <w:r>
              <w:rPr>
                <w:rFonts w:ascii="Times New Roman" w:hAnsi="Times New Roman" w:eastAsia="宋体"/>
                <w:color w:val="auto"/>
                <w:kern w:val="0"/>
                <w:sz w:val="24"/>
                <w:szCs w:val="24"/>
              </w:rPr>
              <w:t>GB3095-</w:t>
            </w:r>
            <w:r>
              <w:rPr>
                <w:rFonts w:hint="eastAsia" w:ascii="Times New Roman" w:hAnsi="Times New Roman" w:eastAsia="宋体"/>
                <w:color w:val="auto"/>
                <w:kern w:val="0"/>
                <w:sz w:val="24"/>
                <w:szCs w:val="24"/>
              </w:rPr>
              <w:t>2012）</w:t>
            </w:r>
            <w:r>
              <w:rPr>
                <w:rFonts w:ascii="Times New Roman" w:hAnsi="Times New Roman" w:eastAsia="宋体"/>
                <w:color w:val="auto"/>
                <w:kern w:val="0"/>
                <w:sz w:val="24"/>
                <w:szCs w:val="24"/>
              </w:rPr>
              <w:t>中的二级标准；各项污染物浓度限值见表</w:t>
            </w:r>
            <w:r>
              <w:rPr>
                <w:rFonts w:hint="eastAsia"/>
                <w:color w:val="auto"/>
                <w:kern w:val="0"/>
                <w:sz w:val="24"/>
                <w:szCs w:val="24"/>
                <w:lang w:val="en-US" w:eastAsia="zh-CN"/>
              </w:rPr>
              <w:t>3-7</w:t>
            </w:r>
            <w:r>
              <w:rPr>
                <w:rFonts w:ascii="Times New Roman" w:hAnsi="Times New Roman" w:eastAsia="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3-7</w:t>
            </w:r>
            <w:r>
              <w:rPr>
                <w:rFonts w:hint="eastAsia" w:ascii="Times New Roman" w:hAnsi="Times New Roman" w:eastAsia="宋体" w:cs="Times New Roman"/>
                <w:b/>
                <w:bCs/>
                <w:color w:val="auto"/>
                <w:szCs w:val="21"/>
              </w:rPr>
              <w:t xml:space="preserve">   环境空气二级标准污染物浓度限值</w:t>
            </w:r>
          </w:p>
          <w:tbl>
            <w:tblPr>
              <w:tblStyle w:val="20"/>
              <w:tblW w:w="7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285"/>
              <w:gridCol w:w="1992"/>
              <w:gridCol w:w="13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004"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污染物</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取值时间</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浓度限值</w:t>
                  </w:r>
                </w:p>
              </w:tc>
              <w:tc>
                <w:tcPr>
                  <w:tcW w:w="1397"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SO</w:t>
                  </w:r>
                  <w:r>
                    <w:rPr>
                      <w:rFonts w:ascii="Times New Roman" w:hAnsi="Times New Roman" w:eastAsia="宋体"/>
                      <w:color w:val="auto"/>
                      <w:sz w:val="21"/>
                      <w:szCs w:val="21"/>
                      <w:vertAlign w:val="subscript"/>
                    </w:rPr>
                    <w:t>2</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60</w:t>
                  </w:r>
                </w:p>
              </w:tc>
              <w:tc>
                <w:tcPr>
                  <w:tcW w:w="1397"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u</w:t>
                  </w:r>
                  <w:r>
                    <w:rPr>
                      <w:rFonts w:ascii="Times New Roman" w:hAnsi="Times New Roman" w:eastAsia="宋体"/>
                      <w:color w:val="auto"/>
                      <w:sz w:val="21"/>
                      <w:szCs w:val="21"/>
                    </w:rPr>
                    <w:t>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150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500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4"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PM</w:t>
                  </w:r>
                  <w:r>
                    <w:rPr>
                      <w:rFonts w:ascii="Times New Roman" w:hAnsi="Times New Roman" w:eastAsia="宋体"/>
                      <w:color w:val="auto"/>
                      <w:sz w:val="21"/>
                      <w:szCs w:val="21"/>
                      <w:vertAlign w:val="subscript"/>
                    </w:rPr>
                    <w:t>10</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70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150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PM</w:t>
                  </w:r>
                  <w:r>
                    <w:rPr>
                      <w:rFonts w:hint="eastAsia" w:ascii="Times New Roman" w:hAnsi="Times New Roman" w:eastAsia="宋体"/>
                      <w:color w:val="auto"/>
                      <w:sz w:val="21"/>
                      <w:szCs w:val="21"/>
                      <w:vertAlign w:val="subscript"/>
                    </w:rPr>
                    <w:t>2.5</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35</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75</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NO</w:t>
                  </w:r>
                  <w:r>
                    <w:rPr>
                      <w:rFonts w:ascii="Times New Roman" w:hAnsi="Times New Roman" w:eastAsia="宋体"/>
                      <w:color w:val="auto"/>
                      <w:sz w:val="21"/>
                      <w:szCs w:val="21"/>
                      <w:vertAlign w:val="subscript"/>
                    </w:rPr>
                    <w:t>2</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40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80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O</w:t>
                  </w:r>
                  <w:r>
                    <w:rPr>
                      <w:rFonts w:hint="eastAsia" w:ascii="Times New Roman" w:hAnsi="Times New Roman" w:eastAsia="宋体"/>
                      <w:color w:val="auto"/>
                      <w:sz w:val="21"/>
                      <w:szCs w:val="21"/>
                      <w:vertAlign w:val="subscript"/>
                    </w:rPr>
                    <w:t>3</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160（8h）</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CO</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1397"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m</w:t>
                  </w:r>
                  <w:r>
                    <w:rPr>
                      <w:rFonts w:ascii="Times New Roman" w:hAnsi="Times New Roman" w:eastAsia="宋体"/>
                      <w:color w:val="auto"/>
                      <w:sz w:val="21"/>
                      <w:szCs w:val="21"/>
                    </w:rPr>
                    <w:t>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4"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4</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2</w:t>
            </w:r>
            <w:r>
              <w:rPr>
                <w:rFonts w:hint="eastAsia"/>
                <w:b/>
                <w:bCs/>
                <w:color w:val="auto"/>
                <w:kern w:val="0"/>
                <w:sz w:val="24"/>
                <w:szCs w:val="24"/>
                <w:lang w:eastAsia="zh-CN"/>
              </w:rPr>
              <w:t>）</w:t>
            </w:r>
            <w:r>
              <w:rPr>
                <w:rFonts w:ascii="Times New Roman" w:hAnsi="Times New Roman" w:eastAsia="宋体"/>
                <w:b/>
                <w:bCs/>
                <w:color w:val="auto"/>
                <w:kern w:val="0"/>
                <w:sz w:val="24"/>
                <w:szCs w:val="24"/>
              </w:rPr>
              <w:t>水质评价标准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kern w:val="0"/>
                <w:sz w:val="24"/>
                <w:szCs w:val="24"/>
              </w:rPr>
            </w:pPr>
            <w:r>
              <w:rPr>
                <w:rFonts w:hint="eastAsia" w:ascii="Times New Roman" w:hAnsi="Times New Roman" w:eastAsia="宋体"/>
                <w:color w:val="auto"/>
                <w:kern w:val="0"/>
                <w:sz w:val="24"/>
                <w:szCs w:val="24"/>
              </w:rPr>
              <w:t>拟建地项目地</w:t>
            </w:r>
            <w:r>
              <w:rPr>
                <w:rFonts w:ascii="Times New Roman" w:hAnsi="Times New Roman" w:eastAsia="宋体"/>
                <w:color w:val="auto"/>
                <w:kern w:val="0"/>
                <w:sz w:val="24"/>
                <w:szCs w:val="24"/>
              </w:rPr>
              <w:t>表水环境质量评价执行《地表水环境质量标准》（GB3838-2002）</w:t>
            </w:r>
            <w:r>
              <w:rPr>
                <w:rFonts w:hint="eastAsia" w:ascii="宋体" w:hAnsi="宋体" w:eastAsia="宋体" w:cs="宋体"/>
                <w:color w:val="auto"/>
                <w:kern w:val="0"/>
                <w:sz w:val="24"/>
                <w:szCs w:val="24"/>
              </w:rPr>
              <w:t>Ⅲ</w:t>
            </w:r>
            <w:r>
              <w:rPr>
                <w:rFonts w:ascii="Times New Roman" w:hAnsi="Times New Roman" w:eastAsia="宋体"/>
                <w:color w:val="auto"/>
                <w:kern w:val="0"/>
                <w:sz w:val="24"/>
                <w:szCs w:val="24"/>
              </w:rPr>
              <w:t>类，具体标准限值见下表。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 xml:space="preserve">  表</w:t>
            </w:r>
            <w:r>
              <w:rPr>
                <w:rFonts w:hint="eastAsia" w:ascii="Times New Roman" w:hAnsi="Times New Roman" w:eastAsia="宋体" w:cs="Times New Roman"/>
                <w:b/>
                <w:bCs/>
                <w:color w:val="auto"/>
                <w:szCs w:val="21"/>
                <w:lang w:val="en-US" w:eastAsia="zh-CN"/>
              </w:rPr>
              <w:t>3-8</w:t>
            </w:r>
            <w:r>
              <w:rPr>
                <w:rFonts w:hint="eastAsia" w:ascii="Times New Roman" w:hAnsi="Times New Roman" w:eastAsia="宋体" w:cs="Times New Roman"/>
                <w:b/>
                <w:bCs/>
                <w:color w:val="auto"/>
                <w:szCs w:val="21"/>
              </w:rPr>
              <w:t xml:space="preserve">      地表水环境质量标准    单位：mg/L（pH除外）</w:t>
            </w:r>
          </w:p>
          <w:tbl>
            <w:tblPr>
              <w:tblStyle w:val="20"/>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270"/>
              <w:gridCol w:w="1324"/>
              <w:gridCol w:w="650"/>
              <w:gridCol w:w="127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61"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序号</w:t>
                  </w:r>
                </w:p>
              </w:tc>
              <w:tc>
                <w:tcPr>
                  <w:tcW w:w="2270"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项目</w:t>
                  </w:r>
                </w:p>
              </w:tc>
              <w:tc>
                <w:tcPr>
                  <w:tcW w:w="1324" w:type="dxa"/>
                  <w:tcBorders>
                    <w:top w:val="single" w:color="auto" w:sz="12" w:space="0"/>
                  </w:tcBorders>
                  <w:vAlign w:val="center"/>
                </w:tcPr>
                <w:p>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标准</w:t>
                  </w:r>
                </w:p>
              </w:tc>
              <w:tc>
                <w:tcPr>
                  <w:tcW w:w="650"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序号</w:t>
                  </w:r>
                </w:p>
              </w:tc>
              <w:tc>
                <w:tcPr>
                  <w:tcW w:w="1279"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项目</w:t>
                  </w:r>
                </w:p>
              </w:tc>
              <w:tc>
                <w:tcPr>
                  <w:tcW w:w="1633" w:type="dxa"/>
                  <w:tcBorders>
                    <w:top w:val="single" w:color="auto" w:sz="12" w:space="0"/>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vMerge w:val="continue"/>
                  <w:tcBorders>
                    <w:left w:val="nil"/>
                  </w:tcBorders>
                  <w:vAlign w:val="center"/>
                </w:tcPr>
                <w:p>
                  <w:pPr>
                    <w:snapToGrid w:val="0"/>
                    <w:jc w:val="center"/>
                    <w:rPr>
                      <w:rFonts w:ascii="Times New Roman" w:hAnsi="Times New Roman" w:eastAsia="宋体"/>
                      <w:color w:val="auto"/>
                      <w:sz w:val="21"/>
                      <w:szCs w:val="21"/>
                    </w:rPr>
                  </w:pPr>
                </w:p>
              </w:tc>
              <w:tc>
                <w:tcPr>
                  <w:tcW w:w="2270" w:type="dxa"/>
                  <w:vMerge w:val="continue"/>
                  <w:vAlign w:val="center"/>
                </w:tcPr>
                <w:p>
                  <w:pPr>
                    <w:snapToGrid w:val="0"/>
                    <w:jc w:val="center"/>
                    <w:rPr>
                      <w:rFonts w:ascii="Times New Roman" w:hAnsi="Times New Roman" w:eastAsia="宋体"/>
                      <w:color w:val="auto"/>
                      <w:sz w:val="21"/>
                      <w:szCs w:val="21"/>
                    </w:rPr>
                  </w:pPr>
                </w:p>
              </w:tc>
              <w:tc>
                <w:tcPr>
                  <w:tcW w:w="1324" w:type="dxa"/>
                  <w:vAlign w:val="center"/>
                </w:tcPr>
                <w:p>
                  <w:pPr>
                    <w:snapToGrid w:val="0"/>
                    <w:jc w:val="center"/>
                    <w:rPr>
                      <w:rFonts w:ascii="Times New Roman" w:hAnsi="Times New Roman" w:eastAsia="宋体" w:cs="宋体"/>
                      <w:color w:val="auto"/>
                      <w:sz w:val="21"/>
                      <w:szCs w:val="21"/>
                    </w:rPr>
                  </w:pPr>
                  <w:r>
                    <w:rPr>
                      <w:rFonts w:hint="eastAsia" w:ascii="宋体" w:hAnsi="宋体" w:eastAsia="宋体" w:cs="宋体"/>
                      <w:color w:val="auto"/>
                      <w:kern w:val="0"/>
                      <w:sz w:val="21"/>
                      <w:szCs w:val="21"/>
                    </w:rPr>
                    <w:t>Ⅲ</w:t>
                  </w:r>
                  <w:r>
                    <w:rPr>
                      <w:rFonts w:ascii="Times New Roman" w:hAnsi="Times New Roman" w:eastAsia="宋体" w:cs="宋体"/>
                      <w:color w:val="auto"/>
                      <w:sz w:val="21"/>
                      <w:szCs w:val="21"/>
                    </w:rPr>
                    <w:t>类</w:t>
                  </w:r>
                </w:p>
              </w:tc>
              <w:tc>
                <w:tcPr>
                  <w:tcW w:w="650" w:type="dxa"/>
                  <w:vMerge w:val="continue"/>
                  <w:vAlign w:val="center"/>
                </w:tcPr>
                <w:p>
                  <w:pPr>
                    <w:snapToGrid w:val="0"/>
                    <w:jc w:val="center"/>
                    <w:rPr>
                      <w:rFonts w:ascii="Times New Roman" w:hAnsi="Times New Roman" w:eastAsia="宋体"/>
                      <w:color w:val="auto"/>
                      <w:sz w:val="21"/>
                      <w:szCs w:val="21"/>
                    </w:rPr>
                  </w:pPr>
                </w:p>
              </w:tc>
              <w:tc>
                <w:tcPr>
                  <w:tcW w:w="1279" w:type="dxa"/>
                  <w:vMerge w:val="continue"/>
                  <w:vAlign w:val="center"/>
                </w:tcPr>
                <w:p>
                  <w:pPr>
                    <w:snapToGrid w:val="0"/>
                    <w:jc w:val="center"/>
                    <w:rPr>
                      <w:rFonts w:ascii="Times New Roman" w:hAnsi="Times New Roman" w:eastAsia="宋体"/>
                      <w:color w:val="auto"/>
                      <w:sz w:val="21"/>
                      <w:szCs w:val="21"/>
                    </w:rPr>
                  </w:pP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hint="eastAsia" w:ascii="宋体" w:hAnsi="宋体" w:eastAsia="宋体" w:cs="宋体"/>
                      <w:color w:val="auto"/>
                      <w:kern w:val="0"/>
                      <w:sz w:val="21"/>
                      <w:szCs w:val="21"/>
                    </w:rPr>
                    <w:t>Ⅲ</w:t>
                  </w:r>
                  <w:r>
                    <w:rPr>
                      <w:rFonts w:ascii="Times New Roman" w:hAnsi="Times New Roman" w:eastAsia="宋体"/>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1</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pH值（无量纲）</w:t>
                  </w:r>
                </w:p>
              </w:tc>
              <w:tc>
                <w:tcPr>
                  <w:tcW w:w="1324"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6-9</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15</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六价铬</w:t>
                  </w: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2</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溶解氧</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5</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16</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氰化物</w:t>
                  </w: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3</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化学需氧量(COD)</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20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17</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挥发酚</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4</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五日生化需氧量(BOD</w:t>
                  </w:r>
                  <w:r>
                    <w:rPr>
                      <w:rFonts w:ascii="Times New Roman" w:hAnsi="Times New Roman" w:eastAsia="宋体"/>
                      <w:color w:val="auto"/>
                      <w:sz w:val="21"/>
                      <w:szCs w:val="21"/>
                      <w:vertAlign w:val="subscript"/>
                    </w:rPr>
                    <w:t>5</w:t>
                  </w:r>
                  <w:r>
                    <w:rPr>
                      <w:rFonts w:ascii="Times New Roman" w:hAnsi="Times New Roman" w:eastAsia="宋体"/>
                      <w:color w:val="auto"/>
                      <w:sz w:val="21"/>
                      <w:szCs w:val="21"/>
                    </w:rPr>
                    <w:t>)</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4</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18</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石油类</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5</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氨氮(NH</w:t>
                  </w:r>
                  <w:r>
                    <w:rPr>
                      <w:rFonts w:ascii="Times New Roman" w:hAnsi="Times New Roman" w:eastAsia="宋体"/>
                      <w:color w:val="auto"/>
                      <w:sz w:val="21"/>
                      <w:szCs w:val="21"/>
                      <w:vertAlign w:val="subscript"/>
                    </w:rPr>
                    <w:t>3</w:t>
                  </w:r>
                  <w:r>
                    <w:rPr>
                      <w:rFonts w:ascii="Times New Roman" w:hAnsi="Times New Roman" w:eastAsia="宋体"/>
                      <w:color w:val="auto"/>
                      <w:sz w:val="21"/>
                      <w:szCs w:val="21"/>
                    </w:rPr>
                    <w:t>-N)</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19</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硫化物</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6</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氟化物</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20</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总磷</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7</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氨 氮</w:t>
                  </w:r>
                </w:p>
              </w:tc>
              <w:tc>
                <w:tcPr>
                  <w:tcW w:w="1324" w:type="dxa"/>
                  <w:vAlign w:val="center"/>
                </w:tcPr>
                <w:p>
                  <w:pPr>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ascii="Times New Roman" w:hAnsi="Times New Roman" w:eastAsia="宋体"/>
                      <w:color w:val="auto"/>
                      <w:sz w:val="21"/>
                      <w:szCs w:val="21"/>
                    </w:rPr>
                    <w:t>1.</w:t>
                  </w:r>
                  <w:r>
                    <w:rPr>
                      <w:rFonts w:hint="eastAsia"/>
                      <w:color w:val="auto"/>
                      <w:sz w:val="21"/>
                      <w:szCs w:val="21"/>
                      <w:lang w:val="en-US" w:eastAsia="zh-CN"/>
                    </w:rPr>
                    <w:t>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21</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硒</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8</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粪大肠菌群</w:t>
                  </w:r>
                </w:p>
              </w:tc>
              <w:tc>
                <w:tcPr>
                  <w:tcW w:w="1324"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color w:val="auto"/>
                      <w:sz w:val="21"/>
                      <w:szCs w:val="21"/>
                      <w:lang w:val="en-US" w:eastAsia="zh-CN"/>
                    </w:rPr>
                    <w:t>1</w:t>
                  </w:r>
                  <w:r>
                    <w:rPr>
                      <w:rFonts w:ascii="Times New Roman" w:hAnsi="Times New Roman" w:eastAsia="宋体"/>
                      <w:color w:val="auto"/>
                      <w:sz w:val="21"/>
                      <w:szCs w:val="21"/>
                    </w:rPr>
                    <w:t>0000（个/L）</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22</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汞</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9</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高锰酸盐指数</w:t>
                  </w:r>
                </w:p>
              </w:tc>
              <w:tc>
                <w:tcPr>
                  <w:tcW w:w="1324" w:type="dxa"/>
                  <w:vAlign w:val="center"/>
                </w:tcPr>
                <w:p>
                  <w:pPr>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6</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23</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铅</w:t>
                  </w:r>
                </w:p>
              </w:tc>
              <w:tc>
                <w:tcPr>
                  <w:tcW w:w="163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阴离子</w:t>
                  </w:r>
                  <w:r>
                    <w:rPr>
                      <w:rFonts w:hint="eastAsia" w:ascii="Times New Roman" w:hAnsi="Times New Roman" w:eastAsia="宋体"/>
                      <w:color w:val="auto"/>
                      <w:sz w:val="21"/>
                      <w:szCs w:val="21"/>
                    </w:rPr>
                    <w:t>表面活性剂</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≤0.</w:t>
                  </w:r>
                  <w:r>
                    <w:rPr>
                      <w:rFonts w:hint="eastAsia"/>
                      <w:color w:val="auto"/>
                      <w:sz w:val="21"/>
                      <w:szCs w:val="21"/>
                      <w:lang w:val="en-US" w:eastAsia="zh-CN"/>
                    </w:rPr>
                    <w:t>2</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24</w:t>
                  </w:r>
                </w:p>
              </w:tc>
              <w:tc>
                <w:tcPr>
                  <w:tcW w:w="1279" w:type="dxa"/>
                  <w:vAlign w:val="center"/>
                </w:tcPr>
                <w:p>
                  <w:pPr>
                    <w:jc w:val="center"/>
                    <w:rPr>
                      <w:rFonts w:ascii="Times New Roman" w:hAnsi="Times New Roman" w:eastAsia="宋体"/>
                      <w:color w:val="auto"/>
                      <w:sz w:val="21"/>
                      <w:szCs w:val="21"/>
                      <w:vertAlign w:val="superscript"/>
                    </w:rPr>
                  </w:pPr>
                  <w:r>
                    <w:rPr>
                      <w:rFonts w:ascii="Times New Roman" w:hAnsi="Times New Roman" w:eastAsia="宋体"/>
                      <w:color w:val="auto"/>
                      <w:sz w:val="21"/>
                      <w:szCs w:val="21"/>
                    </w:rPr>
                    <w:t>镉</w:t>
                  </w:r>
                </w:p>
              </w:tc>
              <w:tc>
                <w:tcPr>
                  <w:tcW w:w="163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11</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铜</w:t>
                  </w:r>
                </w:p>
              </w:tc>
              <w:tc>
                <w:tcPr>
                  <w:tcW w:w="1324"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25</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总氮</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1" w:type="dxa"/>
                  <w:tcBorders>
                    <w:left w:val="nil"/>
                    <w:bottom w:val="single" w:color="auto" w:sz="12" w:space="0"/>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12</w:t>
                  </w:r>
                </w:p>
              </w:tc>
              <w:tc>
                <w:tcPr>
                  <w:tcW w:w="2270"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锌</w:t>
                  </w:r>
                </w:p>
              </w:tc>
              <w:tc>
                <w:tcPr>
                  <w:tcW w:w="1324" w:type="dxa"/>
                  <w:tcBorders>
                    <w:bottom w:val="single" w:color="auto" w:sz="12" w:space="0"/>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tcBorders>
                    <w:bottom w:val="single" w:color="auto" w:sz="12" w:space="0"/>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26</w:t>
                  </w:r>
                </w:p>
              </w:tc>
              <w:tc>
                <w:tcPr>
                  <w:tcW w:w="1279" w:type="dxa"/>
                  <w:tcBorders>
                    <w:bottom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砷</w:t>
                  </w:r>
                </w:p>
              </w:tc>
              <w:tc>
                <w:tcPr>
                  <w:tcW w:w="1633" w:type="dxa"/>
                  <w:tcBorders>
                    <w:bottom w:val="single" w:color="auto" w:sz="12" w:space="0"/>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w:t>
                  </w:r>
                </w:p>
              </w:tc>
            </w:tr>
          </w:tbl>
          <w:p>
            <w:pPr>
              <w:spacing w:line="360" w:lineRule="auto"/>
              <w:ind w:firstLine="482" w:firstLineChars="200"/>
              <w:rPr>
                <w:rFonts w:hint="default"/>
                <w:b/>
                <w:bCs/>
                <w:color w:val="auto"/>
                <w:kern w:val="0"/>
                <w:sz w:val="24"/>
                <w:szCs w:val="24"/>
                <w:lang w:val="en-US" w:eastAsia="zh-CN"/>
              </w:rPr>
            </w:pPr>
            <w:r>
              <w:rPr>
                <w:rFonts w:hint="eastAsia"/>
                <w:b/>
                <w:bCs/>
                <w:color w:val="auto"/>
                <w:kern w:val="0"/>
                <w:sz w:val="24"/>
                <w:szCs w:val="24"/>
                <w:lang w:val="en-US" w:eastAsia="zh-CN"/>
              </w:rPr>
              <w:t>（3）地下水质量</w:t>
            </w:r>
          </w:p>
          <w:p>
            <w:pPr>
              <w:spacing w:line="360" w:lineRule="auto"/>
              <w:ind w:firstLine="480" w:firstLineChars="200"/>
              <w:rPr>
                <w:rFonts w:ascii="Times New Roman" w:hAnsi="Times New Roman" w:eastAsia="宋体"/>
                <w:color w:val="auto"/>
                <w:kern w:val="0"/>
                <w:sz w:val="24"/>
                <w:szCs w:val="24"/>
              </w:rPr>
            </w:pPr>
            <w:r>
              <w:rPr>
                <w:rFonts w:hint="eastAsia" w:ascii="Times New Roman" w:hAnsi="Times New Roman" w:eastAsia="宋体"/>
                <w:color w:val="auto"/>
                <w:kern w:val="0"/>
                <w:sz w:val="24"/>
                <w:szCs w:val="24"/>
              </w:rPr>
              <w:t>拟建地项目地下水环境质量</w:t>
            </w:r>
            <w:r>
              <w:rPr>
                <w:rFonts w:ascii="Times New Roman" w:hAnsi="Times New Roman" w:eastAsia="宋体"/>
                <w:color w:val="auto"/>
                <w:kern w:val="0"/>
                <w:sz w:val="24"/>
                <w:szCs w:val="24"/>
              </w:rPr>
              <w:t>执行《地下水质量标准》（GB/T14848-</w:t>
            </w:r>
            <w:r>
              <w:rPr>
                <w:rFonts w:hint="eastAsia" w:ascii="Times New Roman" w:hAnsi="Times New Roman" w:eastAsia="宋体"/>
                <w:color w:val="auto"/>
                <w:kern w:val="0"/>
                <w:sz w:val="24"/>
                <w:szCs w:val="24"/>
              </w:rPr>
              <w:t>2017</w:t>
            </w:r>
            <w:r>
              <w:rPr>
                <w:rFonts w:ascii="Times New Roman" w:hAnsi="Times New Roman" w:eastAsia="宋体"/>
                <w:color w:val="auto"/>
                <w:kern w:val="0"/>
                <w:sz w:val="24"/>
                <w:szCs w:val="24"/>
              </w:rPr>
              <w:t>）Ⅲ类，具体标准限值见下表。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3-9</w:t>
            </w:r>
            <w:r>
              <w:rPr>
                <w:rFonts w:hint="eastAsia" w:ascii="Times New Roman" w:hAnsi="Times New Roman" w:eastAsia="宋体" w:cs="Times New Roman"/>
                <w:b/>
                <w:bCs/>
                <w:color w:val="auto"/>
                <w:szCs w:val="21"/>
              </w:rPr>
              <w:t xml:space="preserve">  （GB/T14848—2017）Ⅲ类标准限值单位：mg/l</w:t>
            </w:r>
          </w:p>
          <w:tbl>
            <w:tblPr>
              <w:tblStyle w:val="20"/>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53"/>
              <w:gridCol w:w="853"/>
              <w:gridCol w:w="853"/>
              <w:gridCol w:w="853"/>
              <w:gridCol w:w="853"/>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项目标准</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pH</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硝酸盐</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氨氮</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亚硝酸盐</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氟化物</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总硬度</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六价铬</w:t>
                  </w:r>
                </w:p>
              </w:tc>
              <w:tc>
                <w:tcPr>
                  <w:tcW w:w="853" w:type="dxa"/>
                  <w:tcBorders>
                    <w:top w:val="single" w:color="auto" w:sz="12" w:space="0"/>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53" w:type="dxa"/>
                  <w:vMerge w:val="restart"/>
                  <w:tcBorders>
                    <w:lef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Ⅲ类</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6.5≤pH≤8.5</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≤20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≤0.5</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≤1.0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olor w:val="auto"/>
                      <w:sz w:val="21"/>
                      <w:szCs w:val="21"/>
                    </w:rPr>
                    <w:t>.0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≤450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c>
                <w:tcPr>
                  <w:tcW w:w="85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3" w:type="dxa"/>
                  <w:vMerge w:val="continue"/>
                  <w:tcBorders>
                    <w:left w:val="nil"/>
                  </w:tcBorders>
                  <w:vAlign w:val="center"/>
                </w:tcPr>
                <w:p>
                  <w:pPr>
                    <w:jc w:val="center"/>
                    <w:rPr>
                      <w:rFonts w:ascii="Times New Roman" w:hAnsi="Times New Roman" w:eastAsia="宋体"/>
                      <w:color w:val="auto"/>
                      <w:sz w:val="21"/>
                      <w:szCs w:val="21"/>
                    </w:rPr>
                  </w:pP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石油类</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氰化物</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铁</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锰</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铅</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砷</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汞</w:t>
                  </w:r>
                </w:p>
              </w:tc>
              <w:tc>
                <w:tcPr>
                  <w:tcW w:w="853" w:type="dxa"/>
                  <w:tcBorders>
                    <w:right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Merge w:val="continue"/>
                  <w:tcBorders>
                    <w:left w:val="nil"/>
                    <w:bottom w:val="single" w:color="auto" w:sz="12" w:space="0"/>
                  </w:tcBorders>
                  <w:vAlign w:val="center"/>
                </w:tcPr>
                <w:p>
                  <w:pPr>
                    <w:jc w:val="center"/>
                    <w:rPr>
                      <w:rFonts w:ascii="Times New Roman" w:hAnsi="Times New Roman" w:eastAsia="宋体"/>
                      <w:color w:val="auto"/>
                      <w:sz w:val="21"/>
                      <w:szCs w:val="21"/>
                    </w:rPr>
                  </w:pP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≤0.05</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≤0.05</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≤0.3</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w:t>
                  </w:r>
                  <w:r>
                    <w:rPr>
                      <w:rFonts w:hint="eastAsia" w:ascii="Times New Roman" w:hAnsi="Times New Roman" w:eastAsia="宋体"/>
                      <w:color w:val="auto"/>
                      <w:kern w:val="0"/>
                      <w:sz w:val="21"/>
                      <w:szCs w:val="21"/>
                    </w:rPr>
                    <w:t>0</w:t>
                  </w:r>
                  <w:r>
                    <w:rPr>
                      <w:rFonts w:ascii="Times New Roman" w:hAnsi="Times New Roman" w:eastAsia="宋体"/>
                      <w:color w:val="auto"/>
                      <w:kern w:val="0"/>
                      <w:sz w:val="21"/>
                      <w:szCs w:val="21"/>
                    </w:rPr>
                    <w:t>1</w:t>
                  </w:r>
                </w:p>
              </w:tc>
              <w:tc>
                <w:tcPr>
                  <w:tcW w:w="853" w:type="dxa"/>
                  <w:tcBorders>
                    <w:bottom w:val="single" w:color="auto" w:sz="12" w:space="0"/>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w:t>
                  </w:r>
                  <w:r>
                    <w:rPr>
                      <w:rFonts w:hint="eastAsia" w:ascii="Times New Roman" w:hAnsi="Times New Roman" w:eastAsia="宋体"/>
                      <w:color w:val="auto"/>
                      <w:kern w:val="0"/>
                      <w:sz w:val="21"/>
                      <w:szCs w:val="21"/>
                    </w:rPr>
                    <w:t>05</w:t>
                  </w:r>
                </w:p>
              </w:tc>
            </w:tr>
          </w:tbl>
          <w:p>
            <w:pPr>
              <w:spacing w:line="360" w:lineRule="auto"/>
              <w:ind w:firstLine="482" w:firstLineChars="200"/>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4</w:t>
            </w:r>
            <w:r>
              <w:rPr>
                <w:rFonts w:hint="eastAsia"/>
                <w:b/>
                <w:bCs/>
                <w:color w:val="auto"/>
                <w:kern w:val="0"/>
                <w:sz w:val="24"/>
                <w:szCs w:val="24"/>
                <w:lang w:eastAsia="zh-CN"/>
              </w:rPr>
              <w:t>）</w:t>
            </w:r>
            <w:r>
              <w:rPr>
                <w:rFonts w:ascii="Times New Roman" w:hAnsi="Times New Roman" w:eastAsia="宋体"/>
                <w:b/>
                <w:bCs/>
                <w:color w:val="auto"/>
                <w:kern w:val="0"/>
                <w:sz w:val="24"/>
                <w:szCs w:val="24"/>
              </w:rPr>
              <w:t>声环境质量标准</w:t>
            </w:r>
          </w:p>
          <w:p>
            <w:pPr>
              <w:spacing w:line="360" w:lineRule="auto"/>
              <w:ind w:firstLine="468" w:firstLineChars="195"/>
              <w:rPr>
                <w:rFonts w:ascii="Times New Roman" w:hAnsi="Times New Roman" w:eastAsia="宋体"/>
                <w:color w:val="auto"/>
                <w:sz w:val="24"/>
                <w:szCs w:val="24"/>
              </w:rPr>
            </w:pPr>
            <w:r>
              <w:rPr>
                <w:rFonts w:ascii="Times New Roman" w:hAnsi="Times New Roman" w:eastAsia="宋体"/>
                <w:color w:val="auto"/>
                <w:sz w:val="24"/>
                <w:szCs w:val="24"/>
              </w:rPr>
              <w:t>项目拟建地声环境质量执行《声环境质量标准》（GB3096-2008）中</w:t>
            </w:r>
            <w:r>
              <w:rPr>
                <w:rFonts w:hint="eastAsia"/>
                <w:color w:val="auto"/>
                <w:sz w:val="24"/>
                <w:szCs w:val="24"/>
                <w:lang w:val="en-US" w:eastAsia="zh-CN"/>
              </w:rPr>
              <w:t>2</w:t>
            </w:r>
            <w:r>
              <w:rPr>
                <w:rFonts w:hint="eastAsia" w:ascii="Times New Roman" w:hAnsi="Times New Roman" w:eastAsia="宋体"/>
                <w:color w:val="auto"/>
                <w:sz w:val="24"/>
                <w:szCs w:val="24"/>
              </w:rPr>
              <w:t>类</w:t>
            </w:r>
            <w:r>
              <w:rPr>
                <w:rFonts w:ascii="Times New Roman" w:hAnsi="Times New Roman" w:eastAsia="宋体"/>
                <w:color w:val="auto"/>
                <w:sz w:val="24"/>
                <w:szCs w:val="24"/>
              </w:rPr>
              <w:t>准，具体限值见表</w:t>
            </w:r>
            <w:r>
              <w:rPr>
                <w:rFonts w:hint="eastAsia"/>
                <w:color w:val="auto"/>
                <w:sz w:val="24"/>
                <w:szCs w:val="24"/>
                <w:lang w:val="en-US" w:eastAsia="zh-CN"/>
              </w:rPr>
              <w:t>3-10</w:t>
            </w:r>
            <w:r>
              <w:rPr>
                <w:rFonts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3-10</w:t>
            </w:r>
            <w:r>
              <w:rPr>
                <w:rFonts w:hint="eastAsia" w:ascii="Times New Roman" w:hAnsi="Times New Roman" w:eastAsia="宋体" w:cs="Times New Roman"/>
                <w:b/>
                <w:bCs/>
                <w:color w:val="auto"/>
                <w:szCs w:val="21"/>
              </w:rPr>
              <w:t xml:space="preserve">    环境噪声标准限值   单位：dB（A）</w:t>
            </w:r>
          </w:p>
          <w:tbl>
            <w:tblPr>
              <w:tblStyle w:val="20"/>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94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7" w:type="pct"/>
                  <w:tcBorders>
                    <w:top w:val="single" w:color="auto" w:sz="12"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类别</w:t>
                  </w:r>
                </w:p>
              </w:tc>
              <w:tc>
                <w:tcPr>
                  <w:tcW w:w="1912" w:type="pct"/>
                  <w:tcBorders>
                    <w:top w:val="single" w:color="auto" w:sz="12"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昼间</w:t>
                  </w:r>
                </w:p>
              </w:tc>
              <w:tc>
                <w:tcPr>
                  <w:tcW w:w="1299" w:type="pct"/>
                  <w:tcBorders>
                    <w:top w:val="single" w:color="auto" w:sz="12" w:space="0"/>
                    <w:right w:val="nil"/>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87" w:type="pct"/>
                  <w:tcBorders>
                    <w:left w:val="nil"/>
                  </w:tcBorders>
                  <w:vAlign w:val="center"/>
                </w:tcPr>
                <w:p>
                  <w:pPr>
                    <w:jc w:val="center"/>
                    <w:rPr>
                      <w:rFonts w:hint="eastAsia" w:ascii="Times New Roman" w:hAnsi="Times New Roman" w:eastAsia="宋体"/>
                      <w:color w:val="auto"/>
                      <w:sz w:val="24"/>
                      <w:szCs w:val="24"/>
                      <w:lang w:eastAsia="zh-CN"/>
                    </w:rPr>
                  </w:pPr>
                  <w:r>
                    <w:rPr>
                      <w:rFonts w:hint="eastAsia"/>
                      <w:color w:val="auto"/>
                      <w:sz w:val="24"/>
                      <w:szCs w:val="24"/>
                      <w:lang w:val="en-US" w:eastAsia="zh-CN"/>
                    </w:rPr>
                    <w:t>2</w:t>
                  </w:r>
                </w:p>
              </w:tc>
              <w:tc>
                <w:tcPr>
                  <w:tcW w:w="1912" w:type="pct"/>
                  <w:vAlign w:val="center"/>
                </w:tcPr>
                <w:p>
                  <w:pPr>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60</w:t>
                  </w:r>
                </w:p>
              </w:tc>
              <w:tc>
                <w:tcPr>
                  <w:tcW w:w="1299" w:type="pct"/>
                  <w:tcBorders>
                    <w:right w:val="nil"/>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000" w:type="pct"/>
                  <w:gridSpan w:val="3"/>
                  <w:tcBorders>
                    <w:left w:val="nil"/>
                    <w:bottom w:val="single" w:color="auto" w:sz="12" w:space="0"/>
                    <w:right w:val="nil"/>
                  </w:tcBorders>
                  <w:vAlign w:val="center"/>
                </w:tcPr>
                <w:p>
                  <w:pPr>
                    <w:spacing w:line="360" w:lineRule="auto"/>
                    <w:ind w:right="-1"/>
                    <w:rPr>
                      <w:rFonts w:ascii="Times New Roman" w:hAnsi="Times New Roman" w:eastAsia="宋体"/>
                      <w:color w:val="auto"/>
                      <w:sz w:val="24"/>
                      <w:szCs w:val="24"/>
                    </w:rPr>
                  </w:pPr>
                  <w:r>
                    <w:rPr>
                      <w:rFonts w:ascii="Times New Roman" w:hAnsi="Times New Roman" w:eastAsia="宋体"/>
                      <w:color w:val="auto"/>
                      <w:sz w:val="21"/>
                      <w:szCs w:val="21"/>
                    </w:rPr>
                    <w:t>备注：夜间突发的噪声，其最大声级超过环境噪声限值的幅度不得高于15dB（A）。</w:t>
                  </w:r>
                </w:p>
              </w:tc>
            </w:tr>
          </w:tbl>
          <w:p>
            <w:pPr>
              <w:spacing w:line="360" w:lineRule="auto"/>
              <w:ind w:firstLine="482" w:firstLineChars="200"/>
              <w:rPr>
                <w:rFonts w:ascii="Times New Roman" w:hAnsi="Times New Roman" w:eastAsia="宋体" w:cs="Times New Roman"/>
                <w:b/>
                <w:bCs/>
                <w:color w:val="auto"/>
                <w:sz w:val="24"/>
                <w:szCs w:val="24"/>
              </w:rPr>
            </w:pP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rPr>
              <w:t>土壤环境质量标准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kern w:val="0"/>
                <w:sz w:val="24"/>
                <w:szCs w:val="24"/>
              </w:rPr>
            </w:pPr>
            <w:r>
              <w:rPr>
                <w:rFonts w:hint="eastAsia" w:ascii="Times New Roman" w:hAnsi="Times New Roman" w:eastAsia="宋体" w:cs="Times New Roman"/>
                <w:color w:val="auto"/>
                <w:sz w:val="24"/>
                <w:szCs w:val="24"/>
              </w:rPr>
              <w:t>本项目土壤环境质量执行《土壤环境质量建设用地土壤污染风险管控标 准（试行）》(GB36600—2018)中第二类用地相应标准和《土壤环境质量 农用地土壤污染风险管控标准（试行）》（GB15618-2018）标准</w:t>
            </w:r>
            <w:r>
              <w:rPr>
                <w:rFonts w:hint="eastAsia" w:ascii="Times New Roman" w:hAnsi="Times New Roman" w:eastAsia="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eastAsia="zh-CN"/>
              </w:rPr>
              <w:t>表</w:t>
            </w:r>
            <w:r>
              <w:rPr>
                <w:rFonts w:hint="eastAsia" w:ascii="Times New Roman" w:hAnsi="Times New Roman" w:eastAsia="宋体" w:cs="Times New Roman"/>
                <w:b/>
                <w:bCs/>
                <w:color w:val="auto"/>
                <w:szCs w:val="21"/>
                <w:lang w:val="en-US" w:eastAsia="zh-CN"/>
              </w:rPr>
              <w:t>3-11</w:t>
            </w:r>
            <w:r>
              <w:rPr>
                <w:rFonts w:hint="eastAsia" w:ascii="Times New Roman" w:hAnsi="Times New Roman" w:eastAsia="宋体" w:cs="Times New Roman"/>
                <w:b/>
                <w:bCs/>
                <w:color w:val="auto"/>
                <w:szCs w:val="21"/>
              </w:rPr>
              <w:t xml:space="preserve">      土壤环境质量标准单位：mg/kg（pH除外）</w:t>
            </w:r>
          </w:p>
          <w:tbl>
            <w:tblPr>
              <w:tblStyle w:val="20"/>
              <w:tblW w:w="767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12"/>
              <w:gridCol w:w="1289"/>
              <w:gridCol w:w="792"/>
              <w:gridCol w:w="1429"/>
              <w:gridCol w:w="1248"/>
              <w:gridCol w:w="11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tcBorders>
                    <w:tl2br w:val="nil"/>
                    <w:tr2bl w:val="nil"/>
                  </w:tcBorders>
                  <w:vAlign w:val="center"/>
                </w:tcPr>
                <w:p>
                  <w:pPr>
                    <w:adjustRightInd w:val="0"/>
                    <w:snapToGrid w:val="0"/>
                    <w:jc w:val="center"/>
                    <w:rPr>
                      <w:color w:val="auto"/>
                      <w:sz w:val="21"/>
                      <w:szCs w:val="21"/>
                    </w:rPr>
                  </w:pPr>
                  <w:r>
                    <w:rPr>
                      <w:snapToGrid w:val="0"/>
                      <w:color w:val="auto"/>
                      <w:kern w:val="21"/>
                      <w:sz w:val="21"/>
                      <w:szCs w:val="21"/>
                    </w:rPr>
                    <w:t>标准名称及级(类)别</w:t>
                  </w: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污染物项目</w:t>
                  </w:r>
                </w:p>
              </w:tc>
              <w:tc>
                <w:tcPr>
                  <w:tcW w:w="2221" w:type="dxa"/>
                  <w:gridSpan w:val="2"/>
                  <w:tcBorders>
                    <w:tl2br w:val="nil"/>
                    <w:tr2bl w:val="nil"/>
                  </w:tcBorders>
                  <w:vAlign w:val="center"/>
                </w:tcPr>
                <w:p>
                  <w:pPr>
                    <w:adjustRightInd w:val="0"/>
                    <w:snapToGrid w:val="0"/>
                    <w:jc w:val="center"/>
                    <w:rPr>
                      <w:color w:val="auto"/>
                      <w:sz w:val="21"/>
                      <w:szCs w:val="21"/>
                    </w:rPr>
                  </w:pPr>
                  <w:r>
                    <w:rPr>
                      <w:color w:val="auto"/>
                      <w:sz w:val="21"/>
                      <w:szCs w:val="21"/>
                    </w:rPr>
                    <w:t>项目</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筛选值</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管制值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restart"/>
                  <w:tcBorders>
                    <w:tl2br w:val="nil"/>
                    <w:tr2bl w:val="nil"/>
                  </w:tcBorders>
                  <w:vAlign w:val="center"/>
                </w:tcPr>
                <w:p>
                  <w:pPr>
                    <w:adjustRightInd w:val="0"/>
                    <w:snapToGrid w:val="0"/>
                    <w:jc w:val="center"/>
                    <w:rPr>
                      <w:color w:val="auto"/>
                      <w:sz w:val="21"/>
                      <w:szCs w:val="21"/>
                    </w:rPr>
                  </w:pPr>
                  <w:r>
                    <w:rPr>
                      <w:color w:val="auto"/>
                      <w:sz w:val="21"/>
                      <w:szCs w:val="21"/>
                    </w:rPr>
                    <w:t>《土壤环境质量-农用地土壤污染风险管控标准（试行）》（GB15618-2018）</w:t>
                  </w: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镉</w:t>
                  </w:r>
                </w:p>
              </w:tc>
              <w:tc>
                <w:tcPr>
                  <w:tcW w:w="792" w:type="dxa"/>
                  <w:vMerge w:val="restart"/>
                  <w:tcBorders>
                    <w:tl2br w:val="nil"/>
                    <w:tr2bl w:val="nil"/>
                  </w:tcBorders>
                  <w:vAlign w:val="center"/>
                </w:tcPr>
                <w:p>
                  <w:pPr>
                    <w:adjustRightInd w:val="0"/>
                    <w:snapToGrid w:val="0"/>
                    <w:jc w:val="center"/>
                    <w:rPr>
                      <w:color w:val="auto"/>
                      <w:sz w:val="21"/>
                      <w:szCs w:val="21"/>
                    </w:rPr>
                  </w:pPr>
                  <w:r>
                    <w:rPr>
                      <w:color w:val="auto"/>
                      <w:sz w:val="21"/>
                      <w:szCs w:val="21"/>
                    </w:rPr>
                    <w:t>pH＞7.5</w:t>
                  </w: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0.6</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汞</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3.4</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砷</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25</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铅</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170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铬</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250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1300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铜</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100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镍</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190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锌</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300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bl>
          <w:p>
            <w:pPr>
              <w:spacing w:line="360" w:lineRule="auto"/>
              <w:rPr>
                <w:rFonts w:hint="eastAsia" w:ascii="Times New Roman" w:hAnsi="Times New Roman" w:eastAsia="宋体"/>
                <w:b/>
                <w:color w:val="auto"/>
                <w:sz w:val="24"/>
                <w:szCs w:val="24"/>
                <w:lang w:eastAsia="zh-CN"/>
              </w:rPr>
            </w:pPr>
            <w:r>
              <w:rPr>
                <w:rFonts w:hint="eastAsia"/>
                <w:b/>
                <w:color w:val="auto"/>
                <w:sz w:val="24"/>
                <w:szCs w:val="24"/>
                <w:lang w:val="en-US" w:eastAsia="zh-CN"/>
              </w:rPr>
              <w:t>2、</w:t>
            </w:r>
            <w:r>
              <w:rPr>
                <w:rFonts w:hint="eastAsia" w:ascii="Times New Roman" w:hAnsi="Times New Roman" w:eastAsia="宋体"/>
                <w:b/>
                <w:color w:val="auto"/>
                <w:sz w:val="24"/>
                <w:szCs w:val="24"/>
                <w:lang w:eastAsia="zh-CN"/>
              </w:rPr>
              <w:t>排放标准</w:t>
            </w:r>
          </w:p>
          <w:p>
            <w:pPr>
              <w:spacing w:line="360" w:lineRule="auto"/>
              <w:ind w:firstLine="482" w:firstLineChars="200"/>
              <w:rPr>
                <w:rFonts w:hint="eastAsia"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（1）</w:t>
            </w:r>
            <w:r>
              <w:rPr>
                <w:rFonts w:hint="eastAsia" w:ascii="Times New Roman" w:hAnsi="Times New Roman" w:cs="Times New Roman"/>
                <w:b/>
                <w:bCs w:val="0"/>
                <w:color w:val="auto"/>
                <w:sz w:val="24"/>
                <w:szCs w:val="24"/>
                <w:lang w:val="en-US" w:eastAsia="zh-CN"/>
              </w:rPr>
              <w:t>废气</w:t>
            </w:r>
          </w:p>
          <w:p>
            <w:pPr>
              <w:spacing w:line="360" w:lineRule="auto"/>
              <w:ind w:firstLine="480" w:firstLineChars="200"/>
              <w:rPr>
                <w:rFonts w:hint="eastAsia" w:ascii="Times New Roman" w:hAnsi="Times New Roman"/>
                <w:color w:val="auto"/>
                <w:sz w:val="24"/>
                <w:szCs w:val="24"/>
                <w:highlight w:val="none"/>
                <w:lang w:eastAsia="zh-CN"/>
              </w:rPr>
            </w:pPr>
            <w:r>
              <w:rPr>
                <w:rFonts w:hint="eastAsia" w:ascii="Times New Roman" w:hAnsi="Times New Roman"/>
                <w:color w:val="auto"/>
                <w:sz w:val="24"/>
                <w:szCs w:val="24"/>
                <w:highlight w:val="none"/>
                <w:lang w:eastAsia="zh-CN"/>
              </w:rPr>
              <w:t>项目施工期扬尘和施工车辆尾气排放执行《大气污染物综合排放标准》（GB16297-1996）中的无组织排放监控浓度限值。具体限值可见下表</w:t>
            </w:r>
            <w:r>
              <w:rPr>
                <w:rFonts w:hint="eastAsia"/>
                <w:color w:val="auto"/>
                <w:sz w:val="24"/>
                <w:szCs w:val="24"/>
                <w:highlight w:val="none"/>
                <w:lang w:val="en-US" w:eastAsia="zh-CN"/>
              </w:rPr>
              <w:t>3-12</w:t>
            </w:r>
            <w:r>
              <w:rPr>
                <w:rFonts w:hint="eastAsia" w:ascii="Times New Roman" w:hAnsi="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w:t>
            </w:r>
            <w:r>
              <w:rPr>
                <w:rFonts w:hint="eastAsia" w:ascii="Times New Roman" w:hAnsi="Times New Roman" w:eastAsia="宋体" w:cs="Times New Roman"/>
                <w:b/>
                <w:bCs/>
                <w:color w:val="auto"/>
                <w:szCs w:val="21"/>
                <w:lang w:val="en-US" w:eastAsia="zh-CN"/>
              </w:rPr>
              <w:t>3-12</w:t>
            </w:r>
            <w:r>
              <w:rPr>
                <w:rFonts w:hint="default" w:ascii="Times New Roman" w:hAnsi="Times New Roman" w:eastAsia="宋体" w:cs="Times New Roman"/>
                <w:b/>
                <w:bCs/>
                <w:color w:val="auto"/>
                <w:szCs w:val="21"/>
                <w:lang w:val="en-US" w:eastAsia="zh-CN"/>
              </w:rPr>
              <w:t xml:space="preserve"> </w:t>
            </w:r>
            <w:r>
              <w:rPr>
                <w:rFonts w:hint="eastAsia"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lang w:val="en-US" w:eastAsia="zh-CN"/>
              </w:rPr>
              <w:t xml:space="preserve"> 废气排放标准</w:t>
            </w:r>
          </w:p>
          <w:tbl>
            <w:tblPr>
              <w:tblStyle w:val="20"/>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482"/>
              <w:gridCol w:w="211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9"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4595"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无组织排放监控浓度限值</w:t>
                  </w:r>
                </w:p>
              </w:tc>
              <w:tc>
                <w:tcPr>
                  <w:tcW w:w="2004" w:type="dxa"/>
                  <w:vMerge w:val="restart"/>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99"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c>
                <w:tcPr>
                  <w:tcW w:w="248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2004" w:type="dxa"/>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99" w:type="dxa"/>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颗粒物</w:t>
                  </w:r>
                </w:p>
              </w:tc>
              <w:tc>
                <w:tcPr>
                  <w:tcW w:w="2482"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周界外浓度标准值</w:t>
                  </w:r>
                </w:p>
              </w:tc>
              <w:tc>
                <w:tcPr>
                  <w:tcW w:w="2113"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1.0</w:t>
                  </w:r>
                </w:p>
              </w:tc>
              <w:tc>
                <w:tcPr>
                  <w:tcW w:w="2004"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（GB16297-1996）</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cs="Times New Roman"/>
                <w:b/>
                <w:bCs/>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2</w:t>
            </w:r>
            <w:r>
              <w:rPr>
                <w:rFonts w:hint="eastAsia" w:cs="Times New Roman"/>
                <w:b/>
                <w:bCs/>
                <w:color w:val="auto"/>
                <w:sz w:val="24"/>
                <w:szCs w:val="24"/>
                <w:lang w:eastAsia="zh-CN"/>
              </w:rPr>
              <w:t>）</w:t>
            </w:r>
            <w:r>
              <w:rPr>
                <w:rFonts w:hint="eastAsia" w:ascii="Times New Roman" w:hAnsi="Times New Roman" w:cs="Times New Roman"/>
                <w:b/>
                <w:bCs/>
                <w:color w:val="auto"/>
                <w:sz w:val="24"/>
                <w:szCs w:val="24"/>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24"/>
                <w:highlight w:val="none"/>
                <w:lang w:eastAsia="zh-CN"/>
              </w:rPr>
            </w:pPr>
            <w:r>
              <w:rPr>
                <w:rFonts w:hint="eastAsia" w:ascii="Times New Roman" w:hAnsi="Times New Roman"/>
                <w:color w:val="auto"/>
                <w:sz w:val="24"/>
                <w:szCs w:val="24"/>
                <w:highlight w:val="none"/>
                <w:lang w:eastAsia="zh-CN"/>
              </w:rPr>
              <w:t>项目人员入厕依托附近农户旱厕，洗漱废水收集后用于场内抑尘，废水不外排</w:t>
            </w:r>
            <w:r>
              <w:rPr>
                <w:rFonts w:hint="eastAsia"/>
                <w:color w:val="auto"/>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b/>
                <w:bCs/>
                <w:color w:val="auto"/>
                <w:sz w:val="24"/>
                <w:szCs w:val="24"/>
                <w:highlight w:val="none"/>
                <w:lang w:val="en-US" w:eastAsia="zh-CN"/>
              </w:rPr>
            </w:pPr>
            <w:r>
              <w:rPr>
                <w:rFonts w:hint="eastAsia"/>
                <w:b/>
                <w:bCs/>
                <w:color w:val="auto"/>
                <w:sz w:val="24"/>
                <w:szCs w:val="24"/>
                <w:highlight w:val="none"/>
                <w:lang w:val="en-US" w:eastAsia="zh-CN"/>
              </w:rPr>
              <w:t>（3）</w:t>
            </w:r>
            <w:r>
              <w:rPr>
                <w:rFonts w:hint="eastAsia" w:ascii="Times New Roman" w:hAnsi="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rPr>
            </w:pPr>
            <w:r>
              <w:rPr>
                <w:rFonts w:hint="eastAsia" w:ascii="Times New Roman" w:hAnsi="Times New Roman"/>
                <w:color w:val="auto"/>
                <w:sz w:val="24"/>
                <w:szCs w:val="24"/>
                <w:highlight w:val="none"/>
                <w:lang w:eastAsia="zh-CN"/>
              </w:rPr>
              <w:t>项目噪声</w:t>
            </w:r>
            <w:r>
              <w:rPr>
                <w:rFonts w:ascii="Times New Roman" w:hAnsi="Times New Roman" w:eastAsia="宋体"/>
                <w:color w:val="auto"/>
                <w:sz w:val="24"/>
                <w:szCs w:val="24"/>
                <w:highlight w:val="none"/>
              </w:rPr>
              <w:t>执行《建筑施工场界噪声排放标准》（GB12523－2</w:t>
            </w:r>
            <w:r>
              <w:rPr>
                <w:rFonts w:ascii="Times New Roman" w:hAnsi="Times New Roman" w:eastAsia="宋体"/>
                <w:color w:val="auto"/>
                <w:sz w:val="24"/>
                <w:szCs w:val="24"/>
              </w:rPr>
              <w:t>011）标准，见表</w:t>
            </w:r>
            <w:r>
              <w:rPr>
                <w:rFonts w:hint="eastAsia"/>
                <w:color w:val="auto"/>
                <w:sz w:val="24"/>
                <w:szCs w:val="24"/>
                <w:lang w:val="en-US" w:eastAsia="zh-CN"/>
              </w:rPr>
              <w:t>3-13</w:t>
            </w:r>
            <w:r>
              <w:rPr>
                <w:rFonts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w:t>
            </w:r>
            <w:r>
              <w:rPr>
                <w:rFonts w:hint="eastAsia" w:cs="Times New Roman"/>
                <w:b/>
                <w:bCs/>
                <w:color w:val="auto"/>
                <w:szCs w:val="21"/>
                <w:lang w:val="en-US" w:eastAsia="zh-CN"/>
              </w:rPr>
              <w:t xml:space="preserve">3-13  </w:t>
            </w:r>
            <w:r>
              <w:rPr>
                <w:rFonts w:hint="default" w:ascii="Times New Roman" w:hAnsi="Times New Roman" w:eastAsia="宋体" w:cs="Times New Roman"/>
                <w:b/>
                <w:bCs/>
                <w:color w:val="auto"/>
                <w:szCs w:val="21"/>
                <w:lang w:val="en-US" w:eastAsia="zh-CN"/>
              </w:rPr>
              <w:t xml:space="preserve"> 建筑施工场界噪声排放标准（GB12523-2011） 单位：dB(A)</w:t>
            </w:r>
          </w:p>
          <w:tbl>
            <w:tblPr>
              <w:tblStyle w:val="20"/>
              <w:tblW w:w="76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710"/>
              <w:gridCol w:w="39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2421"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昼间</w:t>
                  </w:r>
                </w:p>
              </w:tc>
              <w:tc>
                <w:tcPr>
                  <w:tcW w:w="2578"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421"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70</w:t>
                  </w:r>
                </w:p>
              </w:tc>
              <w:tc>
                <w:tcPr>
                  <w:tcW w:w="2578"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55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auto"/>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（4）</w:t>
            </w:r>
            <w:r>
              <w:rPr>
                <w:rFonts w:hint="eastAsia" w:ascii="Times New Roman" w:hAnsi="Times New Roman"/>
                <w:b/>
                <w:bCs/>
                <w:color w:val="auto"/>
                <w:sz w:val="24"/>
                <w:szCs w:val="24"/>
                <w:lang w:val="en-US" w:eastAsia="zh-CN"/>
              </w:rPr>
              <w:t>固废</w:t>
            </w:r>
          </w:p>
          <w:p>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ascii="Times New Roman" w:hAnsi="Times New Roman" w:eastAsia="宋体"/>
                <w:color w:val="auto"/>
                <w:sz w:val="24"/>
                <w:szCs w:val="24"/>
                <w:lang w:val="en-US" w:eastAsia="zh-CN"/>
              </w:rPr>
            </w:pPr>
            <w:r>
              <w:rPr>
                <w:rFonts w:hint="eastAsia" w:ascii="Times New Roman" w:hAnsi="Times New Roman" w:eastAsia="宋体"/>
                <w:color w:val="auto"/>
                <w:sz w:val="24"/>
                <w:szCs w:val="24"/>
              </w:rPr>
              <w:t>一般固废执行《一般工业固体废物贮存和填埋污染控制标准》(GB 18599-2020)</w:t>
            </w:r>
            <w:r>
              <w:rPr>
                <w:rFonts w:ascii="Times New Roman" w:hAnsi="Times New Roman" w:eastAsia="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8253" w:type="dxa"/>
            <w:noWrap w:val="0"/>
            <w:vAlign w:val="center"/>
          </w:tcPr>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总量控制指标</w:t>
            </w:r>
          </w:p>
          <w:p>
            <w:pPr>
              <w:spacing w:line="360" w:lineRule="auto"/>
              <w:ind w:firstLine="480" w:firstLineChars="200"/>
              <w:rPr>
                <w:rFonts w:ascii="Times New Roman" w:hAnsi="Times New Roman" w:eastAsia="宋体"/>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本项目不涉及总量控制指标</w:t>
            </w:r>
          </w:p>
        </w:tc>
      </w:tr>
    </w:tbl>
    <w:p>
      <w:pPr>
        <w:bidi w:val="0"/>
        <w:rPr>
          <w:color w:val="auto"/>
        </w:rPr>
      </w:pPr>
    </w:p>
    <w:p>
      <w:pPr>
        <w:pStyle w:val="16"/>
        <w:jc w:val="center"/>
        <w:outlineLvl w:val="0"/>
        <w:rPr>
          <w:rFonts w:ascii="黑体" w:hAnsi="黑体" w:eastAsia="黑体"/>
          <w:snapToGrid w:val="0"/>
          <w:color w:val="auto"/>
          <w:sz w:val="30"/>
          <w:szCs w:val="30"/>
        </w:rPr>
      </w:pPr>
      <w:r>
        <w:rPr>
          <w:rFonts w:ascii="黑体" w:hAnsi="黑体" w:eastAsia="黑体"/>
          <w:snapToGrid w:val="0"/>
          <w:color w:val="auto"/>
          <w:kern w:val="2"/>
          <w:sz w:val="36"/>
          <w:szCs w:val="36"/>
        </w:rPr>
        <w:br w:type="page"/>
      </w:r>
      <w:r>
        <w:rPr>
          <w:rFonts w:hint="eastAsia" w:ascii="黑体" w:hAnsi="黑体" w:eastAsia="黑体"/>
          <w:snapToGrid w:val="0"/>
          <w:color w:val="auto"/>
          <w:sz w:val="30"/>
          <w:szCs w:val="30"/>
        </w:rPr>
        <w:t>四、生态环境影响分析</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79" w:type="dxa"/>
            <w:noWrap w:val="0"/>
            <w:tcMar>
              <w:left w:w="28" w:type="dxa"/>
              <w:right w:w="28" w:type="dxa"/>
            </w:tcMar>
            <w:vAlign w:val="center"/>
          </w:tcPr>
          <w:p>
            <w:pPr>
              <w:pStyle w:val="16"/>
              <w:adjustRightInd w:val="0"/>
              <w:snapToGrid w:val="0"/>
              <w:spacing w:before="0" w:beforeAutospacing="0" w:after="0" w:afterAutospacing="0"/>
              <w:jc w:val="center"/>
              <w:rPr>
                <w:rFonts w:cs="宋体"/>
                <w:bCs/>
                <w:color w:val="auto"/>
                <w:kern w:val="2"/>
                <w:sz w:val="24"/>
                <w:szCs w:val="24"/>
              </w:rPr>
            </w:pPr>
            <w:bookmarkStart w:id="3" w:name="_Hlk49796138"/>
            <w:r>
              <w:rPr>
                <w:rFonts w:hint="eastAsia" w:cs="宋体"/>
                <w:bCs/>
                <w:color w:val="auto"/>
                <w:spacing w:val="10"/>
                <w:kern w:val="2"/>
                <w:sz w:val="24"/>
                <w:szCs w:val="24"/>
              </w:rPr>
              <w:t>施工期生态环境影响分析</w:t>
            </w:r>
            <w:bookmarkEnd w:id="3"/>
          </w:p>
        </w:tc>
        <w:tc>
          <w:tcPr>
            <w:tcW w:w="8363" w:type="dxa"/>
            <w:noWrap w:val="0"/>
            <w:vAlign w:val="top"/>
          </w:tcPr>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ascii="Times New Roman" w:hAnsi="Times New Roman" w:eastAsia="宋体"/>
                <w:b/>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b/>
                <w:color w:val="auto"/>
                <w:sz w:val="24"/>
                <w:szCs w:val="24"/>
                <w:highlight w:val="none"/>
                <w:lang w:eastAsia="zh-CN"/>
              </w:rPr>
              <w:t>生态</w:t>
            </w:r>
            <w:r>
              <w:rPr>
                <w:rFonts w:ascii="Times New Roman" w:hAnsi="Times New Roman" w:eastAsia="宋体"/>
                <w:b/>
                <w:color w:val="auto"/>
                <w:sz w:val="24"/>
                <w:szCs w:val="24"/>
                <w:highlight w:val="none"/>
                <w:lang w:val="en-US" w:eastAsia="zh-CN"/>
              </w:rPr>
              <w:t>破坏和环境</w:t>
            </w:r>
            <w:r>
              <w:rPr>
                <w:rFonts w:ascii="Times New Roman" w:hAnsi="Times New Roman" w:eastAsia="宋体"/>
                <w:b/>
                <w:color w:val="auto"/>
                <w:sz w:val="24"/>
                <w:szCs w:val="24"/>
                <w:highlight w:val="none"/>
              </w:rPr>
              <w:t>污染工序</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本项目施工方式主要</w:t>
            </w:r>
            <w:r>
              <w:rPr>
                <w:rFonts w:hint="eastAsia"/>
                <w:color w:val="auto"/>
                <w:sz w:val="24"/>
                <w:szCs w:val="24"/>
                <w:highlight w:val="none"/>
                <w:lang w:eastAsia="zh-CN"/>
              </w:rPr>
              <w:t>采取</w:t>
            </w:r>
            <w:r>
              <w:rPr>
                <w:rFonts w:hint="eastAsia" w:ascii="Times New Roman" w:hAnsi="Times New Roman" w:eastAsia="宋体"/>
                <w:color w:val="auto"/>
                <w:sz w:val="24"/>
                <w:szCs w:val="24"/>
                <w:highlight w:val="none"/>
              </w:rPr>
              <w:t>机械施工方式，部分施工段采用人工施工方式。</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ascii="Times New Roman" w:hAnsi="Times New Roman" w:eastAsia="宋体"/>
                <w:color w:val="auto"/>
                <w:sz w:val="24"/>
                <w:szCs w:val="24"/>
                <w:highlight w:val="none"/>
              </w:rPr>
              <w:t>场地清理</w:t>
            </w:r>
            <w:r>
              <w:rPr>
                <w:rFonts w:hint="eastAsia"/>
                <w:color w:val="auto"/>
                <w:sz w:val="24"/>
                <w:szCs w:val="24"/>
                <w:highlight w:val="none"/>
                <w:lang w:eastAsia="zh-CN"/>
              </w:rPr>
              <w:t>造成的植被减少、景观破坏等：</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（2）</w:t>
            </w:r>
            <w:r>
              <w:rPr>
                <w:rFonts w:ascii="Times New Roman" w:hAnsi="Times New Roman" w:eastAsia="宋体"/>
                <w:color w:val="auto"/>
                <w:sz w:val="24"/>
                <w:szCs w:val="24"/>
              </w:rPr>
              <w:t>施工期</w:t>
            </w:r>
            <w:r>
              <w:rPr>
                <w:rFonts w:hint="eastAsia"/>
                <w:color w:val="auto"/>
                <w:sz w:val="24"/>
                <w:szCs w:val="24"/>
                <w:lang w:eastAsia="zh-CN"/>
              </w:rPr>
              <w:t>基础开挖、基础回填及</w:t>
            </w:r>
            <w:r>
              <w:rPr>
                <w:rFonts w:ascii="Times New Roman" w:hAnsi="Times New Roman" w:eastAsia="宋体"/>
                <w:color w:val="auto"/>
                <w:sz w:val="24"/>
                <w:szCs w:val="24"/>
              </w:rPr>
              <w:t>车辆行驶产生的无组织排放扬尘，施工机械、运输车辆排放的尾气；</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（3）</w:t>
            </w:r>
            <w:r>
              <w:rPr>
                <w:rFonts w:ascii="Times New Roman" w:hAnsi="Times New Roman" w:eastAsia="宋体"/>
                <w:bCs/>
                <w:color w:val="auto"/>
                <w:sz w:val="24"/>
                <w:szCs w:val="24"/>
              </w:rPr>
              <w:t>施工过程中</w:t>
            </w:r>
            <w:r>
              <w:rPr>
                <w:rFonts w:hint="eastAsia" w:ascii="Times New Roman" w:hAnsi="Times New Roman" w:eastAsia="宋体"/>
                <w:bCs/>
                <w:color w:val="auto"/>
                <w:sz w:val="24"/>
                <w:szCs w:val="24"/>
                <w:lang w:eastAsia="zh-CN"/>
              </w:rPr>
              <w:t>主要为</w:t>
            </w:r>
            <w:r>
              <w:rPr>
                <w:rFonts w:ascii="Times New Roman" w:hAnsi="Times New Roman" w:eastAsia="宋体"/>
                <w:color w:val="auto"/>
                <w:sz w:val="24"/>
                <w:szCs w:val="24"/>
              </w:rPr>
              <w:t>施工人员</w:t>
            </w:r>
            <w:r>
              <w:rPr>
                <w:rFonts w:hint="eastAsia" w:ascii="Times New Roman" w:hAnsi="Times New Roman" w:eastAsia="宋体"/>
                <w:color w:val="auto"/>
                <w:sz w:val="24"/>
                <w:szCs w:val="24"/>
              </w:rPr>
              <w:t>产生的少量</w:t>
            </w:r>
            <w:r>
              <w:rPr>
                <w:rFonts w:hint="eastAsia"/>
                <w:color w:val="auto"/>
                <w:sz w:val="24"/>
                <w:szCs w:val="24"/>
                <w:lang w:eastAsia="zh-CN"/>
              </w:rPr>
              <w:t>洗漱废水</w:t>
            </w:r>
            <w:r>
              <w:rPr>
                <w:rFonts w:hint="eastAsia" w:ascii="Times New Roman" w:hAnsi="Times New Roman" w:eastAsia="宋体"/>
                <w:color w:val="auto"/>
                <w:sz w:val="24"/>
                <w:szCs w:val="24"/>
              </w:rPr>
              <w:t>；</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（4）</w:t>
            </w:r>
            <w:r>
              <w:rPr>
                <w:rFonts w:ascii="Times New Roman" w:hAnsi="Times New Roman" w:eastAsia="宋体"/>
                <w:color w:val="auto"/>
                <w:sz w:val="24"/>
                <w:szCs w:val="24"/>
              </w:rPr>
              <w:t>施工期间挖掘机、推土机、装载机等施工机械产生的机械性噪声；</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（5）</w:t>
            </w:r>
            <w:r>
              <w:rPr>
                <w:rFonts w:ascii="Times New Roman" w:hAnsi="Times New Roman" w:eastAsia="宋体"/>
                <w:color w:val="auto"/>
                <w:sz w:val="24"/>
                <w:szCs w:val="24"/>
              </w:rPr>
              <w:t>施工人员</w:t>
            </w:r>
            <w:r>
              <w:rPr>
                <w:rFonts w:hint="eastAsia" w:ascii="Times New Roman" w:hAnsi="Times New Roman" w:eastAsia="宋体"/>
                <w:color w:val="auto"/>
                <w:sz w:val="24"/>
                <w:szCs w:val="24"/>
              </w:rPr>
              <w:t>产生的少量</w:t>
            </w:r>
            <w:r>
              <w:rPr>
                <w:rFonts w:ascii="Times New Roman" w:hAnsi="Times New Roman" w:eastAsia="宋体"/>
                <w:color w:val="auto"/>
                <w:sz w:val="24"/>
                <w:szCs w:val="24"/>
              </w:rPr>
              <w:t>生活</w:t>
            </w:r>
            <w:r>
              <w:rPr>
                <w:rFonts w:hint="eastAsia" w:ascii="Times New Roman" w:hAnsi="Times New Roman" w:eastAsia="宋体"/>
                <w:color w:val="auto"/>
                <w:sz w:val="24"/>
                <w:szCs w:val="24"/>
              </w:rPr>
              <w:t>垃圾；</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color w:val="auto"/>
                <w:sz w:val="24"/>
                <w:szCs w:val="24"/>
                <w:lang w:val="en-US" w:eastAsia="zh-CN"/>
              </w:rPr>
              <w:t>（6）</w:t>
            </w:r>
            <w:r>
              <w:rPr>
                <w:rFonts w:hint="eastAsia" w:ascii="Times New Roman" w:hAnsi="Times New Roman" w:eastAsia="宋体"/>
                <w:color w:val="auto"/>
                <w:sz w:val="24"/>
                <w:szCs w:val="24"/>
              </w:rPr>
              <w:t>场地清理、场地恢复、绿化等过程产生的水土流失。</w:t>
            </w:r>
          </w:p>
          <w:p>
            <w:pPr>
              <w:pStyle w:val="54"/>
              <w:keepNext w:val="0"/>
              <w:keepLines w:val="0"/>
              <w:pageBreakBefore w:val="0"/>
              <w:kinsoku/>
              <w:wordWrap/>
              <w:overflowPunct/>
              <w:topLinePunct w:val="0"/>
              <w:bidi w:val="0"/>
              <w:adjustRightInd/>
              <w:snapToGrid/>
              <w:spacing w:line="360" w:lineRule="auto"/>
              <w:jc w:val="left"/>
              <w:textAlignment w:val="auto"/>
              <w:rPr>
                <w:rFonts w:hint="eastAsia"/>
                <w:color w:val="auto"/>
                <w:sz w:val="24"/>
                <w:szCs w:val="24"/>
                <w:highlight w:val="none"/>
                <w:lang w:val="en-US" w:eastAsia="zh-CN"/>
              </w:rPr>
            </w:pPr>
            <w:r>
              <w:rPr>
                <w:rFonts w:hint="eastAsia"/>
                <w:b w:val="0"/>
                <w:bCs/>
                <w:color w:val="auto"/>
                <w:sz w:val="24"/>
                <w:szCs w:val="24"/>
                <w:highlight w:val="none"/>
                <w:lang w:val="en-US" w:eastAsia="zh-CN"/>
              </w:rPr>
              <w:t>施工期具体产污工序</w:t>
            </w:r>
            <w:r>
              <w:rPr>
                <w:rFonts w:hint="eastAsia"/>
                <w:color w:val="auto"/>
                <w:sz w:val="24"/>
                <w:szCs w:val="24"/>
                <w:highlight w:val="none"/>
                <w:lang w:val="en-US" w:eastAsia="zh-CN"/>
              </w:rPr>
              <w:t>及污染物见表4-1。</w:t>
            </w:r>
          </w:p>
          <w:p>
            <w:pPr>
              <w:pStyle w:val="50"/>
              <w:bidi w:val="0"/>
              <w:rPr>
                <w:rFonts w:hint="default"/>
                <w:color w:val="auto"/>
                <w:highlight w:val="none"/>
                <w:lang w:val="en-US" w:eastAsia="zh-CN"/>
              </w:rPr>
            </w:pPr>
            <w:r>
              <w:rPr>
                <w:rFonts w:hint="eastAsia"/>
                <w:color w:val="auto"/>
                <w:highlight w:val="none"/>
                <w:lang w:val="en-US" w:eastAsia="zh-CN"/>
              </w:rPr>
              <w:t>表4-1  项目施工期主要污染工序一览表</w:t>
            </w:r>
          </w:p>
          <w:tbl>
            <w:tblPr>
              <w:tblStyle w:val="21"/>
              <w:tblW w:w="7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67"/>
              <w:gridCol w:w="1458"/>
              <w:gridCol w:w="1734"/>
              <w:gridCol w:w="1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项目</w:t>
                  </w:r>
                </w:p>
              </w:tc>
              <w:tc>
                <w:tcPr>
                  <w:tcW w:w="2067"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产污环节</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污染物</w:t>
                  </w:r>
                </w:p>
              </w:tc>
              <w:tc>
                <w:tcPr>
                  <w:tcW w:w="1734"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污染因子</w:t>
                  </w:r>
                </w:p>
              </w:tc>
              <w:tc>
                <w:tcPr>
                  <w:tcW w:w="173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1" w:type="dxa"/>
                  <w:vMerge w:val="restart"/>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废气</w:t>
                  </w:r>
                </w:p>
              </w:tc>
              <w:tc>
                <w:tcPr>
                  <w:tcW w:w="2067"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土方开挖、回填</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扬尘</w:t>
                  </w:r>
                </w:p>
              </w:tc>
              <w:tc>
                <w:tcPr>
                  <w:tcW w:w="1734"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TSP</w:t>
                  </w:r>
                </w:p>
              </w:tc>
              <w:tc>
                <w:tcPr>
                  <w:tcW w:w="1738" w:type="dxa"/>
                  <w:vMerge w:val="restart"/>
                  <w:tcBorders>
                    <w:tl2br w:val="nil"/>
                    <w:tr2bl w:val="nil"/>
                  </w:tcBorders>
                  <w:noWrap w:val="0"/>
                  <w:vAlign w:val="center"/>
                </w:tcPr>
                <w:p>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无组织挥发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vMerge w:val="continue"/>
                  <w:tcBorders>
                    <w:tl2br w:val="nil"/>
                    <w:tr2bl w:val="nil"/>
                  </w:tcBorders>
                  <w:noWrap w:val="0"/>
                  <w:vAlign w:val="center"/>
                </w:tcPr>
                <w:p>
                  <w:pPr>
                    <w:pStyle w:val="49"/>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汽车排放尾气</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汽车尾气</w:t>
                  </w:r>
                </w:p>
              </w:tc>
              <w:tc>
                <w:tcPr>
                  <w:tcW w:w="1734" w:type="dxa"/>
                  <w:tcBorders>
                    <w:tl2br w:val="nil"/>
                    <w:tr2bl w:val="nil"/>
                  </w:tcBorders>
                  <w:noWrap w:val="0"/>
                  <w:vAlign w:val="center"/>
                </w:tcPr>
                <w:p>
                  <w:pPr>
                    <w:keepNext w:val="0"/>
                    <w:keepLines w:val="0"/>
                    <w:widowControl/>
                    <w:suppressLineNumbers w:val="0"/>
                    <w:jc w:val="center"/>
                    <w:rPr>
                      <w:rFonts w:hint="eastAsia"/>
                      <w:color w:val="auto"/>
                      <w:sz w:val="21"/>
                      <w:szCs w:val="21"/>
                      <w:highlight w:val="none"/>
                      <w:lang w:val="en-US" w:eastAsia="zh-CN"/>
                    </w:rPr>
                  </w:pPr>
                  <w:r>
                    <w:rPr>
                      <w:rFonts w:hint="eastAsia"/>
                      <w:color w:val="auto"/>
                      <w:sz w:val="21"/>
                      <w:szCs w:val="21"/>
                      <w:highlight w:val="none"/>
                      <w:lang w:val="en-US" w:eastAsia="zh-CN"/>
                    </w:rPr>
                    <w:t>CO、NOx、</w:t>
                  </w:r>
                  <w:r>
                    <w:rPr>
                      <w:rFonts w:hint="default" w:ascii="Times New Roman" w:hAnsi="Times New Roman" w:eastAsia="宋体" w:cs="Times New Roman"/>
                      <w:color w:val="auto"/>
                      <w:kern w:val="0"/>
                      <w:sz w:val="20"/>
                      <w:szCs w:val="20"/>
                      <w:highlight w:val="none"/>
                      <w:lang w:val="en-US" w:eastAsia="zh-CN" w:bidi="ar"/>
                    </w:rPr>
                    <w:t>THC</w:t>
                  </w:r>
                </w:p>
              </w:tc>
              <w:tc>
                <w:tcPr>
                  <w:tcW w:w="1738" w:type="dxa"/>
                  <w:vMerge w:val="continue"/>
                  <w:tcBorders>
                    <w:tl2br w:val="nil"/>
                    <w:tr2bl w:val="nil"/>
                  </w:tcBorders>
                  <w:noWrap w:val="0"/>
                  <w:vAlign w:val="center"/>
                </w:tcPr>
                <w:p>
                  <w:pPr>
                    <w:bidi w:val="0"/>
                    <w:jc w:val="center"/>
                    <w:rPr>
                      <w:rFonts w:hint="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681"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废水</w:t>
                  </w:r>
                </w:p>
              </w:tc>
              <w:tc>
                <w:tcPr>
                  <w:tcW w:w="2067" w:type="dxa"/>
                  <w:tcBorders>
                    <w:tl2br w:val="nil"/>
                    <w:tr2bl w:val="nil"/>
                  </w:tcBorders>
                  <w:noWrap w:val="0"/>
                  <w:vAlign w:val="center"/>
                </w:tcPr>
                <w:p>
                  <w:pPr>
                    <w:pStyle w:val="4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施工人员</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洗漱废水</w:t>
                  </w:r>
                </w:p>
              </w:tc>
              <w:tc>
                <w:tcPr>
                  <w:tcW w:w="1734" w:type="dxa"/>
                  <w:tcBorders>
                    <w:tl2br w:val="nil"/>
                    <w:tr2bl w:val="nil"/>
                  </w:tcBorders>
                  <w:noWrap w:val="0"/>
                  <w:vAlign w:val="center"/>
                </w:tcPr>
                <w:p>
                  <w:pPr>
                    <w:pStyle w:val="4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SS、COD、BOD氨氮</w:t>
                  </w:r>
                </w:p>
              </w:tc>
              <w:tc>
                <w:tcPr>
                  <w:tcW w:w="1738" w:type="dxa"/>
                  <w:tcBorders>
                    <w:tl2br w:val="nil"/>
                    <w:tr2bl w:val="nil"/>
                  </w:tcBorders>
                  <w:noWrap w:val="0"/>
                  <w:vAlign w:val="center"/>
                </w:tcPr>
                <w:p>
                  <w:pPr>
                    <w:pStyle w:val="49"/>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项目人员入厕依托附近农户旱厕，洗漱废水收集后用于场内抑尘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噪声</w:t>
                  </w:r>
                </w:p>
              </w:tc>
              <w:tc>
                <w:tcPr>
                  <w:tcW w:w="2067"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护脚/护堤砌筑</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设备噪声</w:t>
                  </w:r>
                </w:p>
              </w:tc>
              <w:tc>
                <w:tcPr>
                  <w:tcW w:w="1734" w:type="dxa"/>
                  <w:tcBorders>
                    <w:tl2br w:val="nil"/>
                    <w:tr2bl w:val="nil"/>
                  </w:tcBorders>
                  <w:noWrap w:val="0"/>
                  <w:vAlign w:val="center"/>
                </w:tcPr>
                <w:p>
                  <w:pPr>
                    <w:pStyle w:val="4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噪声、固废</w:t>
                  </w:r>
                </w:p>
              </w:tc>
              <w:tc>
                <w:tcPr>
                  <w:tcW w:w="1738" w:type="dxa"/>
                  <w:tcBorders>
                    <w:tl2br w:val="nil"/>
                    <w:tr2bl w:val="nil"/>
                  </w:tcBorders>
                  <w:noWrap w:val="0"/>
                  <w:vAlign w:val="center"/>
                </w:tcPr>
                <w:p>
                  <w:pPr>
                    <w:pStyle w:val="4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81" w:type="dxa"/>
                  <w:vMerge w:val="restart"/>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固废</w:t>
                  </w:r>
                </w:p>
              </w:tc>
              <w:tc>
                <w:tcPr>
                  <w:tcW w:w="2067" w:type="dxa"/>
                  <w:tcBorders>
                    <w:tl2br w:val="nil"/>
                    <w:tr2bl w:val="nil"/>
                  </w:tcBorders>
                  <w:noWrap w:val="0"/>
                  <w:vAlign w:val="center"/>
                </w:tcPr>
                <w:p>
                  <w:pPr>
                    <w:pStyle w:val="49"/>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土方开挖、回填</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剩余土方</w:t>
                  </w:r>
                </w:p>
              </w:tc>
              <w:tc>
                <w:tcPr>
                  <w:tcW w:w="1734"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一般固废</w:t>
                  </w:r>
                </w:p>
              </w:tc>
              <w:tc>
                <w:tcPr>
                  <w:tcW w:w="1738" w:type="dxa"/>
                  <w:tcBorders>
                    <w:tl2br w:val="nil"/>
                    <w:tr2bl w:val="nil"/>
                  </w:tcBorders>
                  <w:noWrap w:val="0"/>
                  <w:vAlign w:val="center"/>
                </w:tcPr>
                <w:p>
                  <w:pPr>
                    <w:keepNext w:val="0"/>
                    <w:keepLines w:val="0"/>
                    <w:widowControl/>
                    <w:suppressLineNumbers w:val="0"/>
                    <w:jc w:val="left"/>
                    <w:rPr>
                      <w:rFonts w:hint="eastAsia"/>
                      <w:color w:val="auto"/>
                      <w:sz w:val="21"/>
                      <w:szCs w:val="21"/>
                      <w:highlight w:val="none"/>
                      <w:lang w:val="en-US" w:eastAsia="zh-CN"/>
                    </w:rPr>
                  </w:pPr>
                  <w:r>
                    <w:rPr>
                      <w:rFonts w:hint="eastAsia"/>
                      <w:color w:val="auto"/>
                      <w:sz w:val="21"/>
                      <w:szCs w:val="21"/>
                      <w:highlight w:val="none"/>
                      <w:lang w:val="en-US" w:eastAsia="zh-CN"/>
                    </w:rPr>
                    <w:t>剩余土方用于河堤、场地平整及临时用地的恢复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681" w:type="dxa"/>
                  <w:vMerge w:val="continue"/>
                  <w:tcBorders>
                    <w:tl2br w:val="nil"/>
                    <w:tr2bl w:val="nil"/>
                  </w:tcBorders>
                  <w:noWrap w:val="0"/>
                  <w:vAlign w:val="center"/>
                </w:tcPr>
                <w:p>
                  <w:pPr>
                    <w:pStyle w:val="49"/>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4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护脚/护堤砌筑</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建筑垃圾</w:t>
                  </w:r>
                </w:p>
              </w:tc>
              <w:tc>
                <w:tcPr>
                  <w:tcW w:w="1734"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一般固废</w:t>
                  </w:r>
                </w:p>
              </w:tc>
              <w:tc>
                <w:tcPr>
                  <w:tcW w:w="173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对于有利用价值的进行分拣回用，无法利用的建筑垃圾拉运至当地政府指定地点处置。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vMerge w:val="continue"/>
                  <w:tcBorders>
                    <w:tl2br w:val="nil"/>
                    <w:tr2bl w:val="nil"/>
                  </w:tcBorders>
                  <w:noWrap w:val="0"/>
                  <w:vAlign w:val="center"/>
                </w:tcPr>
                <w:p>
                  <w:pPr>
                    <w:pStyle w:val="49"/>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施工人员</w:t>
                  </w:r>
                </w:p>
              </w:tc>
              <w:tc>
                <w:tcPr>
                  <w:tcW w:w="145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生活垃圾</w:t>
                  </w:r>
                </w:p>
              </w:tc>
              <w:tc>
                <w:tcPr>
                  <w:tcW w:w="1734"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生活垃圾</w:t>
                  </w:r>
                </w:p>
              </w:tc>
              <w:tc>
                <w:tcPr>
                  <w:tcW w:w="1738"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经收集后定去交由环卫部门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1" w:type="dxa"/>
                  <w:tcBorders>
                    <w:tl2br w:val="nil"/>
                    <w:tr2bl w:val="nil"/>
                  </w:tcBorders>
                  <w:noWrap w:val="0"/>
                  <w:vAlign w:val="center"/>
                </w:tcPr>
                <w:p>
                  <w:pPr>
                    <w:pStyle w:val="49"/>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生态环境</w:t>
                  </w:r>
                </w:p>
              </w:tc>
              <w:tc>
                <w:tcPr>
                  <w:tcW w:w="2067" w:type="dxa"/>
                  <w:tcBorders>
                    <w:tl2br w:val="nil"/>
                    <w:tr2bl w:val="nil"/>
                  </w:tcBorders>
                  <w:noWrap w:val="0"/>
                  <w:vAlign w:val="center"/>
                </w:tcPr>
                <w:p>
                  <w:pPr>
                    <w:pStyle w:val="49"/>
                    <w:bidi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河道治理</w:t>
                  </w:r>
                </w:p>
              </w:tc>
              <w:tc>
                <w:tcPr>
                  <w:tcW w:w="4930" w:type="dxa"/>
                  <w:gridSpan w:val="3"/>
                  <w:tcBorders>
                    <w:tl2br w:val="nil"/>
                    <w:tr2bl w:val="nil"/>
                  </w:tcBorders>
                  <w:noWrap w:val="0"/>
                  <w:vAlign w:val="center"/>
                </w:tcPr>
                <w:p>
                  <w:pPr>
                    <w:pStyle w:val="49"/>
                    <w:bidi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破坏已有植被的破坏、土方挖填、堆存引起的扬尘、雨水冲刷等影响。</w:t>
                  </w:r>
                </w:p>
              </w:tc>
            </w:tr>
          </w:tbl>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4"/>
                <w:szCs w:val="24"/>
              </w:rPr>
            </w:pPr>
            <w:r>
              <w:rPr>
                <w:rFonts w:hint="eastAsia"/>
                <w:b/>
                <w:bCs/>
                <w:color w:val="auto"/>
                <w:sz w:val="24"/>
                <w:szCs w:val="24"/>
                <w:lang w:val="en-US" w:eastAsia="zh-CN"/>
              </w:rPr>
              <w:t>2、生态影响分析</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bookmarkStart w:id="4" w:name="OLE_LINK3"/>
            <w:r>
              <w:rPr>
                <w:rFonts w:hint="eastAsia" w:ascii="Times New Roman" w:hAnsi="Times New Roman" w:eastAsia="宋体"/>
                <w:color w:val="auto"/>
                <w:sz w:val="24"/>
              </w:rPr>
              <w:t>项目施工期主要生态环境影响主要包括已有植被的破坏、土方挖填、堆存引起的扬尘、雨水冲刷等影响。</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olor w:val="auto"/>
                <w:sz w:val="24"/>
                <w:lang w:eastAsia="zh-CN"/>
              </w:rPr>
              <w:t>（</w:t>
            </w:r>
            <w:r>
              <w:rPr>
                <w:rFonts w:hint="eastAsia" w:ascii="Times New Roman" w:hAnsi="Times New Roman" w:eastAsia="宋体"/>
                <w:color w:val="auto"/>
                <w:sz w:val="24"/>
                <w:lang w:val="en-US" w:eastAsia="zh-CN"/>
              </w:rPr>
              <w:t>1</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 xml:space="preserve">对陆域生态系统的影响 </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r>
              <w:rPr>
                <w:rFonts w:hint="eastAsia" w:ascii="宋体" w:hAnsi="宋体" w:eastAsia="宋体" w:cs="宋体"/>
                <w:color w:val="auto"/>
                <w:sz w:val="24"/>
              </w:rPr>
              <w:t>①</w:t>
            </w:r>
            <w:r>
              <w:rPr>
                <w:rFonts w:hint="eastAsia" w:ascii="Times New Roman" w:hAnsi="Times New Roman" w:eastAsia="宋体"/>
                <w:color w:val="auto"/>
                <w:sz w:val="24"/>
              </w:rPr>
              <w:t>临时占地情况</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olor w:val="auto"/>
                <w:sz w:val="24"/>
              </w:rPr>
              <w:t>根据业主提供资料，</w:t>
            </w:r>
            <w:r>
              <w:rPr>
                <w:rFonts w:hint="eastAsia" w:ascii="Times New Roman" w:hAnsi="Times New Roman" w:eastAsia="宋体"/>
                <w:color w:val="auto"/>
                <w:sz w:val="24"/>
                <w:lang w:eastAsia="zh-CN"/>
              </w:rPr>
              <w:t>本项目施工场地基本上河流周边</w:t>
            </w:r>
            <w:r>
              <w:rPr>
                <w:rFonts w:hint="eastAsia" w:ascii="Times New Roman" w:hAnsi="Times New Roman" w:eastAsia="宋体"/>
                <w:color w:val="auto"/>
                <w:sz w:val="24"/>
              </w:rPr>
              <w:t>，裸露的沙地空地，</w:t>
            </w:r>
            <w:r>
              <w:rPr>
                <w:rFonts w:hint="eastAsia" w:ascii="Times New Roman" w:hAnsi="Times New Roman" w:eastAsia="宋体"/>
                <w:color w:val="auto"/>
                <w:sz w:val="24"/>
                <w:lang w:eastAsia="zh-CN"/>
              </w:rPr>
              <w:t>只有少量的</w:t>
            </w:r>
            <w:r>
              <w:rPr>
                <w:rFonts w:hint="eastAsia" w:ascii="Times New Roman" w:hAnsi="Times New Roman" w:eastAsia="宋体"/>
                <w:color w:val="auto"/>
                <w:sz w:val="24"/>
              </w:rPr>
              <w:t xml:space="preserve">植被覆盖。主要植被类型为杂草，临时占地对该部分植被影响较小，待占地结束后杂草会重新生长覆盖本区域。 </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r>
              <w:rPr>
                <w:rFonts w:hint="eastAsia" w:ascii="宋体" w:hAnsi="宋体" w:eastAsia="宋体" w:cs="宋体"/>
                <w:color w:val="auto"/>
                <w:sz w:val="24"/>
              </w:rPr>
              <w:t>②</w:t>
            </w:r>
            <w:r>
              <w:rPr>
                <w:rFonts w:hint="eastAsia" w:ascii="Times New Roman" w:hAnsi="Times New Roman" w:eastAsia="宋体"/>
                <w:color w:val="auto"/>
                <w:sz w:val="24"/>
              </w:rPr>
              <w:t xml:space="preserve">施工导致的生物量损失 </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olor w:val="auto"/>
                <w:sz w:val="24"/>
                <w:lang w:eastAsia="zh-CN"/>
              </w:rPr>
              <w:t>本项目天然护坡基本为</w:t>
            </w:r>
            <w:r>
              <w:rPr>
                <w:rFonts w:hint="eastAsia" w:ascii="Times New Roman" w:hAnsi="Times New Roman" w:eastAsia="宋体"/>
                <w:color w:val="auto"/>
                <w:sz w:val="24"/>
              </w:rPr>
              <w:t>沙地漫滩，其植被现状多为低矮灌草丛，其生物多样性少，生态结构简单，生物量较少。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rPr>
            </w:pPr>
            <w:r>
              <w:rPr>
                <w:rFonts w:hint="eastAsia" w:ascii="Times New Roman" w:hAnsi="Times New Roman" w:eastAsia="宋体"/>
                <w:color w:val="auto"/>
                <w:sz w:val="24"/>
                <w:lang w:eastAsia="zh-CN"/>
              </w:rPr>
              <w:t>（</w:t>
            </w:r>
            <w:r>
              <w:rPr>
                <w:rFonts w:hint="eastAsia" w:ascii="Times New Roman" w:hAnsi="Times New Roman" w:eastAsia="宋体"/>
                <w:color w:val="auto"/>
                <w:sz w:val="24"/>
                <w:lang w:val="en-US" w:eastAsia="zh-CN"/>
              </w:rPr>
              <w:t>2</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对</w:t>
            </w:r>
            <w:r>
              <w:rPr>
                <w:rFonts w:hint="eastAsia"/>
                <w:color w:val="auto"/>
                <w:sz w:val="24"/>
                <w:lang w:eastAsia="zh-CN"/>
              </w:rPr>
              <w:t>陆生植物和动植物</w:t>
            </w:r>
            <w:r>
              <w:rPr>
                <w:rFonts w:hint="eastAsia" w:ascii="Times New Roman" w:hAnsi="Times New Roman" w:eastAsia="宋体"/>
                <w:color w:val="auto"/>
                <w:sz w:val="24"/>
              </w:rPr>
              <w:t>影响分析</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lang w:eastAsia="zh-CN"/>
              </w:rPr>
            </w:pPr>
            <w:r>
              <w:rPr>
                <w:rFonts w:hint="eastAsia" w:ascii="宋体" w:hAnsi="宋体" w:eastAsia="宋体" w:cs="宋体"/>
                <w:color w:val="auto"/>
                <w:sz w:val="24"/>
                <w:szCs w:val="24"/>
                <w:lang w:val="en-US" w:eastAsia="zh-CN"/>
              </w:rPr>
              <w:t>①</w:t>
            </w:r>
            <w:r>
              <w:rPr>
                <w:rFonts w:hint="eastAsia"/>
                <w:color w:val="auto"/>
                <w:sz w:val="24"/>
                <w:szCs w:val="24"/>
                <w:lang w:eastAsia="zh-CN"/>
              </w:rPr>
              <w:t>对植物的影响分析</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施工期对植被的影响主要有占地范围内原有植物的剥离、清理及占压。在施工过程中，土壤开挖区范围内植物的地上部分与根系均被清除，施工带两侧的植被由于挖掘土石的堆放、人员的践踏、施工车辆和机具的碾压而受到不同程度的破坏，会造成地上部分破坏甚至死亡。</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工程填挖方均占压和清除一定数量的地表植物，使填挖区被生土覆盖或出露生土，植物恢复须经过较长时间。此外，石材、水泥的堆放也会占压一定的植物，尤其是水泥的抛撒，可造成附近土壤板结，影响植物生长。</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工程对植被的影响呈线状分布。从工程类别的影响来看，永久占地原有植被全部遭到破坏，代之出现的是人工栽植的绿化植被；临时占地原有植被破坏面积估计可占到80%以上，其中大部分在2～3年内可得到恢复，要达到较好的恢复程度，需要3～5年时间。</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lang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eastAsia="zh-CN"/>
              </w:rPr>
              <w:t>对动物的影响分析</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eastAsia" w:eastAsia="宋体"/>
                <w:color w:val="auto"/>
                <w:sz w:val="24"/>
                <w:szCs w:val="24"/>
                <w:lang w:val="en-US" w:eastAsia="zh-CN"/>
              </w:rPr>
            </w:pPr>
            <w:r>
              <w:rPr>
                <w:rFonts w:hint="eastAsia" w:ascii="Times New Roman" w:hAnsi="Times New Roman" w:eastAsia="宋体" w:cs="Times New Roman"/>
                <w:b w:val="0"/>
                <w:bCs w:val="0"/>
                <w:color w:val="auto"/>
                <w:kern w:val="2"/>
                <w:sz w:val="24"/>
                <w:szCs w:val="24"/>
                <w:lang w:val="en-US" w:eastAsia="zh-CN" w:bidi="ar-SA"/>
              </w:rPr>
              <w:t>评价区无重点保护的野生动物，常见动物为区域内广泛分布的种类，如野兔、田鼠、蛇等。项目施工期对动物的影响，主要是运输、施工噪声和人为活动，迫使动物离开场站和管道沿线区域。因此，在施工过程中应加强对施工人员活动区域的控制，减少对野生动物的干扰，夜间尽量减少活动；合理安排施工时间，在动物活动频繁季节停止施工。在此基础上，项目建设对野生动物的影响小。</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3 \* GB3 \* MERGEFORMAT </w:instrText>
            </w:r>
            <w:r>
              <w:rPr>
                <w:rFonts w:hint="eastAsia" w:ascii="宋体" w:hAnsi="宋体" w:eastAsia="宋体" w:cs="宋体"/>
                <w:color w:val="auto"/>
                <w:sz w:val="24"/>
                <w:szCs w:val="24"/>
                <w:lang w:val="en-US" w:eastAsia="zh-CN"/>
              </w:rPr>
              <w:fldChar w:fldCharType="separate"/>
            </w:r>
            <w:r>
              <w:rPr>
                <w:color w:val="auto"/>
                <w:sz w:val="24"/>
                <w:szCs w:val="24"/>
              </w:rPr>
              <w:t>③</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农业生态系统影响分析</w:t>
            </w:r>
          </w:p>
          <w:p>
            <w:pPr>
              <w:pStyle w:val="51"/>
              <w:ind w:firstLine="480"/>
              <w:rPr>
                <w:rFonts w:hint="eastAsia"/>
                <w:color w:val="auto"/>
                <w:sz w:val="24"/>
                <w:szCs w:val="24"/>
              </w:rPr>
            </w:pPr>
            <w:r>
              <w:rPr>
                <w:rFonts w:hint="eastAsia"/>
                <w:color w:val="auto"/>
                <w:sz w:val="24"/>
                <w:szCs w:val="24"/>
              </w:rPr>
              <w:t>1）对生物代谢的影响</w:t>
            </w:r>
          </w:p>
          <w:p>
            <w:pPr>
              <w:pStyle w:val="51"/>
              <w:ind w:firstLine="480"/>
              <w:rPr>
                <w:rFonts w:hint="eastAsia"/>
                <w:color w:val="auto"/>
                <w:sz w:val="24"/>
                <w:szCs w:val="24"/>
              </w:rPr>
            </w:pPr>
            <w:r>
              <w:rPr>
                <w:rFonts w:hint="eastAsia"/>
                <w:color w:val="auto"/>
                <w:sz w:val="24"/>
                <w:szCs w:val="24"/>
              </w:rPr>
              <w:t>扬尘污染物主要通过气孔进入细胞，布满植物叶片的整个叶面，堵塞气孔，妨碍光合作用、呼吸作用和蒸腾作用，从而危害植物，微尘中的一些有毒物质可通过溶解渗透，进入植物体内，产生毒害作用。</w:t>
            </w:r>
          </w:p>
          <w:p>
            <w:pPr>
              <w:pStyle w:val="51"/>
              <w:ind w:firstLine="480"/>
              <w:rPr>
                <w:rFonts w:hint="eastAsia"/>
                <w:color w:val="auto"/>
                <w:sz w:val="24"/>
                <w:szCs w:val="24"/>
              </w:rPr>
            </w:pPr>
            <w:r>
              <w:rPr>
                <w:rFonts w:hint="eastAsia"/>
                <w:color w:val="auto"/>
                <w:sz w:val="24"/>
                <w:szCs w:val="24"/>
                <w:lang w:val="en-US" w:eastAsia="zh-CN"/>
              </w:rPr>
              <w:t>A、</w:t>
            </w:r>
            <w:r>
              <w:rPr>
                <w:rFonts w:hint="eastAsia"/>
                <w:color w:val="auto"/>
                <w:sz w:val="24"/>
                <w:szCs w:val="24"/>
              </w:rPr>
              <w:t>对光合作用的影响：叶片表面上覆盖的灰尘越多、时间越长，其受到灰尘的影响也越严重，光合作物受影响的程度也越明显。根据相关实验结果，植物叶片覆尘后光合速率均受到不同程度的影响，表现为下降的趋势。</w:t>
            </w:r>
          </w:p>
          <w:p>
            <w:pPr>
              <w:pStyle w:val="51"/>
              <w:ind w:firstLine="480"/>
              <w:rPr>
                <w:rFonts w:hint="eastAsia"/>
                <w:color w:val="auto"/>
                <w:sz w:val="24"/>
                <w:szCs w:val="24"/>
              </w:rPr>
            </w:pPr>
            <w:r>
              <w:rPr>
                <w:rFonts w:hint="eastAsia"/>
                <w:color w:val="auto"/>
                <w:sz w:val="24"/>
                <w:szCs w:val="24"/>
                <w:lang w:val="en-US" w:eastAsia="zh-CN"/>
              </w:rPr>
              <w:t>B、</w:t>
            </w:r>
            <w:r>
              <w:rPr>
                <w:rFonts w:hint="eastAsia"/>
                <w:color w:val="auto"/>
                <w:sz w:val="24"/>
                <w:szCs w:val="24"/>
              </w:rPr>
              <w:t>对气孔开放的影响：有研究说明，蒙尘后叶片的气孔导度比未蒙尘叶片的明显下降，有的甚至下降了50%。</w:t>
            </w:r>
          </w:p>
          <w:p>
            <w:pPr>
              <w:pStyle w:val="51"/>
              <w:ind w:firstLine="480"/>
              <w:rPr>
                <w:rFonts w:hint="eastAsia"/>
                <w:color w:val="auto"/>
                <w:sz w:val="24"/>
                <w:szCs w:val="24"/>
              </w:rPr>
            </w:pPr>
            <w:r>
              <w:rPr>
                <w:rFonts w:hint="eastAsia"/>
                <w:color w:val="auto"/>
                <w:sz w:val="24"/>
                <w:szCs w:val="24"/>
                <w:lang w:val="en-US" w:eastAsia="zh-CN"/>
              </w:rPr>
              <w:t>C、</w:t>
            </w:r>
            <w:r>
              <w:rPr>
                <w:rFonts w:hint="eastAsia"/>
                <w:color w:val="auto"/>
                <w:sz w:val="24"/>
                <w:szCs w:val="24"/>
              </w:rPr>
              <w:t>对色素含量代谢的影响：植物中的色素含量对周围环境特别是大气污染的变化具有很强的敏感性，因此常常被用来指示大气污染物对植物生理状态的影响和改变。众多研究表明，扬尘污染能够降低叶片的叶绿素含量。</w:t>
            </w:r>
          </w:p>
          <w:p>
            <w:pPr>
              <w:pStyle w:val="51"/>
              <w:ind w:firstLine="480"/>
              <w:rPr>
                <w:rFonts w:hint="eastAsia"/>
                <w:color w:val="auto"/>
                <w:sz w:val="24"/>
                <w:szCs w:val="24"/>
              </w:rPr>
            </w:pPr>
            <w:r>
              <w:rPr>
                <w:rFonts w:hint="eastAsia"/>
                <w:color w:val="auto"/>
                <w:sz w:val="24"/>
                <w:szCs w:val="24"/>
                <w:lang w:val="en-US" w:eastAsia="zh-CN"/>
              </w:rPr>
              <w:t>D、</w:t>
            </w:r>
            <w:r>
              <w:rPr>
                <w:rFonts w:hint="eastAsia"/>
                <w:color w:val="auto"/>
                <w:sz w:val="24"/>
                <w:szCs w:val="24"/>
              </w:rPr>
              <w:t>对呼吸作用的影响：细小的灰尘颗粒覆盖在叶片上，堵塞了气孔，使叶片表面的温度升高，细胞内CO</w:t>
            </w:r>
            <w:r>
              <w:rPr>
                <w:rFonts w:hint="eastAsia"/>
                <w:color w:val="auto"/>
                <w:sz w:val="24"/>
                <w:szCs w:val="24"/>
                <w:vertAlign w:val="subscript"/>
              </w:rPr>
              <w:t>2</w:t>
            </w:r>
            <w:r>
              <w:rPr>
                <w:rFonts w:hint="eastAsia"/>
                <w:color w:val="auto"/>
                <w:sz w:val="24"/>
                <w:szCs w:val="24"/>
              </w:rPr>
              <w:t>浓度升高O</w:t>
            </w:r>
            <w:r>
              <w:rPr>
                <w:rFonts w:hint="eastAsia"/>
                <w:color w:val="auto"/>
                <w:sz w:val="24"/>
                <w:szCs w:val="24"/>
                <w:vertAlign w:val="subscript"/>
              </w:rPr>
              <w:t>2</w:t>
            </w:r>
            <w:r>
              <w:rPr>
                <w:rFonts w:hint="eastAsia"/>
                <w:color w:val="auto"/>
                <w:sz w:val="24"/>
                <w:szCs w:val="24"/>
              </w:rPr>
              <w:t>浓度降低，同时叶片的机械组织也受到不同程度的损伤，导致叶片呼吸作用减弱，呼吸速率下降。</w:t>
            </w:r>
          </w:p>
          <w:p>
            <w:pPr>
              <w:pStyle w:val="51"/>
              <w:ind w:firstLine="480"/>
              <w:rPr>
                <w:rFonts w:hint="eastAsia"/>
                <w:color w:val="auto"/>
                <w:sz w:val="24"/>
                <w:szCs w:val="24"/>
              </w:rPr>
            </w:pPr>
            <w:bookmarkStart w:id="5" w:name="_Toc11055464"/>
            <w:r>
              <w:rPr>
                <w:rFonts w:hint="eastAsia"/>
                <w:color w:val="auto"/>
                <w:sz w:val="24"/>
                <w:szCs w:val="24"/>
                <w:lang w:val="en-US" w:eastAsia="zh-CN"/>
              </w:rPr>
              <w:t>E、</w:t>
            </w:r>
            <w:r>
              <w:rPr>
                <w:rFonts w:hint="eastAsia"/>
                <w:color w:val="auto"/>
                <w:sz w:val="24"/>
                <w:szCs w:val="24"/>
              </w:rPr>
              <w:t>对蒸腾作用的影响：当叶片被灰尘覆盖后，影响了叶片对光的吸收，植物的蒸腾作用下降。</w:t>
            </w:r>
          </w:p>
          <w:bookmarkEnd w:id="5"/>
          <w:p>
            <w:pPr>
              <w:pStyle w:val="51"/>
              <w:ind w:firstLine="480"/>
              <w:rPr>
                <w:rFonts w:hint="eastAsia"/>
                <w:color w:val="auto"/>
                <w:sz w:val="24"/>
                <w:szCs w:val="24"/>
              </w:rPr>
            </w:pPr>
            <w:r>
              <w:rPr>
                <w:rFonts w:hint="eastAsia"/>
                <w:color w:val="auto"/>
                <w:sz w:val="24"/>
                <w:szCs w:val="24"/>
                <w:lang w:val="en-US" w:eastAsia="zh-CN"/>
              </w:rPr>
              <w:t>F、</w:t>
            </w:r>
            <w:r>
              <w:rPr>
                <w:rFonts w:hint="eastAsia"/>
                <w:color w:val="auto"/>
                <w:sz w:val="24"/>
                <w:szCs w:val="24"/>
              </w:rPr>
              <w:t>对叶片温度的影响：灰尘能够提高叶表温度主要是因为：一是灰尘吸收太阳的近红外光，导致叶片被灰尘覆盖后表面的温度上升。二是气孔堵塞使叶片不能与外界进行气体交换，从而引进温度升高。三是由于灰尘的覆盖，叶片对水分的利用效率降低，细胞内水分的含量比较多，热量不能释放出去，以致叶表温度升高。</w:t>
            </w:r>
          </w:p>
          <w:p>
            <w:pPr>
              <w:pStyle w:val="51"/>
              <w:ind w:firstLine="480"/>
              <w:rPr>
                <w:rFonts w:hint="eastAsia" w:ascii="宋体" w:hAnsi="宋体" w:cs="宋体"/>
                <w:color w:val="auto"/>
                <w:sz w:val="24"/>
                <w:szCs w:val="24"/>
              </w:rPr>
            </w:pPr>
            <w:r>
              <w:rPr>
                <w:rFonts w:hint="eastAsia" w:ascii="宋体" w:hAnsi="宋体" w:cs="宋体"/>
                <w:color w:val="auto"/>
                <w:sz w:val="24"/>
                <w:szCs w:val="24"/>
              </w:rPr>
              <w:t>2）对农作物生长类比分析</w:t>
            </w:r>
          </w:p>
          <w:p>
            <w:pPr>
              <w:pStyle w:val="51"/>
              <w:ind w:firstLine="480"/>
              <w:rPr>
                <w:rFonts w:hint="eastAsia" w:ascii="宋体" w:hAnsi="宋体" w:cs="宋体"/>
                <w:color w:val="auto"/>
                <w:sz w:val="24"/>
                <w:szCs w:val="24"/>
              </w:rPr>
            </w:pPr>
            <w:r>
              <w:rPr>
                <w:rFonts w:hint="eastAsia" w:ascii="宋体" w:hAnsi="宋体" w:cs="宋体"/>
                <w:color w:val="auto"/>
                <w:sz w:val="24"/>
                <w:szCs w:val="24"/>
              </w:rPr>
              <w:t>类比《沙尘暴粉尘对农作物呼吸作用的影响》（赵华军，甘肃农业大学，硕士论文）中相关研究结果。主要研究结果如下：</w:t>
            </w:r>
          </w:p>
          <w:p>
            <w:pPr>
              <w:pStyle w:val="51"/>
              <w:ind w:firstLine="480"/>
              <w:rPr>
                <w:rFonts w:hint="eastAsia" w:ascii="宋体" w:hAnsi="宋体" w:cs="宋体"/>
                <w:color w:val="auto"/>
                <w:sz w:val="24"/>
                <w:szCs w:val="24"/>
              </w:rPr>
            </w:pPr>
            <w:r>
              <w:rPr>
                <w:rFonts w:hint="eastAsia" w:ascii="宋体" w:hAnsi="宋体" w:cs="宋体"/>
                <w:color w:val="auto"/>
                <w:sz w:val="24"/>
                <w:szCs w:val="24"/>
                <w:lang w:val="en-US" w:eastAsia="zh-CN"/>
              </w:rPr>
              <w:t>A、</w:t>
            </w:r>
            <w:r>
              <w:rPr>
                <w:rFonts w:hint="eastAsia" w:ascii="宋体" w:hAnsi="宋体" w:cs="宋体"/>
                <w:color w:val="auto"/>
                <w:sz w:val="24"/>
                <w:szCs w:val="24"/>
              </w:rPr>
              <w:t>受沙尘暴粉尘的影响，小麦、玉米蒙尘叶的光合速率（P</w:t>
            </w:r>
            <w:r>
              <w:rPr>
                <w:rFonts w:hint="eastAsia" w:ascii="宋体" w:hAnsi="宋体" w:cs="宋体"/>
                <w:color w:val="auto"/>
                <w:sz w:val="24"/>
                <w:szCs w:val="24"/>
                <w:vertAlign w:val="subscript"/>
              </w:rPr>
              <w:t>n</w:t>
            </w:r>
            <w:r>
              <w:rPr>
                <w:rFonts w:hint="eastAsia" w:ascii="宋体" w:hAnsi="宋体" w:cs="宋体"/>
                <w:color w:val="auto"/>
                <w:sz w:val="24"/>
                <w:szCs w:val="24"/>
              </w:rPr>
              <w:t>）、蒸腾速率（T</w:t>
            </w:r>
            <w:r>
              <w:rPr>
                <w:rFonts w:hint="eastAsia" w:ascii="宋体" w:hAnsi="宋体" w:cs="宋体"/>
                <w:color w:val="auto"/>
                <w:sz w:val="24"/>
                <w:szCs w:val="24"/>
                <w:vertAlign w:val="subscript"/>
              </w:rPr>
              <w:t>r</w:t>
            </w:r>
            <w:r>
              <w:rPr>
                <w:rFonts w:hint="eastAsia" w:ascii="宋体" w:hAnsi="宋体" w:cs="宋体"/>
                <w:color w:val="auto"/>
                <w:sz w:val="24"/>
                <w:szCs w:val="24"/>
              </w:rPr>
              <w:t>）、气孔导度(G</w:t>
            </w:r>
            <w:r>
              <w:rPr>
                <w:rFonts w:hint="eastAsia" w:ascii="宋体" w:hAnsi="宋体" w:cs="宋体"/>
                <w:color w:val="auto"/>
                <w:sz w:val="24"/>
                <w:szCs w:val="24"/>
                <w:vertAlign w:val="subscript"/>
              </w:rPr>
              <w:t>s</w:t>
            </w:r>
            <w:r>
              <w:rPr>
                <w:rFonts w:hint="eastAsia" w:ascii="宋体" w:hAnsi="宋体" w:cs="宋体"/>
                <w:color w:val="auto"/>
                <w:sz w:val="24"/>
                <w:szCs w:val="24"/>
              </w:rPr>
              <w:t>)和呼吸速率（R）要低于未蒙尘叶；</w:t>
            </w:r>
          </w:p>
          <w:p>
            <w:pPr>
              <w:pStyle w:val="51"/>
              <w:ind w:firstLine="480"/>
              <w:rPr>
                <w:rFonts w:hint="eastAsia" w:ascii="宋体" w:hAnsi="宋体" w:cs="宋体"/>
                <w:color w:val="auto"/>
                <w:sz w:val="24"/>
                <w:szCs w:val="24"/>
              </w:rPr>
            </w:pPr>
            <w:r>
              <w:rPr>
                <w:rFonts w:hint="eastAsia" w:ascii="宋体" w:hAnsi="宋体" w:cs="宋体"/>
                <w:color w:val="auto"/>
                <w:sz w:val="24"/>
                <w:szCs w:val="24"/>
                <w:lang w:val="en-US" w:eastAsia="zh-CN"/>
              </w:rPr>
              <w:t>B、</w:t>
            </w:r>
            <w:r>
              <w:rPr>
                <w:rFonts w:hint="eastAsia" w:ascii="宋体" w:hAnsi="宋体" w:cs="宋体"/>
                <w:color w:val="auto"/>
                <w:sz w:val="24"/>
                <w:szCs w:val="24"/>
              </w:rPr>
              <w:t>从整体上看，小麦、玉米叶片在沙尘暴粉尘覆盖下整个生育期内叶片叶绿素含量明显的下降；</w:t>
            </w:r>
          </w:p>
          <w:p>
            <w:pPr>
              <w:pStyle w:val="51"/>
              <w:ind w:firstLine="480"/>
              <w:rPr>
                <w:rFonts w:hint="eastAsia" w:ascii="宋体" w:hAnsi="宋体" w:cs="宋体"/>
                <w:color w:val="auto"/>
                <w:sz w:val="24"/>
                <w:szCs w:val="24"/>
              </w:rPr>
            </w:pPr>
            <w:r>
              <w:rPr>
                <w:rFonts w:hint="eastAsia" w:ascii="宋体" w:hAnsi="宋体" w:cs="宋体"/>
                <w:color w:val="auto"/>
                <w:sz w:val="24"/>
                <w:szCs w:val="24"/>
                <w:lang w:val="en-US" w:eastAsia="zh-CN"/>
              </w:rPr>
              <w:t>C、</w:t>
            </w:r>
            <w:r>
              <w:rPr>
                <w:rFonts w:hint="eastAsia" w:ascii="宋体" w:hAnsi="宋体" w:cs="宋体"/>
                <w:color w:val="auto"/>
                <w:sz w:val="24"/>
                <w:szCs w:val="24"/>
              </w:rPr>
              <w:t>测得小麦、玉米叶中可溶性蛋白质的含量总体上表现出下降趋势，小麦蒙尘处理与未蒙尘处理之间差异显著（p&lt;0.01），而玉米蒙尘处理与未蒙尘处理无差异。</w:t>
            </w:r>
          </w:p>
          <w:p>
            <w:pPr>
              <w:pStyle w:val="51"/>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D、</w:t>
            </w:r>
            <w:r>
              <w:rPr>
                <w:rFonts w:hint="default" w:ascii="Times New Roman" w:hAnsi="Times New Roman" w:cs="Times New Roman"/>
                <w:color w:val="auto"/>
                <w:sz w:val="24"/>
                <w:szCs w:val="24"/>
              </w:rPr>
              <w:t>开敞式环境条件下，同种类农作物叶片纵向不同高度滞尘量比较发现，“上”位的滞尘量明显高于“中”和“下”位，这是由于开敞式环境条件下车辆行人繁多，造成路面较大程度的二次扬尘</w:t>
            </w:r>
          </w:p>
          <w:p>
            <w:pPr>
              <w:pStyle w:val="51"/>
              <w:ind w:firstLine="480"/>
              <w:rPr>
                <w:rFonts w:hint="eastAsia" w:ascii="宋体" w:hAnsi="宋体" w:cs="宋体"/>
                <w:color w:val="auto"/>
                <w:sz w:val="24"/>
                <w:szCs w:val="24"/>
              </w:rPr>
            </w:pPr>
            <w:r>
              <w:rPr>
                <w:rFonts w:hint="default" w:ascii="Times New Roman" w:hAnsi="Times New Roman" w:cs="Times New Roman"/>
                <w:color w:val="auto"/>
                <w:sz w:val="24"/>
                <w:szCs w:val="24"/>
              </w:rPr>
              <w:t>通过以上研究及分析可以看出，沙尘暴粉尘对农作物的播种、生长、成熟各个生长阶段具有不同程度的、不可忽视的、长期的危害作用。</w:t>
            </w:r>
          </w:p>
          <w:p>
            <w:pPr>
              <w:pStyle w:val="51"/>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3）对农作物影响分析</w:t>
            </w:r>
          </w:p>
          <w:p>
            <w:pPr>
              <w:pStyle w:val="51"/>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前述影响分析，运输道路扬尘的影响集中在道路两侧50m的范围内，当道路两侧种植有农作物时，扬尘会对这些农作物生长造成影响，降低农作物的产量和品质。由于植被的滞尘能力使得道路扬尘的影响范围有所减小，特别像玉米、高粱一类的高大农业植被滞尘能力较强，根据现场调查，进井场道路对农植物的影响主要集中在道路两侧20m范围内，据此，本评价提出，对于有扬尘影响的进井场道路两侧20m范围内的农业植物将按照减产50%或实际的作物产量的经济价值进行补偿，妥善解决好与当地群众的关系。</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sz w:val="24"/>
              </w:rPr>
              <w:t>（</w:t>
            </w:r>
            <w:r>
              <w:rPr>
                <w:rFonts w:hint="eastAsia"/>
                <w:color w:val="auto"/>
                <w:sz w:val="24"/>
                <w:lang w:val="en-US" w:eastAsia="zh-CN"/>
              </w:rPr>
              <w:t>3</w:t>
            </w:r>
            <w:r>
              <w:rPr>
                <w:rFonts w:hint="eastAsia" w:ascii="Times New Roman" w:hAnsi="Times New Roman" w:eastAsia="宋体"/>
                <w:color w:val="auto"/>
                <w:sz w:val="24"/>
              </w:rPr>
              <w:t>）对</w:t>
            </w:r>
            <w:r>
              <w:rPr>
                <w:rFonts w:hint="eastAsia"/>
                <w:color w:val="auto"/>
                <w:sz w:val="24"/>
                <w:lang w:eastAsia="zh-CN"/>
              </w:rPr>
              <w:t>湘乐川</w:t>
            </w:r>
            <w:r>
              <w:rPr>
                <w:rFonts w:hint="eastAsia" w:ascii="Times New Roman" w:hAnsi="Times New Roman" w:eastAsia="宋体"/>
                <w:color w:val="auto"/>
                <w:sz w:val="24"/>
              </w:rPr>
              <w:t>的影响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olor w:val="auto"/>
                <w:sz w:val="24"/>
              </w:rPr>
              <w:t>项目施工区域离河道较近，如果不注意控制施工期废水防治措施，将有可能导致废水直接排入河流，产生水体污染。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s="宋体"/>
                <w:color w:val="auto"/>
                <w:sz w:val="24"/>
              </w:rPr>
              <w:t>①</w:t>
            </w:r>
            <w:r>
              <w:rPr>
                <w:rFonts w:hint="eastAsia" w:ascii="Times New Roman" w:hAnsi="Times New Roman" w:eastAsia="宋体"/>
                <w:color w:val="auto"/>
                <w:sz w:val="24"/>
              </w:rPr>
              <w:t>项目</w:t>
            </w:r>
            <w:r>
              <w:rPr>
                <w:rFonts w:hint="eastAsia" w:ascii="Times New Roman" w:hAnsi="Times New Roman"/>
                <w:color w:val="auto"/>
                <w:sz w:val="24"/>
                <w:lang w:eastAsia="zh-CN"/>
              </w:rPr>
              <w:t>在丰水期施工时，需设置导流，施工导流</w:t>
            </w:r>
            <w:r>
              <w:rPr>
                <w:rFonts w:hint="eastAsia" w:ascii="Times New Roman" w:hAnsi="Times New Roman" w:eastAsia="宋体"/>
                <w:color w:val="auto"/>
                <w:sz w:val="24"/>
              </w:rPr>
              <w:t>采取土袋围堰法，土袋沉入水中的初期，可能会产生部分土壤颗粒被水流冲进水域内，使局部水环境浑浊度提高。但随着层层土袋的相互错缝与压实，土袋内的颗粒被水冲进水域的可能性减少。因此</w:t>
            </w:r>
            <w:r>
              <w:rPr>
                <w:rFonts w:hint="eastAsia"/>
                <w:color w:val="auto"/>
                <w:sz w:val="24"/>
                <w:lang w:eastAsia="zh-CN"/>
              </w:rPr>
              <w:t>项目</w:t>
            </w:r>
            <w:r>
              <w:rPr>
                <w:rFonts w:hint="eastAsia" w:ascii="Times New Roman" w:hAnsi="Times New Roman"/>
                <w:color w:val="auto"/>
                <w:sz w:val="24"/>
                <w:lang w:eastAsia="zh-CN"/>
              </w:rPr>
              <w:t>施工导流</w:t>
            </w:r>
            <w:r>
              <w:rPr>
                <w:rFonts w:hint="eastAsia" w:ascii="Times New Roman" w:hAnsi="Times New Roman" w:eastAsia="宋体"/>
                <w:color w:val="auto"/>
                <w:sz w:val="24"/>
              </w:rPr>
              <w:t>对河流的影响随着施工期的结束而结束。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pacing w:val="0"/>
                <w:kern w:val="2"/>
                <w:sz w:val="24"/>
                <w:szCs w:val="24"/>
                <w:lang w:val="en-US" w:eastAsia="zh-CN" w:bidi="ar-SA"/>
              </w:rPr>
            </w:pPr>
            <w:r>
              <w:rPr>
                <w:rFonts w:hint="eastAsia" w:ascii="Times New Roman" w:hAnsi="Times New Roman" w:eastAsia="宋体" w:cs="Times New Roman"/>
                <w:color w:val="auto"/>
                <w:spacing w:val="0"/>
                <w:kern w:val="2"/>
                <w:sz w:val="24"/>
                <w:szCs w:val="24"/>
                <w:lang w:val="en-US" w:eastAsia="zh-CN" w:bidi="ar-SA"/>
              </w:rPr>
              <w:t>②</w:t>
            </w:r>
            <w:r>
              <w:rPr>
                <w:rFonts w:hint="default" w:ascii="Times New Roman" w:hAnsi="Times New Roman" w:eastAsia="宋体" w:cs="Times New Roman"/>
                <w:color w:val="auto"/>
                <w:spacing w:val="0"/>
                <w:kern w:val="2"/>
                <w:sz w:val="24"/>
                <w:szCs w:val="24"/>
                <w:lang w:val="en-US" w:eastAsia="zh-CN" w:bidi="ar-SA"/>
              </w:rPr>
              <w:t>项堤岸整治过程基本无废水产生。在护岸固脚上方坡面覆盖营养土时，若操作不规范或覆土过满，导致覆土散落河道内，以致河流水质中悬浮物浓度增高，造成区域内水体污染。由于护岸固脚上方的需覆土坡面有一定距离，且施工过程中小心操作，几乎无覆土落入河道内，且有堤岸石阶防护，基本无大量覆土遗落河内，因此堤岸整治施工对</w:t>
            </w:r>
            <w:r>
              <w:rPr>
                <w:rFonts w:hint="eastAsia" w:ascii="Times New Roman" w:hAnsi="Times New Roman" w:eastAsia="宋体" w:cs="Times New Roman"/>
                <w:color w:val="auto"/>
                <w:spacing w:val="0"/>
                <w:kern w:val="2"/>
                <w:sz w:val="24"/>
                <w:szCs w:val="24"/>
                <w:lang w:val="en-US" w:eastAsia="zh-CN" w:bidi="ar-SA"/>
              </w:rPr>
              <w:t>河流</w:t>
            </w:r>
            <w:r>
              <w:rPr>
                <w:rFonts w:hint="default" w:ascii="Times New Roman" w:hAnsi="Times New Roman" w:eastAsia="宋体" w:cs="Times New Roman"/>
                <w:color w:val="auto"/>
                <w:spacing w:val="0"/>
                <w:kern w:val="2"/>
                <w:sz w:val="24"/>
                <w:szCs w:val="24"/>
                <w:lang w:val="en-US" w:eastAsia="zh-CN" w:bidi="ar-SA"/>
              </w:rPr>
              <w:t>的影响较小。</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ascii="Times New Roman" w:hAnsi="Times New Roman" w:eastAsia="宋体"/>
                <w:color w:val="auto"/>
                <w:sz w:val="24"/>
              </w:rPr>
            </w:pPr>
            <w:r>
              <w:rPr>
                <w:rFonts w:hint="eastAsia"/>
                <w:color w:val="auto"/>
                <w:sz w:val="24"/>
                <w:lang w:eastAsia="zh-CN"/>
              </w:rPr>
              <w:t>③</w:t>
            </w:r>
            <w:r>
              <w:rPr>
                <w:rFonts w:hint="eastAsia" w:ascii="Times New Roman" w:hAnsi="Times New Roman" w:eastAsia="宋体"/>
                <w:color w:val="auto"/>
                <w:sz w:val="24"/>
              </w:rPr>
              <w:t>项目施工期较短，施工过程中将产生少量人员</w:t>
            </w:r>
            <w:r>
              <w:rPr>
                <w:rFonts w:hint="eastAsia" w:ascii="Times New Roman" w:hAnsi="Times New Roman"/>
                <w:color w:val="auto"/>
                <w:sz w:val="24"/>
                <w:lang w:eastAsia="zh-CN"/>
              </w:rPr>
              <w:t>盥洗</w:t>
            </w:r>
            <w:r>
              <w:rPr>
                <w:rFonts w:hint="eastAsia" w:ascii="Times New Roman" w:hAnsi="Times New Roman" w:eastAsia="宋体"/>
                <w:color w:val="auto"/>
                <w:sz w:val="24"/>
              </w:rPr>
              <w:t>废水用于施工场地洒水降尘使用，施工过程中不产生污水排放。同时要求建设单位施工时避开丰水期和雨季，避免雨水冲刷产生径流流入河流。</w:t>
            </w:r>
          </w:p>
          <w:p>
            <w:pPr>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sz w:val="24"/>
              </w:rPr>
              <w:t>（</w:t>
            </w:r>
            <w:r>
              <w:rPr>
                <w:rFonts w:hint="eastAsia"/>
                <w:color w:val="auto"/>
                <w:sz w:val="24"/>
                <w:lang w:val="en-US" w:eastAsia="zh-CN"/>
              </w:rPr>
              <w:t>4</w:t>
            </w:r>
            <w:r>
              <w:rPr>
                <w:rFonts w:hint="eastAsia" w:ascii="Times New Roman" w:hAnsi="Times New Roman" w:eastAsia="宋体"/>
                <w:color w:val="auto"/>
                <w:sz w:val="24"/>
              </w:rPr>
              <w:t>）施工期水土流失影响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rPr>
            </w:pPr>
            <w:r>
              <w:rPr>
                <w:rFonts w:hint="eastAsia" w:ascii="Times New Roman" w:hAnsi="Times New Roman" w:eastAsia="宋体"/>
                <w:color w:val="auto"/>
                <w:sz w:val="24"/>
              </w:rPr>
              <w:t>项目施工期开挖工程会扰动土壤，如果施工期间恰逢降雨季会造成水土流失影响，评价要求企业施工期避开雨季，避免雨水冲刷施工期产生水土流失，同时压缩施工期，尽量减少对土壤扰动时间，必要时可采取分段</w:t>
            </w:r>
            <w:r>
              <w:rPr>
                <w:rFonts w:hint="eastAsia" w:ascii="Times New Roman" w:hAnsi="Times New Roman"/>
                <w:color w:val="auto"/>
                <w:sz w:val="24"/>
                <w:lang w:eastAsia="zh-CN"/>
              </w:rPr>
              <w:t>施工</w:t>
            </w:r>
            <w:r>
              <w:rPr>
                <w:rFonts w:hint="eastAsia" w:ascii="Times New Roman" w:hAnsi="Times New Roman" w:eastAsia="宋体"/>
                <w:color w:val="auto"/>
                <w:sz w:val="24"/>
              </w:rPr>
              <w:t>，以减少同一时间内土壤扰动区域。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rPr>
            </w:pPr>
            <w:r>
              <w:rPr>
                <w:rFonts w:hint="eastAsia" w:ascii="Times New Roman" w:hAnsi="Times New Roman" w:eastAsia="宋体"/>
                <w:color w:val="auto"/>
                <w:sz w:val="24"/>
              </w:rPr>
              <w:t>（</w:t>
            </w:r>
            <w:r>
              <w:rPr>
                <w:rFonts w:hint="eastAsia"/>
                <w:color w:val="auto"/>
                <w:sz w:val="24"/>
                <w:lang w:val="en-US" w:eastAsia="zh-CN"/>
              </w:rPr>
              <w:t>5</w:t>
            </w:r>
            <w:r>
              <w:rPr>
                <w:rFonts w:hint="eastAsia" w:ascii="Times New Roman" w:hAnsi="Times New Roman" w:eastAsia="宋体"/>
                <w:color w:val="auto"/>
                <w:sz w:val="24"/>
              </w:rPr>
              <w:t>）对土壤的影响分析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rPr>
            </w:pPr>
            <w:r>
              <w:rPr>
                <w:rFonts w:hint="eastAsia" w:ascii="Times New Roman" w:hAnsi="Times New Roman" w:eastAsia="宋体"/>
                <w:color w:val="auto"/>
                <w:sz w:val="24"/>
              </w:rPr>
              <w:t>施工期对土壤的影响主要是占压造成土壤压实和对土壤表层的剥离，影响范围主要集中在</w:t>
            </w:r>
            <w:r>
              <w:rPr>
                <w:rFonts w:hint="eastAsia" w:ascii="Times New Roman" w:hAnsi="Times New Roman"/>
                <w:color w:val="auto"/>
                <w:sz w:val="24"/>
                <w:lang w:eastAsia="zh-CN"/>
              </w:rPr>
              <w:t>护堤及护岸</w:t>
            </w:r>
            <w:r>
              <w:rPr>
                <w:rFonts w:hint="eastAsia" w:ascii="Times New Roman" w:hAnsi="Times New Roman" w:eastAsia="宋体"/>
                <w:color w:val="auto"/>
                <w:sz w:val="24"/>
              </w:rPr>
              <w:t>施工作业带两侧范围内，而对此区域以外的土壤影响较小。根据项目内容，</w:t>
            </w:r>
            <w:r>
              <w:rPr>
                <w:rFonts w:hint="eastAsia" w:ascii="Times New Roman" w:hAnsi="Times New Roman"/>
                <w:color w:val="auto"/>
                <w:sz w:val="24"/>
                <w:lang w:eastAsia="zh-CN"/>
              </w:rPr>
              <w:t>基础</w:t>
            </w:r>
            <w:r>
              <w:rPr>
                <w:rFonts w:hint="eastAsia" w:ascii="Times New Roman" w:hAnsi="Times New Roman" w:eastAsia="宋体"/>
                <w:color w:val="auto"/>
                <w:sz w:val="24"/>
              </w:rPr>
              <w:t>开挖、回填对土壤的扰动和破坏最大。本项目对土壤的影响主要表现为对土壤性质、土壤肥力的影响和土壤污染三个方面。评价要求建设单位施工时将表层植被及土壤整体移开保存，并及时进行回填，对固体废物实施了严格的管理措施，进行了统一回填和专门处理，减少对土壤的影响。</w:t>
            </w:r>
          </w:p>
          <w:bookmarkEnd w:id="4"/>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lang w:eastAsia="zh-CN"/>
              </w:rPr>
            </w:pPr>
            <w:r>
              <w:rPr>
                <w:rFonts w:hint="eastAsia" w:ascii="Times New Roman" w:hAnsi="Times New Roman" w:eastAsia="宋体"/>
                <w:color w:val="auto"/>
                <w:sz w:val="24"/>
                <w:lang w:eastAsia="zh-CN"/>
              </w:rPr>
              <w:t>（</w:t>
            </w:r>
            <w:r>
              <w:rPr>
                <w:rFonts w:hint="eastAsia"/>
                <w:color w:val="auto"/>
                <w:sz w:val="24"/>
                <w:lang w:val="en-US" w:eastAsia="zh-CN"/>
              </w:rPr>
              <w:t>6</w:t>
            </w:r>
            <w:r>
              <w:rPr>
                <w:rFonts w:hint="eastAsia" w:ascii="Times New Roman" w:hAnsi="Times New Roman" w:eastAsia="宋体"/>
                <w:color w:val="auto"/>
                <w:sz w:val="24"/>
                <w:lang w:eastAsia="zh-CN"/>
              </w:rPr>
              <w:t>）水生生态的影响分析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outlineLvl w:val="2"/>
              <w:rPr>
                <w:rFonts w:ascii="Times New Roman" w:hAnsi="Times New Roman" w:eastAsia="宋体"/>
                <w:b/>
                <w:color w:val="auto"/>
                <w:sz w:val="24"/>
                <w:szCs w:val="24"/>
              </w:rPr>
            </w:pPr>
            <w:r>
              <w:rPr>
                <w:rFonts w:hint="eastAsia" w:ascii="Times New Roman" w:hAnsi="Times New Roman" w:eastAsia="宋体"/>
                <w:color w:val="auto"/>
                <w:sz w:val="24"/>
                <w:lang w:eastAsia="zh-CN"/>
              </w:rPr>
              <w:t>项目所在区域为</w:t>
            </w:r>
            <w:r>
              <w:rPr>
                <w:rFonts w:hint="eastAsia"/>
                <w:color w:val="auto"/>
                <w:sz w:val="24"/>
                <w:lang w:eastAsia="zh-CN"/>
              </w:rPr>
              <w:t>湘乐川</w:t>
            </w:r>
            <w:r>
              <w:rPr>
                <w:rFonts w:hint="eastAsia" w:ascii="Times New Roman" w:hAnsi="Times New Roman" w:eastAsia="宋体"/>
                <w:color w:val="auto"/>
                <w:sz w:val="24"/>
                <w:lang w:eastAsia="zh-CN"/>
              </w:rPr>
              <w:t>流域，堤防工程在施工过程会占用河道内部区域，河道内部有水区域因施工扰动变浑浊，局部水体透明度下降，溶解氧降低，进而对水生浮游植物光合作用产生不利影响，降低局部水体的浮游植物种类和数量，使局部水体生物量减少。一些活动能力较强的鱼类等生物因施工惊扰会逃离施工现场，进而影响施工区域的水生生物分布和多样性。</w:t>
            </w:r>
            <w:r>
              <w:rPr>
                <w:rFonts w:hint="eastAsia"/>
                <w:color w:val="auto"/>
                <w:sz w:val="24"/>
                <w:lang w:eastAsia="zh-CN"/>
              </w:rPr>
              <w:t>本项目基本在河岸进行施工，并在汛期进行围挡，</w:t>
            </w:r>
            <w:r>
              <w:rPr>
                <w:rFonts w:hint="eastAsia" w:ascii="Times New Roman" w:hAnsi="Times New Roman" w:eastAsia="宋体"/>
                <w:color w:val="auto"/>
                <w:sz w:val="24"/>
                <w:lang w:eastAsia="zh-CN"/>
              </w:rPr>
              <w:t>因此可以将施工期对水生生态环境影响降至最低。同时施工结束后一段时间，受影响区域水生生态环境随水体自净能力恢复而得到改善，基本可以恢复至施工前状态，综上所述，本项目建设不会对区域水生生态环境产生明显影响。</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4"/>
                <w:szCs w:val="24"/>
              </w:rPr>
            </w:pPr>
            <w:r>
              <w:rPr>
                <w:rFonts w:hint="eastAsia"/>
                <w:b/>
                <w:bCs/>
                <w:color w:val="auto"/>
                <w:sz w:val="24"/>
                <w:szCs w:val="24"/>
                <w:lang w:val="en-US" w:eastAsia="zh-CN"/>
              </w:rPr>
              <w:t>3、环境影响分析</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4"/>
                <w:szCs w:val="24"/>
              </w:rPr>
            </w:pPr>
            <w:r>
              <w:rPr>
                <w:rFonts w:hint="eastAsia"/>
                <w:b/>
                <w:bCs/>
                <w:color w:val="auto"/>
                <w:sz w:val="24"/>
                <w:szCs w:val="36"/>
                <w:lang w:eastAsia="zh-CN"/>
              </w:rPr>
              <w:t>（</w:t>
            </w:r>
            <w:r>
              <w:rPr>
                <w:rFonts w:hint="eastAsia"/>
                <w:b/>
                <w:bCs/>
                <w:color w:val="auto"/>
                <w:sz w:val="24"/>
                <w:szCs w:val="36"/>
                <w:lang w:val="en-US" w:eastAsia="zh-CN"/>
              </w:rPr>
              <w:t>1</w:t>
            </w:r>
            <w:r>
              <w:rPr>
                <w:rFonts w:hint="eastAsia"/>
                <w:b/>
                <w:bCs/>
                <w:color w:val="auto"/>
                <w:sz w:val="24"/>
                <w:szCs w:val="36"/>
                <w:lang w:eastAsia="zh-CN"/>
              </w:rPr>
              <w:t>）</w:t>
            </w:r>
            <w:r>
              <w:rPr>
                <w:rFonts w:ascii="Times New Roman" w:hAnsi="Times New Roman" w:eastAsia="宋体"/>
                <w:b/>
                <w:bCs/>
                <w:color w:val="auto"/>
                <w:sz w:val="24"/>
                <w:szCs w:val="24"/>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本项目施工期对周边环境空气的污染源主要有：土方开挖、回填过程中产生的扬尘；施工机械及机动车辆产生的尾气</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1）施工扬尘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项目施工扬尘主要产生在主体的开挖和回填，土方运输、堆放也容易形成扬尘。施工扬尘是施工活动中的一个重要污染因素，将对工程区两侧一定范围内环境空气质量造成影响。施工扬尘的大小，随施工季节，土壤类别情况、土壤颗粒的松散程度、土壤的含水率、施工管理以及运输道路的清洁程度等不同而差异甚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参考《环境影响评价技术手册—水利水电工程》，粉尘的排放系数为0.96吨/万立方米</w:t>
            </w:r>
            <w:r>
              <w:rPr>
                <w:rFonts w:hint="eastAsia"/>
                <w:color w:val="auto"/>
                <w:sz w:val="24"/>
                <w:szCs w:val="24"/>
                <w:highlight w:val="none"/>
                <w:lang w:eastAsia="zh-CN"/>
              </w:rPr>
              <w:t>，</w:t>
            </w:r>
            <w:r>
              <w:rPr>
                <w:rFonts w:hint="eastAsia" w:ascii="Times New Roman" w:hAnsi="Times New Roman" w:eastAsia="宋体"/>
                <w:color w:val="auto"/>
                <w:sz w:val="24"/>
                <w:szCs w:val="24"/>
                <w:highlight w:val="none"/>
              </w:rPr>
              <w:t>本项目开挖填筑土方合计</w:t>
            </w:r>
            <w:r>
              <w:rPr>
                <w:rFonts w:hint="eastAsia"/>
                <w:color w:val="auto"/>
                <w:sz w:val="24"/>
                <w:szCs w:val="24"/>
                <w:highlight w:val="none"/>
                <w:lang w:val="en-US" w:eastAsia="zh-CN"/>
              </w:rPr>
              <w:t>12.6万</w:t>
            </w:r>
            <w:r>
              <w:rPr>
                <w:rFonts w:hint="eastAsia" w:ascii="Times New Roman" w:hAnsi="Times New Roman" w:eastAsia="宋体"/>
                <w:color w:val="auto"/>
                <w:sz w:val="24"/>
                <w:szCs w:val="24"/>
                <w:highlight w:val="none"/>
              </w:rPr>
              <w:t>立方米，粉尘排放量</w:t>
            </w:r>
            <w:r>
              <w:rPr>
                <w:rFonts w:hint="eastAsia" w:ascii="Times New Roman" w:hAnsi="Times New Roman"/>
                <w:color w:val="auto"/>
                <w:sz w:val="24"/>
                <w:szCs w:val="24"/>
                <w:highlight w:val="none"/>
                <w:lang w:eastAsia="zh-CN"/>
              </w:rPr>
              <w:t>约</w:t>
            </w:r>
            <w:r>
              <w:rPr>
                <w:rFonts w:hint="eastAsia"/>
                <w:color w:val="auto"/>
                <w:sz w:val="24"/>
                <w:szCs w:val="24"/>
                <w:highlight w:val="none"/>
                <w:lang w:val="en-US" w:eastAsia="zh-CN"/>
              </w:rPr>
              <w:t>12</w:t>
            </w:r>
            <w:r>
              <w:rPr>
                <w:rFonts w:hint="eastAsia" w:ascii="Times New Roman" w:hAnsi="Times New Roman" w:eastAsia="宋体"/>
                <w:color w:val="auto"/>
                <w:sz w:val="24"/>
                <w:szCs w:val="24"/>
                <w:highlight w:val="none"/>
              </w:rPr>
              <w:t>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根据施工组织设计，本项目土方挖掘工作要尽量避开春季大风天气施工，并在开挖作业时洒水降尘。相关研究表明，开挖作业扬尘一般在洒水情况下，扬尘量会小于0.1%，影响距离不大于50m；在干燥情况下，可以达到1%以上。同时，在施工现场洒水降尘，在春季干燥季节，施工道路要每天上下午各洒水一次，加强施工现场的管理，可大大减少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auto"/>
                <w:sz w:val="24"/>
                <w:szCs w:val="24"/>
                <w:lang w:eastAsia="zh-CN"/>
              </w:rPr>
            </w:pPr>
            <w:r>
              <w:rPr>
                <w:rFonts w:hint="eastAsia" w:ascii="Times New Roman" w:hAnsi="Times New Roman" w:eastAsia="宋体"/>
                <w:color w:val="auto"/>
                <w:sz w:val="24"/>
                <w:szCs w:val="24"/>
              </w:rPr>
              <w:t>在施工过程中，土方开挖等作业应妥善防护临时堆土，减少在大风的天气下进行施工作业，同时注意调整土方开挖和土方回填作业的时间，能够有效的避免扬尘的发生。严格遵守《国务院关于印发打赢蓝天保卫战三年行动计划的通知》、</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庆阳市打赢蓝天保卫战三年行动实施方案（2018-2020年）</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中对扬尘污染的管理</w:t>
            </w:r>
            <w:r>
              <w:rPr>
                <w:rFonts w:hint="eastAsia"/>
                <w:color w:val="auto"/>
                <w:sz w:val="24"/>
                <w:szCs w:val="24"/>
                <w:lang w:eastAsia="zh-CN"/>
              </w:rPr>
              <w:t>的要求。施工机械尾气。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b/>
                <w:bCs/>
                <w:color w:val="auto"/>
                <w:sz w:val="24"/>
                <w:szCs w:val="24"/>
                <w:lang w:eastAsia="zh-CN"/>
              </w:rPr>
            </w:pPr>
            <w:r>
              <w:rPr>
                <w:rFonts w:hint="eastAsia" w:ascii="Times New Roman" w:hAnsi="Times New Roman" w:eastAsia="宋体"/>
                <w:color w:val="auto"/>
                <w:sz w:val="24"/>
                <w:szCs w:val="24"/>
                <w:lang w:val="en-US" w:eastAsia="zh-CN"/>
              </w:rPr>
              <w:t>2</w:t>
            </w:r>
            <w:r>
              <w:rPr>
                <w:rFonts w:hint="eastAsia" w:ascii="Times New Roman" w:hAnsi="Times New Roman" w:eastAsia="宋体"/>
                <w:color w:val="auto"/>
                <w:sz w:val="24"/>
                <w:szCs w:val="24"/>
                <w:lang w:eastAsia="zh-CN"/>
              </w:rPr>
              <w:t>）施工机械尾气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auto"/>
                <w:sz w:val="24"/>
                <w:szCs w:val="24"/>
                <w:lang w:eastAsia="zh-CN"/>
              </w:rPr>
            </w:pPr>
            <w:r>
              <w:rPr>
                <w:rFonts w:hint="eastAsia"/>
                <w:color w:val="auto"/>
                <w:sz w:val="24"/>
                <w:szCs w:val="24"/>
                <w:lang w:eastAsia="zh-CN"/>
              </w:rPr>
              <w:t xml:space="preserve">施工机械尾气主要是施工机械和运输车辆排放的尾气。施工机械尾气污染产生的主要因素为燃料油种类、机械性能、作业方式和风力等，其中机械性能、作业方式因素的影响最大。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auto"/>
                <w:sz w:val="24"/>
                <w:szCs w:val="24"/>
                <w:lang w:eastAsia="zh-CN"/>
              </w:rPr>
            </w:pPr>
            <w:r>
              <w:rPr>
                <w:rFonts w:hint="eastAsia"/>
                <w:color w:val="auto"/>
                <w:sz w:val="24"/>
                <w:szCs w:val="24"/>
                <w:lang w:eastAsia="zh-CN"/>
              </w:rPr>
              <w:t>运输车辆和部分施工机械在怠速、减速和加速时产生的污染最为严重。经调查，在一般气象条件下，平均风速2.5m/s时，建筑工地的NO</w:t>
            </w:r>
            <w:r>
              <w:rPr>
                <w:rFonts w:hint="eastAsia"/>
                <w:color w:val="auto"/>
                <w:sz w:val="24"/>
                <w:szCs w:val="24"/>
                <w:vertAlign w:val="subscript"/>
                <w:lang w:eastAsia="zh-CN"/>
              </w:rPr>
              <w:t>2</w:t>
            </w:r>
            <w:r>
              <w:rPr>
                <w:rFonts w:hint="eastAsia"/>
                <w:color w:val="auto"/>
                <w:sz w:val="24"/>
                <w:szCs w:val="24"/>
                <w:lang w:eastAsia="zh-CN"/>
              </w:rPr>
              <w:t>、CO、烃类物质的浓度为其上风向的5.4-6倍，其NO</w:t>
            </w:r>
            <w:r>
              <w:rPr>
                <w:rFonts w:hint="eastAsia"/>
                <w:color w:val="auto"/>
                <w:sz w:val="24"/>
                <w:szCs w:val="24"/>
                <w:vertAlign w:val="subscript"/>
                <w:lang w:eastAsia="zh-CN"/>
              </w:rPr>
              <w:t>2</w:t>
            </w:r>
            <w:r>
              <w:rPr>
                <w:rFonts w:hint="eastAsia"/>
                <w:color w:val="auto"/>
                <w:sz w:val="24"/>
                <w:szCs w:val="24"/>
                <w:lang w:eastAsia="zh-CN"/>
              </w:rPr>
              <w:t>、CO、烃类物质的影响范围在其下风向可达100m，影响范围内NO</w:t>
            </w:r>
            <w:r>
              <w:rPr>
                <w:rFonts w:hint="eastAsia"/>
                <w:color w:val="auto"/>
                <w:sz w:val="24"/>
                <w:szCs w:val="24"/>
                <w:vertAlign w:val="subscript"/>
                <w:lang w:eastAsia="zh-CN"/>
              </w:rPr>
              <w:t>2</w:t>
            </w:r>
            <w:r>
              <w:rPr>
                <w:rFonts w:hint="eastAsia"/>
                <w:color w:val="auto"/>
                <w:sz w:val="24"/>
                <w:szCs w:val="24"/>
                <w:lang w:eastAsia="zh-CN"/>
              </w:rPr>
              <w:t>、CO、烃类物质的浓度均值分别为0.216mg/Nm</w:t>
            </w:r>
            <w:r>
              <w:rPr>
                <w:rFonts w:hint="eastAsia"/>
                <w:color w:val="auto"/>
                <w:sz w:val="24"/>
                <w:szCs w:val="24"/>
                <w:vertAlign w:val="superscript"/>
                <w:lang w:eastAsia="zh-CN"/>
              </w:rPr>
              <w:t>3</w:t>
            </w:r>
            <w:r>
              <w:rPr>
                <w:rFonts w:hint="eastAsia"/>
                <w:color w:val="auto"/>
                <w:sz w:val="24"/>
                <w:szCs w:val="24"/>
                <w:lang w:eastAsia="zh-CN"/>
              </w:rPr>
              <w:t>、10.03mg/Nm</w:t>
            </w:r>
            <w:r>
              <w:rPr>
                <w:rFonts w:hint="eastAsia"/>
                <w:color w:val="auto"/>
                <w:sz w:val="24"/>
                <w:szCs w:val="24"/>
                <w:vertAlign w:val="superscript"/>
                <w:lang w:eastAsia="zh-CN"/>
              </w:rPr>
              <w:t>3</w:t>
            </w:r>
            <w:r>
              <w:rPr>
                <w:rFonts w:hint="eastAsia"/>
                <w:color w:val="auto"/>
                <w:sz w:val="24"/>
                <w:szCs w:val="24"/>
                <w:lang w:eastAsia="zh-CN"/>
              </w:rPr>
              <w:t>、1.05mg/Nm</w:t>
            </w:r>
            <w:r>
              <w:rPr>
                <w:rFonts w:hint="eastAsia"/>
                <w:color w:val="auto"/>
                <w:sz w:val="24"/>
                <w:szCs w:val="24"/>
                <w:vertAlign w:val="superscript"/>
                <w:lang w:eastAsia="zh-CN"/>
              </w:rPr>
              <w:t>3</w:t>
            </w:r>
            <w:r>
              <w:rPr>
                <w:rFonts w:hint="eastAsia"/>
                <w:color w:val="auto"/>
                <w:sz w:val="24"/>
                <w:szCs w:val="24"/>
                <w:lang w:eastAsia="zh-CN"/>
              </w:rPr>
              <w:t>。通过加强施工机械设备的维修保养，施工机械和运输车辆的废气排放量较少，不会对周围大气环境产生明显影响。</w:t>
            </w:r>
          </w:p>
          <w:p>
            <w:pPr>
              <w:pStyle w:val="9"/>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 w:val="24"/>
                <w:szCs w:val="24"/>
                <w:lang w:eastAsia="zh-CN"/>
              </w:rPr>
            </w:pPr>
            <w:r>
              <w:rPr>
                <w:rFonts w:hint="eastAsia"/>
                <w:b/>
                <w:bCs/>
                <w:color w:val="auto"/>
                <w:sz w:val="24"/>
                <w:szCs w:val="36"/>
                <w:lang w:eastAsia="zh-CN"/>
              </w:rPr>
              <w:t>（</w:t>
            </w:r>
            <w:r>
              <w:rPr>
                <w:rFonts w:hint="eastAsia"/>
                <w:b/>
                <w:bCs/>
                <w:color w:val="auto"/>
                <w:sz w:val="24"/>
                <w:szCs w:val="36"/>
                <w:lang w:val="en-US" w:eastAsia="zh-CN"/>
              </w:rPr>
              <w:t>2</w:t>
            </w:r>
            <w:r>
              <w:rPr>
                <w:rFonts w:hint="eastAsia"/>
                <w:b/>
                <w:bCs/>
                <w:color w:val="auto"/>
                <w:sz w:val="24"/>
                <w:szCs w:val="36"/>
                <w:lang w:eastAsia="zh-CN"/>
              </w:rPr>
              <w:t>）</w:t>
            </w:r>
            <w:r>
              <w:rPr>
                <w:rFonts w:hint="eastAsia" w:ascii="Times New Roman" w:hAnsi="Times New Roman" w:eastAsia="宋体"/>
                <w:b/>
                <w:bCs/>
                <w:color w:val="auto"/>
                <w:sz w:val="24"/>
                <w:szCs w:val="24"/>
                <w:lang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本项目施工期废水主要</w:t>
            </w:r>
            <w:r>
              <w:rPr>
                <w:rFonts w:hint="eastAsia"/>
                <w:color w:val="auto"/>
                <w:sz w:val="24"/>
                <w:szCs w:val="24"/>
                <w:lang w:eastAsia="zh-CN"/>
              </w:rPr>
              <w:t>为</w:t>
            </w:r>
            <w:r>
              <w:rPr>
                <w:rFonts w:hint="eastAsia" w:ascii="Times New Roman" w:hAnsi="Times New Roman" w:eastAsia="宋体"/>
                <w:color w:val="auto"/>
                <w:sz w:val="24"/>
                <w:szCs w:val="24"/>
              </w:rPr>
              <w:t>生活污水两部分组成。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 xml:space="preserve">由于工程所需的砂石料为外购，不进行现场冲洗，因此本工程施工期不产生砂石料冲洗废水；工程所需的混凝土全部采用商品混凝土，直接外购，因此本工程施工期不产生混凝土拌和系统废水。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施工期废水主要</w:t>
            </w:r>
            <w:r>
              <w:rPr>
                <w:rFonts w:hint="eastAsia"/>
                <w:color w:val="auto"/>
                <w:sz w:val="24"/>
                <w:szCs w:val="24"/>
                <w:lang w:eastAsia="zh-CN"/>
              </w:rPr>
              <w:t>为</w:t>
            </w:r>
            <w:r>
              <w:rPr>
                <w:rFonts w:hint="eastAsia" w:ascii="Times New Roman" w:hAnsi="Times New Roman" w:eastAsia="宋体"/>
                <w:color w:val="auto"/>
                <w:sz w:val="24"/>
                <w:szCs w:val="24"/>
              </w:rPr>
              <w:t xml:space="preserve">施工人员的生活污水。 </w:t>
            </w:r>
          </w:p>
          <w:p>
            <w:pPr>
              <w:pStyle w:val="2"/>
              <w:spacing w:before="0" w:after="0" w:line="360" w:lineRule="auto"/>
              <w:ind w:firstLine="480" w:firstLineChars="200"/>
              <w:rPr>
                <w:rFonts w:ascii="Times New Roman" w:hAnsi="Times New Roman" w:eastAsia="宋体"/>
                <w:color w:val="auto"/>
                <w:sz w:val="24"/>
                <w:highlight w:val="none"/>
              </w:rPr>
            </w:pPr>
            <w:r>
              <w:rPr>
                <w:rFonts w:ascii="Times New Roman" w:hAnsi="Times New Roman" w:eastAsia="宋体" w:cs="Times New Roman"/>
                <w:b w:val="0"/>
                <w:bCs/>
                <w:color w:val="auto"/>
                <w:kern w:val="2"/>
                <w:sz w:val="24"/>
                <w:szCs w:val="24"/>
                <w:lang w:val="en-US" w:eastAsia="zh-CN" w:bidi="ar-SA"/>
              </w:rPr>
              <w:t>生活污水主要污染物为BOD5、CODcr、动植物油、和SS等。</w:t>
            </w:r>
            <w:r>
              <w:rPr>
                <w:rFonts w:hint="eastAsia" w:ascii="Times New Roman" w:hAnsi="Times New Roman" w:eastAsia="宋体" w:cs="Times New Roman"/>
                <w:b w:val="0"/>
                <w:bCs/>
                <w:color w:val="auto"/>
                <w:kern w:val="2"/>
                <w:sz w:val="24"/>
                <w:szCs w:val="24"/>
                <w:lang w:val="en-US" w:eastAsia="zh-CN" w:bidi="ar-SA"/>
              </w:rPr>
              <w:t>本项目施工期不设施工营地，施工人员为本地务工人员。</w:t>
            </w:r>
            <w:r>
              <w:rPr>
                <w:rFonts w:ascii="Times New Roman" w:hAnsi="Times New Roman" w:eastAsia="宋体" w:cs="Times New Roman"/>
                <w:b w:val="0"/>
                <w:bCs/>
                <w:color w:val="auto"/>
                <w:kern w:val="2"/>
                <w:sz w:val="24"/>
                <w:szCs w:val="24"/>
                <w:lang w:val="en-US" w:eastAsia="zh-CN" w:bidi="ar-SA"/>
              </w:rPr>
              <w:t>施工人员按</w:t>
            </w:r>
            <w:r>
              <w:rPr>
                <w:rFonts w:hint="eastAsia" w:ascii="Times New Roman" w:hAnsi="Times New Roman" w:eastAsia="宋体" w:cs="Times New Roman"/>
                <w:b w:val="0"/>
                <w:bCs/>
                <w:color w:val="auto"/>
                <w:kern w:val="2"/>
                <w:sz w:val="24"/>
                <w:szCs w:val="24"/>
                <w:lang w:val="en-US" w:eastAsia="zh-CN" w:bidi="ar-SA"/>
              </w:rPr>
              <w:t>20</w:t>
            </w:r>
            <w:r>
              <w:rPr>
                <w:rFonts w:ascii="Times New Roman" w:hAnsi="Times New Roman" w:eastAsia="宋体" w:cs="Times New Roman"/>
                <w:b w:val="0"/>
                <w:bCs/>
                <w:color w:val="auto"/>
                <w:kern w:val="2"/>
                <w:sz w:val="24"/>
                <w:szCs w:val="24"/>
                <w:lang w:val="en-US" w:eastAsia="zh-CN" w:bidi="ar-SA"/>
              </w:rPr>
              <w:t>人计算，有效施工期</w:t>
            </w:r>
            <w:r>
              <w:rPr>
                <w:rFonts w:hint="eastAsia" w:ascii="Times New Roman" w:hAnsi="Times New Roman" w:eastAsia="宋体" w:cs="Times New Roman"/>
                <w:b w:val="0"/>
                <w:bCs/>
                <w:color w:val="auto"/>
                <w:kern w:val="2"/>
                <w:sz w:val="24"/>
                <w:szCs w:val="24"/>
                <w:lang w:val="en-US" w:eastAsia="zh-CN" w:bidi="ar-SA"/>
              </w:rPr>
              <w:t>5</w:t>
            </w:r>
            <w:r>
              <w:rPr>
                <w:rFonts w:ascii="Times New Roman" w:hAnsi="Times New Roman" w:eastAsia="宋体" w:cs="Times New Roman"/>
                <w:b w:val="0"/>
                <w:bCs/>
                <w:color w:val="auto"/>
                <w:kern w:val="2"/>
                <w:sz w:val="24"/>
                <w:szCs w:val="24"/>
                <w:lang w:val="en-US" w:eastAsia="zh-CN" w:bidi="ar-SA"/>
              </w:rPr>
              <w:t>个月，生活用水量按</w:t>
            </w:r>
            <w:r>
              <w:rPr>
                <w:rFonts w:hint="eastAsia" w:ascii="Times New Roman" w:hAnsi="Times New Roman" w:eastAsia="宋体" w:cs="Times New Roman"/>
                <w:b w:val="0"/>
                <w:bCs/>
                <w:color w:val="auto"/>
                <w:kern w:val="2"/>
                <w:sz w:val="24"/>
                <w:szCs w:val="24"/>
                <w:lang w:val="en-US" w:eastAsia="zh-CN" w:bidi="ar-SA"/>
              </w:rPr>
              <w:t>40</w:t>
            </w:r>
            <w:r>
              <w:rPr>
                <w:rFonts w:ascii="Times New Roman" w:hAnsi="Times New Roman" w:eastAsia="宋体" w:cs="Times New Roman"/>
                <w:b w:val="0"/>
                <w:bCs/>
                <w:color w:val="auto"/>
                <w:kern w:val="2"/>
                <w:sz w:val="24"/>
                <w:szCs w:val="24"/>
                <w:lang w:val="en-US" w:eastAsia="zh-CN" w:bidi="ar-SA"/>
              </w:rPr>
              <w:t>L/人·d计，则施工总生活用水量</w:t>
            </w:r>
            <w:r>
              <w:rPr>
                <w:rFonts w:hint="eastAsia" w:ascii="Times New Roman" w:hAnsi="Times New Roman" w:eastAsia="宋体" w:cs="Times New Roman"/>
                <w:b w:val="0"/>
                <w:bCs/>
                <w:color w:val="auto"/>
                <w:kern w:val="2"/>
                <w:sz w:val="24"/>
                <w:szCs w:val="24"/>
                <w:lang w:val="en-US" w:eastAsia="zh-CN" w:bidi="ar-SA"/>
              </w:rPr>
              <w:t>120</w:t>
            </w:r>
            <w:r>
              <w:rPr>
                <w:rFonts w:ascii="Times New Roman" w:hAnsi="Times New Roman" w:eastAsia="宋体" w:cs="Times New Roman"/>
                <w:b w:val="0"/>
                <w:bCs/>
                <w:color w:val="auto"/>
                <w:kern w:val="2"/>
                <w:sz w:val="24"/>
                <w:szCs w:val="24"/>
                <w:lang w:val="en-US" w:eastAsia="zh-CN" w:bidi="ar-SA"/>
              </w:rPr>
              <w:t>m</w:t>
            </w:r>
            <w:r>
              <w:rPr>
                <w:rFonts w:ascii="Times New Roman" w:hAnsi="Times New Roman" w:eastAsia="宋体" w:cs="Times New Roman"/>
                <w:b w:val="0"/>
                <w:bCs/>
                <w:color w:val="auto"/>
                <w:kern w:val="2"/>
                <w:sz w:val="24"/>
                <w:szCs w:val="24"/>
                <w:vertAlign w:val="superscript"/>
                <w:lang w:val="en-US" w:eastAsia="zh-CN" w:bidi="ar-SA"/>
              </w:rPr>
              <w:t>3</w:t>
            </w:r>
            <w:r>
              <w:rPr>
                <w:rFonts w:ascii="Times New Roman" w:hAnsi="Times New Roman" w:eastAsia="宋体" w:cs="Times New Roman"/>
                <w:b w:val="0"/>
                <w:bCs/>
                <w:color w:val="auto"/>
                <w:kern w:val="2"/>
                <w:sz w:val="24"/>
                <w:szCs w:val="24"/>
                <w:lang w:val="en-US" w:eastAsia="zh-CN" w:bidi="ar-SA"/>
              </w:rPr>
              <w:t>，总排放量为</w:t>
            </w:r>
            <w:r>
              <w:rPr>
                <w:rFonts w:hint="eastAsia" w:ascii="Times New Roman" w:hAnsi="Times New Roman" w:eastAsia="宋体" w:cs="Times New Roman"/>
                <w:b w:val="0"/>
                <w:bCs/>
                <w:color w:val="auto"/>
                <w:kern w:val="2"/>
                <w:sz w:val="24"/>
                <w:szCs w:val="24"/>
                <w:lang w:val="en-US" w:eastAsia="zh-CN" w:bidi="ar-SA"/>
              </w:rPr>
              <w:t>96</w:t>
            </w:r>
            <w:r>
              <w:rPr>
                <w:rFonts w:ascii="Times New Roman" w:hAnsi="Times New Roman" w:eastAsia="宋体" w:cs="Times New Roman"/>
                <w:b w:val="0"/>
                <w:bCs/>
                <w:color w:val="auto"/>
                <w:kern w:val="2"/>
                <w:sz w:val="24"/>
                <w:szCs w:val="24"/>
                <w:lang w:val="en-US" w:eastAsia="zh-CN" w:bidi="ar-SA"/>
              </w:rPr>
              <w:t>m</w:t>
            </w:r>
            <w:r>
              <w:rPr>
                <w:rFonts w:ascii="Times New Roman" w:hAnsi="Times New Roman" w:eastAsia="宋体" w:cs="Times New Roman"/>
                <w:b w:val="0"/>
                <w:bCs/>
                <w:color w:val="auto"/>
                <w:kern w:val="2"/>
                <w:sz w:val="24"/>
                <w:szCs w:val="24"/>
                <w:vertAlign w:val="superscript"/>
                <w:lang w:val="en-US" w:eastAsia="zh-CN" w:bidi="ar-SA"/>
              </w:rPr>
              <w:t>3</w:t>
            </w:r>
            <w:r>
              <w:rPr>
                <w:rFonts w:ascii="Times New Roman" w:hAnsi="Times New Roman" w:eastAsia="宋体" w:cs="Times New Roman"/>
                <w:b w:val="0"/>
                <w:bCs/>
                <w:color w:val="auto"/>
                <w:kern w:val="2"/>
                <w:sz w:val="24"/>
                <w:szCs w:val="24"/>
                <w:lang w:val="en-US" w:eastAsia="zh-CN" w:bidi="ar-SA"/>
              </w:rPr>
              <w:t>（按用水量的80%计算）</w:t>
            </w:r>
            <w:r>
              <w:rPr>
                <w:rFonts w:hint="eastAsia" w:ascii="Times New Roman" w:hAnsi="Times New Roman" w:eastAsia="宋体" w:cs="Times New Roman"/>
                <w:b w:val="0"/>
                <w:bCs/>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施工人员产生的生活污水主要是盥洗用水，主要污染物为BOD5、CODcr、动植物油、和SS等，项目人员入厕依托附近农户旱厕，洗漱废水收集后用于场内抑尘。不会对周围地表水环境产生影响。</w:t>
            </w:r>
          </w:p>
          <w:p>
            <w:pPr>
              <w:pStyle w:val="2"/>
              <w:spacing w:before="0" w:after="0" w:line="360" w:lineRule="auto"/>
              <w:ind w:firstLine="480" w:firstLineChars="200"/>
              <w:rPr>
                <w:rFonts w:ascii="Times New Roman" w:hAnsi="Times New Roman" w:eastAsia="宋体"/>
                <w:b w:val="0"/>
                <w:bCs w:val="0"/>
                <w:color w:val="auto"/>
                <w:sz w:val="24"/>
                <w:szCs w:val="24"/>
              </w:rPr>
            </w:pPr>
            <w:r>
              <w:rPr>
                <w:rFonts w:hint="eastAsia" w:ascii="Times New Roman" w:hAnsi="Times New Roman" w:eastAsia="宋体"/>
                <w:b w:val="0"/>
                <w:bCs w:val="0"/>
                <w:color w:val="auto"/>
                <w:sz w:val="24"/>
                <w:szCs w:val="24"/>
                <w:lang w:val="en-US" w:eastAsia="zh-CN"/>
              </w:rPr>
              <w:t>3</w:t>
            </w:r>
            <w:r>
              <w:rPr>
                <w:rFonts w:hint="eastAsia" w:ascii="Times New Roman" w:hAnsi="Times New Roman" w:eastAsia="宋体"/>
                <w:b w:val="0"/>
                <w:bCs w:val="0"/>
                <w:color w:val="auto"/>
                <w:sz w:val="24"/>
                <w:szCs w:val="24"/>
              </w:rPr>
              <w:t>）</w:t>
            </w:r>
            <w:r>
              <w:rPr>
                <w:rFonts w:hint="eastAsia" w:ascii="Times New Roman" w:hAnsi="Times New Roman" w:eastAsia="宋体"/>
                <w:b w:val="0"/>
                <w:bCs w:val="0"/>
                <w:color w:val="auto"/>
                <w:sz w:val="24"/>
                <w:szCs w:val="24"/>
                <w:lang w:eastAsia="zh-CN"/>
              </w:rPr>
              <w:t>河岸施工</w:t>
            </w:r>
            <w:r>
              <w:rPr>
                <w:rFonts w:hint="eastAsia" w:ascii="Times New Roman" w:hAnsi="Times New Roman" w:eastAsia="宋体"/>
                <w:b w:val="0"/>
                <w:bCs w:val="0"/>
                <w:color w:val="auto"/>
                <w:sz w:val="24"/>
                <w:szCs w:val="24"/>
              </w:rPr>
              <w:t>对地表水环境影响分析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s="宋体"/>
                <w:color w:val="auto"/>
                <w:sz w:val="24"/>
              </w:rPr>
              <w:t>①</w:t>
            </w:r>
            <w:r>
              <w:rPr>
                <w:rFonts w:hint="eastAsia" w:ascii="Times New Roman" w:hAnsi="Times New Roman" w:eastAsia="宋体"/>
                <w:color w:val="auto"/>
                <w:sz w:val="24"/>
              </w:rPr>
              <w:t>项目</w:t>
            </w:r>
            <w:r>
              <w:rPr>
                <w:rFonts w:hint="eastAsia" w:ascii="Times New Roman" w:hAnsi="Times New Roman"/>
                <w:color w:val="auto"/>
                <w:sz w:val="24"/>
                <w:lang w:eastAsia="zh-CN"/>
              </w:rPr>
              <w:t>在丰水期施工时，需设置导流，施工导流</w:t>
            </w:r>
            <w:r>
              <w:rPr>
                <w:rFonts w:hint="eastAsia" w:ascii="Times New Roman" w:hAnsi="Times New Roman" w:eastAsia="宋体"/>
                <w:color w:val="auto"/>
                <w:sz w:val="24"/>
              </w:rPr>
              <w:t>采取土袋围堰法，土袋沉入水中的初期，可能会产生部分土壤颗粒被水流冲进水域内，使局部水环境浑浊度提高。但随着层层土袋的相互错缝与压实，土袋内的颗粒被水冲进水域的可能性减少。因此</w:t>
            </w:r>
            <w:r>
              <w:rPr>
                <w:rFonts w:hint="eastAsia"/>
                <w:color w:val="auto"/>
                <w:sz w:val="24"/>
                <w:lang w:eastAsia="zh-CN"/>
              </w:rPr>
              <w:t>项目</w:t>
            </w:r>
            <w:r>
              <w:rPr>
                <w:rFonts w:hint="eastAsia" w:ascii="Times New Roman" w:hAnsi="Times New Roman"/>
                <w:color w:val="auto"/>
                <w:sz w:val="24"/>
                <w:lang w:eastAsia="zh-CN"/>
              </w:rPr>
              <w:t>施工导流</w:t>
            </w:r>
            <w:r>
              <w:rPr>
                <w:rFonts w:hint="eastAsia" w:ascii="Times New Roman" w:hAnsi="Times New Roman" w:eastAsia="宋体"/>
                <w:color w:val="auto"/>
                <w:sz w:val="24"/>
              </w:rPr>
              <w:t>对河流的影响随着施工期的结束而结束。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lang w:eastAsia="zh-CN"/>
              </w:rPr>
            </w:pPr>
            <w:r>
              <w:rPr>
                <w:rFonts w:hint="eastAsia" w:ascii="Times New Roman" w:hAnsi="Times New Roman" w:eastAsia="宋体" w:cs="Times New Roman"/>
                <w:color w:val="auto"/>
                <w:spacing w:val="0"/>
                <w:kern w:val="2"/>
                <w:sz w:val="24"/>
                <w:szCs w:val="24"/>
                <w:lang w:val="en-US" w:eastAsia="zh-CN" w:bidi="ar-SA"/>
              </w:rPr>
              <w:t>②河道</w:t>
            </w:r>
            <w:r>
              <w:rPr>
                <w:rFonts w:hint="default" w:ascii="Times New Roman" w:hAnsi="Times New Roman" w:eastAsia="宋体" w:cs="Times New Roman"/>
                <w:color w:val="auto"/>
                <w:spacing w:val="0"/>
                <w:kern w:val="2"/>
                <w:sz w:val="24"/>
                <w:szCs w:val="24"/>
                <w:lang w:val="en-US" w:eastAsia="zh-CN" w:bidi="ar-SA"/>
              </w:rPr>
              <w:t>整治过程基本无废水产生。在护岸固脚上方坡面覆盖营养土时，若操作不规范或覆土过满，导致覆土散落河道内，以致河流水质中悬浮物浓度增高，造成区域内水体污染。由于护岸固脚上方的需覆土坡面有一定距离，且施工过程中小心操作，几乎无覆土落入河道内，且有堤岸石阶防护，基本无大量覆土遗落河内，因此堤岸整治施工对</w:t>
            </w:r>
            <w:r>
              <w:rPr>
                <w:rFonts w:hint="eastAsia" w:ascii="Times New Roman" w:hAnsi="Times New Roman" w:eastAsia="宋体" w:cs="Times New Roman"/>
                <w:color w:val="auto"/>
                <w:spacing w:val="0"/>
                <w:kern w:val="2"/>
                <w:sz w:val="24"/>
                <w:szCs w:val="24"/>
                <w:lang w:val="en-US" w:eastAsia="zh-CN" w:bidi="ar-SA"/>
              </w:rPr>
              <w:t>河流</w:t>
            </w:r>
            <w:r>
              <w:rPr>
                <w:rFonts w:hint="default" w:ascii="Times New Roman" w:hAnsi="Times New Roman" w:eastAsia="宋体" w:cs="Times New Roman"/>
                <w:color w:val="auto"/>
                <w:spacing w:val="0"/>
                <w:kern w:val="2"/>
                <w:sz w:val="24"/>
                <w:szCs w:val="24"/>
                <w:lang w:val="en-US" w:eastAsia="zh-CN" w:bidi="ar-SA"/>
              </w:rPr>
              <w:t>的影响较小。</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36"/>
                <w:lang w:eastAsia="zh-CN"/>
              </w:rPr>
              <w:t>（</w:t>
            </w:r>
            <w:r>
              <w:rPr>
                <w:rFonts w:hint="eastAsia"/>
                <w:b/>
                <w:bCs/>
                <w:color w:val="auto"/>
                <w:sz w:val="24"/>
                <w:szCs w:val="36"/>
                <w:lang w:val="en-US" w:eastAsia="zh-CN"/>
              </w:rPr>
              <w:t>3</w:t>
            </w:r>
            <w:r>
              <w:rPr>
                <w:rFonts w:hint="eastAsia"/>
                <w:b/>
                <w:bCs/>
                <w:color w:val="auto"/>
                <w:sz w:val="24"/>
                <w:szCs w:val="36"/>
                <w:lang w:eastAsia="zh-CN"/>
              </w:rPr>
              <w:t>）</w:t>
            </w:r>
            <w:r>
              <w:rPr>
                <w:rFonts w:hint="eastAsia"/>
                <w:b/>
                <w:bCs/>
                <w:color w:val="auto"/>
                <w:sz w:val="24"/>
                <w:szCs w:val="24"/>
                <w:lang w:val="en-US" w:eastAsia="zh-CN"/>
              </w:rPr>
              <w:t>施工噪声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szCs w:val="24"/>
              </w:rPr>
            </w:pPr>
            <w:r>
              <w:rPr>
                <w:rFonts w:ascii="Times New Roman" w:hAnsi="Times New Roman" w:eastAsia="宋体"/>
                <w:color w:val="auto"/>
                <w:sz w:val="24"/>
                <w:szCs w:val="24"/>
              </w:rPr>
              <w:t>施工期间主要噪声源是挖掘机、推土机、装载机等施工机械产生的机械性噪声，声压级一般在85～95dB(A)。推土机、挖掘机主要用于土地平整道路施工作业带内，装载机主要集中在土石方调用施工中，施工期主要噪声源源强见表</w:t>
            </w:r>
            <w:r>
              <w:rPr>
                <w:rFonts w:hint="eastAsia"/>
                <w:color w:val="auto"/>
                <w:sz w:val="24"/>
                <w:szCs w:val="24"/>
                <w:lang w:val="en-US" w:eastAsia="zh-CN"/>
              </w:rPr>
              <w:t>4-2</w:t>
            </w:r>
            <w:r>
              <w:rPr>
                <w:rFonts w:ascii="Times New Roman" w:hAnsi="Times New Roman" w:eastAsia="宋体"/>
                <w:color w:val="auto"/>
                <w:sz w:val="24"/>
                <w:szCs w:val="24"/>
              </w:rPr>
              <w:t>。</w:t>
            </w:r>
          </w:p>
          <w:p>
            <w:pPr>
              <w:spacing w:line="276"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cs="Times New Roman"/>
                <w:b/>
                <w:bCs/>
                <w:color w:val="auto"/>
                <w:sz w:val="21"/>
                <w:szCs w:val="21"/>
                <w:lang w:val="en-US" w:eastAsia="zh-CN"/>
              </w:rPr>
              <w:t>4-2</w:t>
            </w:r>
            <w:r>
              <w:rPr>
                <w:rFonts w:ascii="Times New Roman" w:hAnsi="Times New Roman" w:cs="Times New Roman"/>
                <w:b/>
                <w:bCs/>
                <w:color w:val="auto"/>
                <w:sz w:val="21"/>
                <w:szCs w:val="21"/>
              </w:rPr>
              <w:t xml:space="preserve">  各施工阶段主要设备及噪声源强（单位：dB(A)）</w:t>
            </w:r>
          </w:p>
          <w:tbl>
            <w:tblPr>
              <w:tblStyle w:val="20"/>
              <w:tblW w:w="75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526"/>
              <w:gridCol w:w="25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22"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序号</w:t>
                  </w:r>
                </w:p>
              </w:tc>
              <w:tc>
                <w:tcPr>
                  <w:tcW w:w="2526"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声源</w:t>
                  </w:r>
                </w:p>
              </w:tc>
              <w:tc>
                <w:tcPr>
                  <w:tcW w:w="2531"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声级dB(A)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单斗</w:t>
                  </w:r>
                  <w:r>
                    <w:rPr>
                      <w:rFonts w:ascii="Times New Roman" w:hAnsi="Times New Roman" w:cs="Times New Roman"/>
                      <w:bCs/>
                      <w:color w:val="auto"/>
                      <w:sz w:val="21"/>
                      <w:szCs w:val="21"/>
                    </w:rPr>
                    <w:t>挖掘机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2</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推土机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rPr>
                    <w:t>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自卸汽车</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4</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装载机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5</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振动碾</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6</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刨毛机</w:t>
                  </w:r>
                </w:p>
              </w:tc>
              <w:tc>
                <w:tcPr>
                  <w:tcW w:w="2531" w:type="dxa"/>
                  <w:tcBorders>
                    <w:tl2br w:val="nil"/>
                    <w:tr2bl w:val="nil"/>
                  </w:tcBorders>
                  <w:noWrap w:val="0"/>
                  <w:vAlign w:val="center"/>
                </w:tcPr>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7</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蛙式夯实机</w:t>
                  </w:r>
                </w:p>
              </w:tc>
              <w:tc>
                <w:tcPr>
                  <w:tcW w:w="2531" w:type="dxa"/>
                  <w:tcBorders>
                    <w:tl2br w:val="nil"/>
                    <w:tr2bl w:val="nil"/>
                  </w:tcBorders>
                  <w:noWrap w:val="0"/>
                  <w:vAlign w:val="center"/>
                </w:tcPr>
                <w:p>
                  <w:pPr>
                    <w:jc w:val="center"/>
                    <w:rPr>
                      <w:rFonts w:hint="default" w:ascii="Times New Roman" w:hAnsi="Times New Roman" w:cs="Times New Roman"/>
                      <w:bCs/>
                      <w:color w:val="auto"/>
                      <w:sz w:val="21"/>
                      <w:szCs w:val="21"/>
                    </w:rPr>
                  </w:pPr>
                  <w:r>
                    <w:rPr>
                      <w:rFonts w:ascii="Times New Roman" w:hAnsi="Times New Roman" w:cs="Times New Roman"/>
                      <w:bCs/>
                      <w:color w:val="auto"/>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22" w:type="dxa"/>
                  <w:tcBorders>
                    <w:tl2br w:val="nil"/>
                    <w:tr2bl w:val="nil"/>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kern w:val="2"/>
                      <w:sz w:val="21"/>
                      <w:szCs w:val="21"/>
                      <w:lang w:val="en-US" w:eastAsia="zh-CN" w:bidi="ar-SA"/>
                    </w:rPr>
                    <w:t>8</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拖拉机</w:t>
                  </w:r>
                </w:p>
              </w:tc>
              <w:tc>
                <w:tcPr>
                  <w:tcW w:w="2531" w:type="dxa"/>
                  <w:tcBorders>
                    <w:tl2br w:val="nil"/>
                    <w:tr2bl w:val="nil"/>
                  </w:tcBorders>
                  <w:noWrap w:val="0"/>
                  <w:vAlign w:val="center"/>
                </w:tcPr>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8</w:t>
                  </w:r>
                  <w:r>
                    <w:rPr>
                      <w:rFonts w:hint="eastAsia" w:ascii="Times New Roman" w:hAnsi="Times New Roman" w:cs="Times New Roman"/>
                      <w:bCs/>
                      <w:color w:val="auto"/>
                      <w:sz w:val="21"/>
                      <w:szCs w:val="21"/>
                      <w:lang w:val="en-US" w:eastAsia="zh-CN"/>
                    </w:rPr>
                    <w:t>3</w:t>
                  </w:r>
                </w:p>
              </w:tc>
            </w:tr>
          </w:tbl>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①</w:t>
            </w:r>
            <w:r>
              <w:rPr>
                <w:rFonts w:hint="default" w:ascii="Times New Roman" w:hAnsi="Times New Roman" w:eastAsia="宋体" w:cs="Times New Roman"/>
                <w:color w:val="auto"/>
                <w:sz w:val="24"/>
                <w:lang w:eastAsia="zh-CN"/>
              </w:rPr>
              <w:t>施工噪声影响预测</w:t>
            </w:r>
            <w:r>
              <w:rPr>
                <w:rFonts w:hint="default" w:ascii="Times New Roman" w:hAnsi="Times New Roman" w:eastAsia="宋体" w:cs="Times New Roman"/>
                <w:color w:val="auto"/>
                <w:sz w:val="24"/>
                <w:lang w:val="en-US" w:eastAsia="zh-CN" w:bidi="ar-SA"/>
              </w:rPr>
              <w:t>模式</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根据声源特性，预测模式采用半自由声源衰减模式，其模式为：</w:t>
            </w:r>
          </w:p>
          <w:p>
            <w:pPr>
              <w:widowControl w:val="0"/>
              <w:autoSpaceDE w:val="0"/>
              <w:autoSpaceDN w:val="0"/>
              <w:adjustRightInd w:val="0"/>
              <w:spacing w:line="360" w:lineRule="auto"/>
              <w:jc w:val="center"/>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Lp=L(ro)-20lg(r/r</w:t>
            </w:r>
            <w:r>
              <w:rPr>
                <w:rFonts w:hint="default" w:ascii="Times New Roman" w:hAnsi="Times New Roman" w:eastAsia="宋体" w:cs="Times New Roman"/>
                <w:color w:val="auto"/>
                <w:sz w:val="24"/>
                <w:vertAlign w:val="subscript"/>
                <w:lang w:val="en-US" w:eastAsia="zh-CN" w:bidi="ar-SA"/>
              </w:rPr>
              <w:t>o</w:t>
            </w:r>
            <w:r>
              <w:rPr>
                <w:rFonts w:hint="default" w:ascii="Times New Roman" w:hAnsi="Times New Roman" w:eastAsia="宋体" w:cs="Times New Roman"/>
                <w:color w:val="auto"/>
                <w:sz w:val="24"/>
                <w:lang w:val="en-US" w:eastAsia="zh-CN" w:bidi="ar-SA"/>
              </w:rPr>
              <w:t>)</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式中：Lp ──距离声源r处的噪声级，dB(A)；</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szCs w:val="22"/>
                <w:lang w:val="en-US" w:eastAsia="zh-CN" w:bidi="ar-SA"/>
              </w:rPr>
            </w:pPr>
            <w:r>
              <w:rPr>
                <w:rFonts w:hint="default" w:ascii="Times New Roman" w:hAnsi="Times New Roman" w:eastAsia="宋体" w:cs="Times New Roman"/>
                <w:color w:val="auto"/>
                <w:sz w:val="24"/>
                <w:szCs w:val="22"/>
                <w:lang w:val="en-US" w:eastAsia="zh-CN" w:bidi="ar-SA"/>
              </w:rPr>
              <w:t>L(r</w:t>
            </w:r>
            <w:r>
              <w:rPr>
                <w:rFonts w:hint="default" w:ascii="Times New Roman" w:hAnsi="Times New Roman" w:eastAsia="宋体" w:cs="Times New Roman"/>
                <w:color w:val="auto"/>
                <w:sz w:val="24"/>
                <w:szCs w:val="22"/>
                <w:vertAlign w:val="subscript"/>
                <w:lang w:val="en-US" w:eastAsia="zh-CN" w:bidi="ar-SA"/>
              </w:rPr>
              <w:t>o</w:t>
            </w:r>
            <w:r>
              <w:rPr>
                <w:rFonts w:hint="default" w:ascii="Times New Roman" w:hAnsi="Times New Roman" w:eastAsia="宋体" w:cs="Times New Roman"/>
                <w:color w:val="auto"/>
                <w:sz w:val="24"/>
                <w:szCs w:val="22"/>
                <w:lang w:val="en-US" w:eastAsia="zh-CN" w:bidi="ar-SA"/>
              </w:rPr>
              <w:t>)──参考位置ro处的噪声级，dB(A)；</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szCs w:val="22"/>
                <w:lang w:val="en-US" w:eastAsia="zh-CN" w:bidi="ar-SA"/>
              </w:rPr>
            </w:pPr>
            <w:r>
              <w:rPr>
                <w:rFonts w:hint="default" w:ascii="Times New Roman" w:hAnsi="Times New Roman" w:eastAsia="宋体" w:cs="Times New Roman"/>
                <w:color w:val="auto"/>
                <w:sz w:val="24"/>
                <w:szCs w:val="22"/>
                <w:lang w:val="en-US" w:eastAsia="zh-CN" w:bidi="ar-SA"/>
              </w:rPr>
              <w:t>r ──声源与预测点的距离，m；</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szCs w:val="22"/>
                <w:lang w:val="en-US" w:eastAsia="zh-CN" w:bidi="ar-SA"/>
              </w:rPr>
              <w:t>r</w:t>
            </w:r>
            <w:r>
              <w:rPr>
                <w:rFonts w:hint="default" w:ascii="Times New Roman" w:hAnsi="Times New Roman" w:eastAsia="宋体" w:cs="Times New Roman"/>
                <w:color w:val="auto"/>
                <w:sz w:val="24"/>
                <w:szCs w:val="22"/>
                <w:vertAlign w:val="subscript"/>
                <w:lang w:val="en-US" w:eastAsia="zh-CN" w:bidi="ar-SA"/>
              </w:rPr>
              <w:t>o</w:t>
            </w:r>
            <w:r>
              <w:rPr>
                <w:rFonts w:hint="default" w:ascii="Times New Roman" w:hAnsi="Times New Roman" w:eastAsia="宋体" w:cs="Times New Roman"/>
                <w:color w:val="auto"/>
                <w:sz w:val="24"/>
                <w:szCs w:val="22"/>
                <w:lang w:val="en-US" w:eastAsia="zh-CN" w:bidi="ar-SA"/>
              </w:rPr>
              <w:t xml:space="preserve"> ──参考位</w:t>
            </w:r>
            <w:r>
              <w:rPr>
                <w:rFonts w:hint="default" w:ascii="Times New Roman" w:hAnsi="Times New Roman" w:eastAsia="宋体" w:cs="Times New Roman"/>
                <w:color w:val="auto"/>
                <w:sz w:val="24"/>
                <w:lang w:val="en-US" w:eastAsia="zh-CN" w:bidi="ar-SA"/>
              </w:rPr>
              <w:t>置与声源的距离，m。</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②预测结果</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 xml:space="preserve">施工噪声在不同距离的衰减预测结果见表 </w:t>
            </w:r>
            <w:r>
              <w:rPr>
                <w:rFonts w:hint="eastAsia" w:ascii="Times New Roman" w:hAnsi="Times New Roman" w:eastAsia="宋体" w:cs="Times New Roman"/>
                <w:color w:val="auto"/>
                <w:sz w:val="24"/>
                <w:lang w:val="en-US" w:eastAsia="zh-CN" w:bidi="ar-SA"/>
              </w:rPr>
              <w:t>4</w:t>
            </w:r>
            <w:r>
              <w:rPr>
                <w:rFonts w:hint="default" w:ascii="Times New Roman" w:hAnsi="Times New Roman" w:eastAsia="宋体" w:cs="Times New Roman"/>
                <w:color w:val="auto"/>
                <w:sz w:val="24"/>
                <w:lang w:val="en-US" w:eastAsia="zh-CN" w:bidi="ar-SA"/>
              </w:rPr>
              <w:t>-</w:t>
            </w:r>
            <w:r>
              <w:rPr>
                <w:rFonts w:hint="eastAsia" w:cs="Times New Roman"/>
                <w:color w:val="auto"/>
                <w:sz w:val="24"/>
                <w:lang w:val="en-US" w:eastAsia="zh-CN" w:bidi="ar-SA"/>
              </w:rPr>
              <w:t>3</w:t>
            </w:r>
            <w:r>
              <w:rPr>
                <w:rFonts w:hint="default" w:ascii="Times New Roman" w:hAnsi="Times New Roman" w:eastAsia="宋体" w:cs="Times New Roman"/>
                <w:color w:val="auto"/>
                <w:sz w:val="24"/>
                <w:lang w:val="en-US" w:eastAsia="zh-CN" w:bidi="ar-SA"/>
              </w:rPr>
              <w:t>。</w:t>
            </w:r>
          </w:p>
          <w:p>
            <w:pPr>
              <w:widowControl w:val="0"/>
              <w:autoSpaceDE w:val="0"/>
              <w:autoSpaceDN w:val="0"/>
              <w:adjustRightInd w:val="0"/>
              <w:jc w:val="center"/>
              <w:rPr>
                <w:rFonts w:hint="default" w:ascii="Times New Roman" w:hAnsi="Times New Roman" w:eastAsia="宋体" w:cs="Times New Roman"/>
                <w:b/>
                <w:bCs/>
                <w:color w:val="auto"/>
                <w:sz w:val="21"/>
                <w:szCs w:val="16"/>
                <w:lang w:val="en-US" w:eastAsia="zh-CN" w:bidi="ar-SA"/>
              </w:rPr>
            </w:pPr>
            <w:r>
              <w:rPr>
                <w:rFonts w:hint="default" w:ascii="Times New Roman" w:hAnsi="Times New Roman" w:eastAsia="宋体" w:cs="Times New Roman"/>
                <w:b/>
                <w:bCs/>
                <w:color w:val="auto"/>
                <w:sz w:val="21"/>
                <w:szCs w:val="16"/>
                <w:lang w:val="en-US" w:eastAsia="zh-CN" w:bidi="ar-SA"/>
              </w:rPr>
              <w:t>表</w:t>
            </w:r>
            <w:r>
              <w:rPr>
                <w:rFonts w:hint="eastAsia" w:ascii="Times New Roman" w:hAnsi="Times New Roman" w:eastAsia="宋体" w:cs="Times New Roman"/>
                <w:b/>
                <w:bCs/>
                <w:color w:val="auto"/>
                <w:sz w:val="21"/>
                <w:szCs w:val="16"/>
                <w:lang w:val="en-US" w:eastAsia="zh-CN" w:bidi="ar-SA"/>
              </w:rPr>
              <w:t>4</w:t>
            </w:r>
            <w:r>
              <w:rPr>
                <w:rFonts w:hint="default" w:ascii="Times New Roman" w:hAnsi="Times New Roman" w:eastAsia="宋体" w:cs="Times New Roman"/>
                <w:b/>
                <w:bCs/>
                <w:color w:val="auto"/>
                <w:sz w:val="21"/>
                <w:szCs w:val="16"/>
                <w:lang w:val="en-US" w:eastAsia="zh-CN" w:bidi="ar-SA"/>
              </w:rPr>
              <w:t>-</w:t>
            </w:r>
            <w:r>
              <w:rPr>
                <w:rFonts w:hint="eastAsia" w:cs="Times New Roman"/>
                <w:b/>
                <w:bCs/>
                <w:color w:val="auto"/>
                <w:sz w:val="21"/>
                <w:szCs w:val="16"/>
                <w:lang w:val="en-US" w:eastAsia="zh-CN" w:bidi="ar-SA"/>
              </w:rPr>
              <w:t xml:space="preserve">3   </w:t>
            </w:r>
            <w:r>
              <w:rPr>
                <w:rFonts w:hint="default" w:ascii="Times New Roman" w:hAnsi="Times New Roman" w:eastAsia="宋体" w:cs="Times New Roman"/>
                <w:b/>
                <w:bCs/>
                <w:color w:val="auto"/>
                <w:sz w:val="21"/>
                <w:szCs w:val="16"/>
                <w:lang w:val="en-US" w:eastAsia="zh-CN" w:bidi="ar-SA"/>
              </w:rPr>
              <w:t xml:space="preserve"> 施工期噪声在不同距离的衰减值</w:t>
            </w:r>
          </w:p>
          <w:tbl>
            <w:tblPr>
              <w:tblStyle w:val="20"/>
              <w:tblW w:w="75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82"/>
              <w:gridCol w:w="1192"/>
              <w:gridCol w:w="472"/>
              <w:gridCol w:w="1023"/>
              <w:gridCol w:w="890"/>
              <w:gridCol w:w="910"/>
              <w:gridCol w:w="852"/>
              <w:gridCol w:w="530"/>
              <w:gridCol w:w="876"/>
              <w:gridCol w:w="283"/>
              <w:gridCol w:w="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28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序号</w:t>
                  </w:r>
                </w:p>
              </w:tc>
              <w:tc>
                <w:tcPr>
                  <w:tcW w:w="119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声源</w:t>
                  </w:r>
                </w:p>
              </w:tc>
              <w:tc>
                <w:tcPr>
                  <w:tcW w:w="47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源强</w:t>
                  </w:r>
                </w:p>
              </w:tc>
              <w:tc>
                <w:tcPr>
                  <w:tcW w:w="5081"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距声源</w:t>
                  </w:r>
                </w:p>
              </w:tc>
              <w:tc>
                <w:tcPr>
                  <w:tcW w:w="570"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119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47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20m</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50m</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60m</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80m</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100m</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200m</w:t>
                  </w:r>
                </w:p>
              </w:tc>
              <w:tc>
                <w:tcPr>
                  <w:tcW w:w="28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昼</w:t>
                  </w:r>
                </w:p>
              </w:tc>
              <w:tc>
                <w:tcPr>
                  <w:tcW w:w="28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hint="default" w:ascii="Times New Roman" w:hAnsi="Times New Roman" w:eastAsia="宋体" w:cs="Times New Roman"/>
                      <w:bCs/>
                      <w:color w:val="auto"/>
                      <w:szCs w:val="21"/>
                      <w:lang w:eastAsia="zh-CN"/>
                    </w:rPr>
                    <w:t>单斗</w:t>
                  </w:r>
                  <w:r>
                    <w:rPr>
                      <w:rFonts w:ascii="Times New Roman" w:hAnsi="Times New Roman" w:eastAsia="宋体" w:cs="Times New Roman"/>
                      <w:bCs/>
                      <w:color w:val="auto"/>
                      <w:szCs w:val="21"/>
                    </w:rPr>
                    <w:t>挖掘机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ascii="Times New Roman" w:hAnsi="Times New Roman" w:eastAsia="宋体" w:cs="Times New Roman"/>
                      <w:bCs/>
                      <w:color w:val="auto"/>
                      <w:szCs w:val="21"/>
                    </w:rPr>
                    <w:t>90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43.9794</w:t>
                  </w:r>
                </w:p>
              </w:tc>
              <w:tc>
                <w:tcPr>
                  <w:tcW w:w="283"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70</w:t>
                  </w:r>
                </w:p>
              </w:tc>
              <w:tc>
                <w:tcPr>
                  <w:tcW w:w="28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ascii="Times New Roman" w:hAnsi="Times New Roman" w:eastAsia="宋体" w:cs="Times New Roman"/>
                      <w:bCs/>
                      <w:color w:val="auto"/>
                      <w:szCs w:val="21"/>
                    </w:rPr>
                    <w:t>推土机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zCs w:val="21"/>
                      <w:lang w:val="en-US" w:eastAsia="zh-CN"/>
                    </w:rPr>
                    <w:t>98</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71.9794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64.0206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62.43697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59.9382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58</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51.9794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自卸汽车</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85</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58.9794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51.0206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49.43697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45</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38.9794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装载机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95</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68.9794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61.0206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59.43697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56.9382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55</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48.9794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振动碾</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80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刨毛机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80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蛙式夯实机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100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73.9794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8</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拖拉机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83</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56.9794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41.61844</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47.43697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43</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36.9794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bl>
          <w:p>
            <w:pPr>
              <w:widowControl w:val="0"/>
              <w:autoSpaceDE w:val="0"/>
              <w:autoSpaceDN w:val="0"/>
              <w:adjustRightInd w:val="0"/>
              <w:spacing w:before="159" w:beforeLines="50" w:beforeAutospacing="0"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项目施工阶段一般为露天作业，无隔声消减措施，噪声传播较远，受其影响的范围较大。由上表预测结果可见，昼间单个施工机械的噪声在距施工场地50m外可以达到《建筑施工场界环境噪声排放标准》（GB12523-2011）昼间标准，夜间在200m外可以达到《建筑施工场界环境噪声排放标准》（GB12523-2011）夜间标准。但在施工场地往往是多种施工机械共同作业，因此，施工现场的噪声是各种不同施工机械的噪声以及进出施工现场的各种车辆引起的噪声的总和，</w:t>
            </w:r>
            <w:r>
              <w:rPr>
                <w:rFonts w:hint="eastAsia" w:cs="Times New Roman"/>
                <w:color w:val="auto"/>
                <w:sz w:val="24"/>
                <w:lang w:val="en-US" w:eastAsia="zh-CN" w:bidi="ar-SA"/>
              </w:rPr>
              <w:t>故</w:t>
            </w:r>
            <w:r>
              <w:rPr>
                <w:rFonts w:hint="default" w:ascii="Times New Roman" w:hAnsi="Times New Roman" w:eastAsia="宋体" w:cs="Times New Roman"/>
                <w:color w:val="auto"/>
                <w:sz w:val="24"/>
                <w:lang w:val="en-US" w:eastAsia="zh-CN" w:bidi="ar-SA"/>
              </w:rPr>
              <w:t>昼间噪声达标距离要大于50m。</w:t>
            </w:r>
          </w:p>
          <w:p>
            <w:pPr>
              <w:widowControl w:val="0"/>
              <w:autoSpaceDE w:val="0"/>
              <w:autoSpaceDN w:val="0"/>
              <w:adjustRightInd w:val="0"/>
              <w:spacing w:line="360" w:lineRule="auto"/>
              <w:ind w:firstLine="480" w:firstLineChars="200"/>
              <w:rPr>
                <w:rFonts w:hint="eastAsia"/>
                <w:b/>
                <w:bCs/>
                <w:color w:val="auto"/>
                <w:sz w:val="24"/>
                <w:szCs w:val="24"/>
                <w:lang w:val="en-US" w:eastAsia="zh-CN"/>
              </w:rPr>
            </w:pPr>
            <w:r>
              <w:rPr>
                <w:rFonts w:hint="default" w:ascii="Times New Roman" w:hAnsi="Times New Roman" w:eastAsia="宋体" w:cs="Times New Roman"/>
                <w:color w:val="auto"/>
                <w:sz w:val="24"/>
                <w:lang w:val="en-US" w:eastAsia="zh-CN" w:bidi="ar-SA"/>
              </w:rPr>
              <w:t>本项目永久及临时占地边界外200m范围内的噪声敏感目标</w:t>
            </w:r>
            <w:r>
              <w:rPr>
                <w:rFonts w:hint="eastAsia" w:cs="Times New Roman"/>
                <w:color w:val="auto"/>
                <w:sz w:val="24"/>
                <w:lang w:val="en-US" w:eastAsia="zh-CN" w:bidi="ar-SA"/>
              </w:rPr>
              <w:t>有安沟新村、吕家台、湘乐村、宇院村居民等村住户</w:t>
            </w:r>
            <w:r>
              <w:rPr>
                <w:rFonts w:hint="default" w:ascii="Times New Roman" w:hAnsi="Times New Roman" w:eastAsia="宋体" w:cs="Times New Roman"/>
                <w:color w:val="auto"/>
                <w:sz w:val="24"/>
                <w:lang w:val="en-US" w:eastAsia="zh-CN" w:bidi="ar-SA"/>
              </w:rPr>
              <w:t>。各噪声敏感点会在一定程度上受到施工噪声的影响，短期内将处于超标环境中，若夜间施工，超标情况更为严重，因此，本工程禁止在敏感点进行夜间施工，以降低对周边居民声环境的影响</w:t>
            </w:r>
            <w:r>
              <w:rPr>
                <w:rFonts w:hint="eastAsia" w:ascii="Times New Roman" w:hAnsi="Times New Roman" w:eastAsia="宋体" w:cs="Times New Roman"/>
                <w:color w:val="auto"/>
                <w:sz w:val="24"/>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36"/>
                <w:lang w:eastAsia="zh-CN"/>
              </w:rPr>
              <w:t>（</w:t>
            </w:r>
            <w:r>
              <w:rPr>
                <w:rFonts w:hint="eastAsia"/>
                <w:b/>
                <w:bCs/>
                <w:color w:val="auto"/>
                <w:sz w:val="24"/>
                <w:szCs w:val="36"/>
                <w:lang w:val="en-US" w:eastAsia="zh-CN"/>
              </w:rPr>
              <w:t>4</w:t>
            </w:r>
            <w:r>
              <w:rPr>
                <w:rFonts w:hint="eastAsia"/>
                <w:b/>
                <w:bCs/>
                <w:color w:val="auto"/>
                <w:sz w:val="24"/>
                <w:szCs w:val="36"/>
                <w:lang w:eastAsia="zh-CN"/>
              </w:rPr>
              <w:t>）</w:t>
            </w:r>
            <w:r>
              <w:rPr>
                <w:rFonts w:hint="eastAsia"/>
                <w:b/>
                <w:bCs/>
                <w:color w:val="auto"/>
                <w:sz w:val="24"/>
                <w:szCs w:val="24"/>
                <w:lang w:val="en-US" w:eastAsia="zh-CN"/>
              </w:rPr>
              <w:t>固体废物</w:t>
            </w:r>
          </w:p>
          <w:p>
            <w:pPr>
              <w:keepNext w:val="0"/>
              <w:keepLines w:val="0"/>
              <w:pageBreakBefore w:val="0"/>
              <w:widowControl w:val="0"/>
              <w:kinsoku/>
              <w:wordWrap/>
              <w:overflowPunct/>
              <w:topLinePunct w:val="0"/>
              <w:autoSpaceDE/>
              <w:autoSpaceDN/>
              <w:bidi w:val="0"/>
              <w:adjustRightInd/>
              <w:snapToGrid/>
              <w:spacing w:line="360" w:lineRule="auto"/>
              <w:ind w:right="-1" w:firstLine="480" w:firstLineChars="200"/>
              <w:contextualSpacing/>
              <w:textAlignment w:val="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本项目施工期产生的固体废物主要为施工弃土、施工建筑垃圾</w:t>
            </w:r>
            <w:r>
              <w:rPr>
                <w:rFonts w:hint="eastAsia" w:ascii="Times New Roman" w:hAnsi="Times New Roman" w:eastAsia="宋体"/>
                <w:color w:val="auto"/>
                <w:sz w:val="24"/>
                <w:szCs w:val="24"/>
                <w:highlight w:val="none"/>
                <w:lang w:eastAsia="zh-CN"/>
              </w:rPr>
              <w:t>及</w:t>
            </w:r>
            <w:r>
              <w:rPr>
                <w:rFonts w:hint="eastAsia" w:ascii="Times New Roman" w:hAnsi="Times New Roman" w:eastAsia="宋体"/>
                <w:color w:val="auto"/>
                <w:sz w:val="24"/>
                <w:szCs w:val="24"/>
                <w:highlight w:val="none"/>
              </w:rPr>
              <w:t>施工人员生活垃圾。</w:t>
            </w:r>
          </w:p>
          <w:p>
            <w:pPr>
              <w:spacing w:line="360" w:lineRule="auto"/>
              <w:ind w:right="-1" w:firstLine="480" w:firstLineChars="200"/>
              <w:contextualSpacing/>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1）施工弃</w:t>
            </w:r>
            <w:r>
              <w:rPr>
                <w:rFonts w:hint="eastAsia" w:ascii="Times New Roman" w:hAnsi="Times New Roman" w:eastAsia="宋体"/>
                <w:color w:val="auto"/>
                <w:sz w:val="24"/>
                <w:szCs w:val="24"/>
                <w:highlight w:val="none"/>
                <w:lang w:eastAsia="zh-CN"/>
              </w:rPr>
              <w:t>土</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eastAsia" w:ascii="Times New Roman" w:hAnsi="Times New Roman" w:eastAsia="宋体" w:cs="Times New Roman"/>
                <w:color w:val="auto"/>
                <w:sz w:val="24"/>
                <w:lang w:val="en-US" w:eastAsia="zh-CN" w:bidi="ar-SA"/>
              </w:rPr>
              <w:t>参照《宁县湘乐川宇院至莲池段防洪治理工程初步设计报告》，在工程现场对单项工程分布地形地貌及部位进行踏查分类统计，再按照分区对工程的开挖土石方量、填方量进行测算，本项目建设期间的土石方工程量主要来源于堤防工程区开挖及回填。本项目在建设期，通过合理地</w:t>
            </w:r>
            <w:r>
              <w:rPr>
                <w:rFonts w:hint="default" w:ascii="Times New Roman" w:hAnsi="Times New Roman" w:eastAsia="宋体" w:cs="Times New Roman"/>
                <w:color w:val="auto"/>
                <w:sz w:val="24"/>
                <w:lang w:val="en-US" w:eastAsia="zh-CN" w:bidi="ar-SA"/>
              </w:rPr>
              <w:t>安排施工时序，余（弃）方全部用做填方，基本实现挖填平衡。经测算本项目总开挖方量12.6万m³，回填方量15.36万m³，借方2.71万m³，借方来源为项目区为修建堤防工程区护堤工程所外购的砂石料。所以项目总体土石方挖填平衡，不产生余（弃）方。施工期主要工程土石方平衡见表4-4。</w:t>
            </w:r>
          </w:p>
          <w:p>
            <w:pPr>
              <w:widowControl w:val="0"/>
              <w:autoSpaceDE w:val="0"/>
              <w:autoSpaceDN w:val="0"/>
              <w:adjustRightInd w:val="0"/>
              <w:jc w:val="center"/>
              <w:rPr>
                <w:rFonts w:hint="default" w:ascii="Times New Roman" w:hAnsi="Times New Roman" w:eastAsia="宋体" w:cs="Times New Roman"/>
                <w:b/>
                <w:bCs/>
                <w:color w:val="auto"/>
                <w:sz w:val="21"/>
                <w:szCs w:val="16"/>
                <w:lang w:val="en-US" w:eastAsia="zh-CN" w:bidi="ar-SA"/>
              </w:rPr>
            </w:pPr>
            <w:bookmarkStart w:id="6" w:name="_Toc7580_WPSOffice_Level2"/>
            <w:r>
              <w:rPr>
                <w:rFonts w:hint="default" w:ascii="Times New Roman" w:hAnsi="Times New Roman" w:eastAsia="宋体" w:cs="Times New Roman"/>
                <w:b/>
                <w:bCs/>
                <w:color w:val="auto"/>
                <w:sz w:val="21"/>
                <w:szCs w:val="16"/>
                <w:lang w:val="en-US" w:eastAsia="zh-CN" w:bidi="ar-SA"/>
              </w:rPr>
              <w:t>表4-4     项目土石方平衡表(单位：万m³</w:t>
            </w:r>
            <w:bookmarkEnd w:id="6"/>
            <w:r>
              <w:rPr>
                <w:rFonts w:hint="default" w:ascii="Times New Roman" w:hAnsi="Times New Roman" w:eastAsia="宋体" w:cs="Times New Roman"/>
                <w:b/>
                <w:bCs/>
                <w:color w:val="auto"/>
                <w:sz w:val="21"/>
                <w:szCs w:val="16"/>
                <w:lang w:val="en-US" w:eastAsia="zh-CN" w:bidi="ar-SA"/>
              </w:rPr>
              <w:t>)</w:t>
            </w:r>
          </w:p>
          <w:tbl>
            <w:tblPr>
              <w:tblStyle w:val="20"/>
              <w:tblW w:w="765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409"/>
              <w:gridCol w:w="658"/>
              <w:gridCol w:w="822"/>
              <w:gridCol w:w="814"/>
              <w:gridCol w:w="925"/>
              <w:gridCol w:w="814"/>
              <w:gridCol w:w="825"/>
              <w:gridCol w:w="71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6" w:hRule="atLeast"/>
                <w:jc w:val="center"/>
              </w:trPr>
              <w:tc>
                <w:tcPr>
                  <w:tcW w:w="1409"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功能分区</w:t>
                  </w:r>
                </w:p>
              </w:tc>
              <w:tc>
                <w:tcPr>
                  <w:tcW w:w="148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建设规模</w:t>
                  </w:r>
                </w:p>
              </w:tc>
              <w:tc>
                <w:tcPr>
                  <w:tcW w:w="814"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挖方</w:t>
                  </w:r>
                </w:p>
              </w:tc>
              <w:tc>
                <w:tcPr>
                  <w:tcW w:w="925"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填方</w:t>
                  </w:r>
                </w:p>
              </w:tc>
              <w:tc>
                <w:tcPr>
                  <w:tcW w:w="1639"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外借方</w:t>
                  </w:r>
                </w:p>
              </w:tc>
              <w:tc>
                <w:tcPr>
                  <w:tcW w:w="139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余（弃）方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409"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65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单位</w:t>
                  </w:r>
                </w:p>
              </w:tc>
              <w:tc>
                <w:tcPr>
                  <w:tcW w:w="82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数量</w:t>
                  </w:r>
                </w:p>
              </w:tc>
              <w:tc>
                <w:tcPr>
                  <w:tcW w:w="814"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92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数量</w:t>
                  </w:r>
                </w:p>
              </w:tc>
              <w:tc>
                <w:tcPr>
                  <w:tcW w:w="8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来源</w:t>
                  </w:r>
                </w:p>
              </w:tc>
              <w:tc>
                <w:tcPr>
                  <w:tcW w:w="71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数量</w:t>
                  </w:r>
                </w:p>
              </w:tc>
              <w:tc>
                <w:tcPr>
                  <w:tcW w:w="67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去向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409"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堤防工程区</w:t>
                  </w:r>
                </w:p>
              </w:tc>
              <w:tc>
                <w:tcPr>
                  <w:tcW w:w="65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km</w:t>
                  </w:r>
                </w:p>
              </w:tc>
              <w:tc>
                <w:tcPr>
                  <w:tcW w:w="82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5.591</w:t>
                  </w: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12.32</w:t>
                  </w:r>
                </w:p>
              </w:tc>
              <w:tc>
                <w:tcPr>
                  <w:tcW w:w="9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15.0.3</w:t>
                  </w: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2.71</w:t>
                  </w:r>
                </w:p>
              </w:tc>
              <w:tc>
                <w:tcPr>
                  <w:tcW w:w="8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购入</w:t>
                  </w:r>
                </w:p>
              </w:tc>
              <w:tc>
                <w:tcPr>
                  <w:tcW w:w="71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w:t>
                  </w:r>
                </w:p>
              </w:tc>
              <w:tc>
                <w:tcPr>
                  <w:tcW w:w="67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409"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临时生产区</w:t>
                  </w:r>
                </w:p>
              </w:tc>
              <w:tc>
                <w:tcPr>
                  <w:tcW w:w="65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处</w:t>
                  </w:r>
                </w:p>
              </w:tc>
              <w:tc>
                <w:tcPr>
                  <w:tcW w:w="82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0.28</w:t>
                  </w:r>
                </w:p>
              </w:tc>
              <w:tc>
                <w:tcPr>
                  <w:tcW w:w="9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0.33</w:t>
                  </w: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8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71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w:t>
                  </w:r>
                </w:p>
              </w:tc>
              <w:tc>
                <w:tcPr>
                  <w:tcW w:w="67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09"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合计</w:t>
                  </w:r>
                </w:p>
              </w:tc>
              <w:tc>
                <w:tcPr>
                  <w:tcW w:w="658"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val="en-US" w:eastAsia="zh-CN" w:bidi="ar-SA"/>
                    </w:rPr>
                  </w:pPr>
                </w:p>
              </w:tc>
              <w:tc>
                <w:tcPr>
                  <w:tcW w:w="822"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val="en-US" w:eastAsia="zh-CN" w:bidi="ar-SA"/>
                    </w:rPr>
                  </w:pP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12.6</w:t>
                  </w:r>
                </w:p>
              </w:tc>
              <w:tc>
                <w:tcPr>
                  <w:tcW w:w="9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15.36</w:t>
                  </w:r>
                </w:p>
              </w:tc>
              <w:tc>
                <w:tcPr>
                  <w:tcW w:w="81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2.75</w:t>
                  </w:r>
                </w:p>
              </w:tc>
              <w:tc>
                <w:tcPr>
                  <w:tcW w:w="82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2"/>
                      <w:sz w:val="21"/>
                      <w:szCs w:val="21"/>
                      <w:highlight w:val="none"/>
                      <w:lang w:val="en-US" w:eastAsia="zh-CN" w:bidi="ar-SA"/>
                    </w:rPr>
                  </w:pPr>
                </w:p>
              </w:tc>
              <w:tc>
                <w:tcPr>
                  <w:tcW w:w="71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675"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
                      <w:sz w:val="21"/>
                      <w:szCs w:val="21"/>
                      <w:highlight w:val="none"/>
                      <w:lang w:val="en-US" w:eastAsia="zh-CN" w:bidi="ar-SA"/>
                    </w:rPr>
                  </w:pPr>
                </w:p>
              </w:tc>
            </w:tr>
          </w:tbl>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2）施工建筑垃圾</w:t>
            </w:r>
          </w:p>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本项目建筑垃圾主要为施工过程中产生的生产废料、建筑垃圾</w:t>
            </w:r>
            <w:r>
              <w:rPr>
                <w:rFonts w:hint="eastAsia" w:ascii="Times New Roman" w:hAnsi="Times New Roman" w:eastAsia="宋体"/>
                <w:color w:val="auto"/>
                <w:sz w:val="24"/>
                <w:szCs w:val="24"/>
                <w:highlight w:val="none"/>
                <w:lang w:eastAsia="zh-CN"/>
              </w:rPr>
              <w:t>等。</w:t>
            </w:r>
            <w:r>
              <w:rPr>
                <w:rFonts w:hint="eastAsia" w:ascii="Times New Roman" w:hAnsi="Times New Roman" w:eastAsia="宋体"/>
                <w:color w:val="auto"/>
                <w:sz w:val="24"/>
                <w:szCs w:val="24"/>
                <w:highlight w:val="none"/>
              </w:rPr>
              <w:t>生产废料主要为废铁、废钢丝、木料废块等，对于有利用价值的进行分拣回用，</w:t>
            </w:r>
            <w:r>
              <w:rPr>
                <w:rFonts w:hint="eastAsia"/>
                <w:color w:val="auto"/>
                <w:sz w:val="24"/>
                <w:szCs w:val="24"/>
                <w:highlight w:val="none"/>
                <w:lang w:eastAsia="zh-CN"/>
              </w:rPr>
              <w:t>无法利用的拉运至宁县建筑垃圾填埋场填埋</w:t>
            </w:r>
            <w:r>
              <w:rPr>
                <w:rFonts w:hint="eastAsia" w:ascii="Times New Roman" w:hAnsi="Times New Roman" w:eastAsia="宋体"/>
                <w:color w:val="auto"/>
                <w:sz w:val="24"/>
                <w:szCs w:val="24"/>
                <w:highlight w:val="none"/>
              </w:rPr>
              <w:t>。</w:t>
            </w:r>
          </w:p>
          <w:p>
            <w:pPr>
              <w:spacing w:line="360" w:lineRule="auto"/>
              <w:ind w:right="-1" w:firstLine="480" w:firstLineChars="200"/>
              <w:contextualSpacing/>
              <w:rPr>
                <w:rFonts w:hint="eastAsia" w:ascii="Times New Roman" w:hAnsi="Times New Roman" w:eastAsia="宋体"/>
                <w:color w:val="auto"/>
                <w:sz w:val="24"/>
                <w:szCs w:val="24"/>
              </w:rPr>
            </w:pPr>
            <w:r>
              <w:rPr>
                <w:rFonts w:hint="eastAsia" w:ascii="Times New Roman" w:hAnsi="Times New Roman" w:eastAsia="宋体"/>
                <w:color w:val="auto"/>
                <w:sz w:val="24"/>
                <w:szCs w:val="24"/>
              </w:rPr>
              <w:t>3）施工人员生活垃圾</w:t>
            </w:r>
          </w:p>
          <w:p>
            <w:pPr>
              <w:spacing w:line="360" w:lineRule="auto"/>
              <w:ind w:right="-1" w:firstLine="480" w:firstLineChars="200"/>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color w:val="auto"/>
                <w:sz w:val="24"/>
                <w:szCs w:val="24"/>
                <w:lang w:eastAsia="zh-CN"/>
              </w:rPr>
              <w:t>施工人员为</w:t>
            </w:r>
            <w:r>
              <w:rPr>
                <w:rFonts w:hint="eastAsia"/>
                <w:color w:val="auto"/>
                <w:sz w:val="24"/>
                <w:szCs w:val="24"/>
                <w:lang w:val="en-US" w:eastAsia="zh-CN"/>
              </w:rPr>
              <w:t>20</w:t>
            </w:r>
            <w:r>
              <w:rPr>
                <w:rFonts w:hint="eastAsia" w:ascii="Times New Roman" w:hAnsi="Times New Roman" w:eastAsia="宋体"/>
                <w:color w:val="auto"/>
                <w:sz w:val="24"/>
                <w:szCs w:val="24"/>
              </w:rPr>
              <w:t>人，施工营地施工人员生活垃圾按每人每天0.5kg/d计，施工区施工时间</w:t>
            </w:r>
            <w:r>
              <w:rPr>
                <w:rFonts w:hint="eastAsia"/>
                <w:color w:val="auto"/>
                <w:sz w:val="24"/>
                <w:szCs w:val="24"/>
                <w:lang w:val="en-US" w:eastAsia="zh-CN"/>
              </w:rPr>
              <w:t>5</w:t>
            </w:r>
            <w:r>
              <w:rPr>
                <w:rFonts w:hint="eastAsia" w:ascii="Times New Roman" w:hAnsi="Times New Roman" w:eastAsia="宋体"/>
                <w:color w:val="auto"/>
                <w:sz w:val="24"/>
                <w:szCs w:val="24"/>
              </w:rPr>
              <w:t>个月，生活垃圾产生量约为</w:t>
            </w:r>
            <w:r>
              <w:rPr>
                <w:rFonts w:hint="eastAsia"/>
                <w:color w:val="auto"/>
                <w:sz w:val="24"/>
                <w:szCs w:val="24"/>
                <w:lang w:val="en-US" w:eastAsia="zh-CN"/>
              </w:rPr>
              <w:t>1.5</w:t>
            </w:r>
            <w:r>
              <w:rPr>
                <w:rFonts w:hint="eastAsia" w:ascii="Times New Roman" w:hAnsi="Times New Roman" w:eastAsia="宋体"/>
                <w:color w:val="auto"/>
                <w:sz w:val="24"/>
                <w:szCs w:val="24"/>
              </w:rPr>
              <w:t>t，生活垃圾均由垃圾桶暂存，集中收集后</w:t>
            </w:r>
            <w:r>
              <w:rPr>
                <w:rFonts w:hint="eastAsia"/>
                <w:color w:val="auto"/>
                <w:sz w:val="24"/>
                <w:szCs w:val="24"/>
                <w:lang w:eastAsia="zh-CN"/>
              </w:rPr>
              <w:t>由施工方</w:t>
            </w:r>
            <w:r>
              <w:rPr>
                <w:rFonts w:ascii="Times New Roman" w:hAnsi="Times New Roman" w:eastAsia="宋体"/>
                <w:color w:val="auto"/>
                <w:sz w:val="24"/>
                <w:szCs w:val="24"/>
              </w:rPr>
              <w:t>定期送至</w:t>
            </w:r>
            <w:r>
              <w:rPr>
                <w:rFonts w:hint="eastAsia"/>
                <w:color w:val="auto"/>
                <w:sz w:val="24"/>
                <w:szCs w:val="24"/>
                <w:lang w:eastAsia="zh-CN"/>
              </w:rPr>
              <w:t>附近村庄垃圾暂存点</w:t>
            </w:r>
            <w:r>
              <w:rPr>
                <w:rFonts w:ascii="Times New Roman" w:hAnsi="Times New Roman" w:eastAsia="宋体"/>
                <w:color w:val="auto"/>
                <w:sz w:val="24"/>
                <w:szCs w:val="24"/>
              </w:rPr>
              <w:t>。</w:t>
            </w:r>
          </w:p>
          <w:p>
            <w:pPr>
              <w:keepNext w:val="0"/>
              <w:keepLines w:val="0"/>
              <w:pageBreakBefore w:val="0"/>
              <w:kinsoku/>
              <w:wordWrap/>
              <w:overflowPunct/>
              <w:topLinePunct w:val="0"/>
              <w:bidi w:val="0"/>
              <w:spacing w:line="360" w:lineRule="auto"/>
              <w:ind w:right="0" w:firstLine="480" w:firstLineChars="200"/>
              <w:contextualSpacing/>
              <w:textAlignment w:val="auto"/>
              <w:rPr>
                <w:rFonts w:ascii="宋体" w:hAnsi="宋体" w:cs="宋体"/>
                <w:bCs/>
                <w:color w:val="auto"/>
                <w:sz w:val="24"/>
                <w:szCs w:val="24"/>
              </w:rPr>
            </w:pPr>
            <w:r>
              <w:rPr>
                <w:rFonts w:hint="eastAsia" w:ascii="Times New Roman" w:hAnsi="Times New Roman" w:eastAsia="宋体"/>
                <w:color w:val="auto"/>
                <w:sz w:val="24"/>
              </w:rPr>
              <w:t>综上所述，</w:t>
            </w:r>
            <w:r>
              <w:rPr>
                <w:rFonts w:ascii="Times New Roman" w:hAnsi="Times New Roman" w:eastAsia="宋体"/>
                <w:color w:val="auto"/>
                <w:sz w:val="24"/>
              </w:rPr>
              <w:t>项目施工</w:t>
            </w:r>
            <w:r>
              <w:rPr>
                <w:rFonts w:hint="eastAsia" w:ascii="Times New Roman" w:hAnsi="Times New Roman" w:eastAsia="宋体"/>
                <w:color w:val="auto"/>
                <w:sz w:val="24"/>
              </w:rPr>
              <w:t>期固废100%得到处置，</w:t>
            </w:r>
            <w:r>
              <w:rPr>
                <w:rFonts w:ascii="Times New Roman" w:hAnsi="Times New Roman" w:eastAsia="宋体"/>
                <w:color w:val="auto"/>
                <w:sz w:val="24"/>
              </w:rPr>
              <w:t>对周围环境</w:t>
            </w:r>
            <w:r>
              <w:rPr>
                <w:rFonts w:hint="eastAsia" w:ascii="Times New Roman" w:hAnsi="Times New Roman" w:eastAsia="宋体"/>
                <w:color w:val="auto"/>
                <w:sz w:val="24"/>
              </w:rPr>
              <w:t>基本无</w:t>
            </w:r>
            <w:r>
              <w:rPr>
                <w:rFonts w:ascii="Times New Roman" w:hAnsi="Times New Roman" w:eastAsia="宋体"/>
                <w:color w:val="auto"/>
                <w:sz w:val="24"/>
              </w:rPr>
              <w:t>影响</w:t>
            </w:r>
            <w:r>
              <w:rPr>
                <w:rFonts w:hint="eastAsia" w:ascii="Times New Roman" w:hAnsi="Times New Roman" w:eastAsia="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79" w:type="dxa"/>
            <w:noWrap w:val="0"/>
            <w:tcMar>
              <w:left w:w="28" w:type="dxa"/>
              <w:right w:w="28" w:type="dxa"/>
            </w:tcMar>
            <w:vAlign w:val="center"/>
          </w:tcPr>
          <w:p>
            <w:pPr>
              <w:pStyle w:val="16"/>
              <w:adjustRightInd w:val="0"/>
              <w:snapToGrid w:val="0"/>
              <w:spacing w:before="0" w:beforeAutospacing="0" w:after="0" w:afterAutospacing="0"/>
              <w:jc w:val="center"/>
              <w:rPr>
                <w:rFonts w:cs="宋体"/>
                <w:bCs/>
                <w:color w:val="auto"/>
                <w:kern w:val="2"/>
                <w:sz w:val="24"/>
                <w:szCs w:val="24"/>
              </w:rPr>
            </w:pPr>
            <w:r>
              <w:rPr>
                <w:rFonts w:hint="eastAsia" w:cs="宋体"/>
                <w:bCs/>
                <w:color w:val="auto"/>
                <w:spacing w:val="10"/>
                <w:kern w:val="2"/>
                <w:sz w:val="24"/>
                <w:szCs w:val="24"/>
              </w:rPr>
              <w:t>运营期生态环境影响分析</w:t>
            </w:r>
          </w:p>
        </w:tc>
        <w:tc>
          <w:tcPr>
            <w:tcW w:w="8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2"/>
              <w:rPr>
                <w:rFonts w:ascii="Times New Roman" w:hAnsi="Times New Roman" w:eastAsia="宋体"/>
                <w:b/>
                <w:color w:val="auto"/>
                <w:sz w:val="24"/>
                <w:szCs w:val="24"/>
              </w:rPr>
            </w:pPr>
            <w:r>
              <w:rPr>
                <w:rFonts w:ascii="Times New Roman" w:hAnsi="Times New Roman" w:eastAsia="宋体"/>
                <w:b/>
                <w:color w:val="auto"/>
                <w:sz w:val="24"/>
                <w:szCs w:val="24"/>
              </w:rPr>
              <w:t>运行期</w:t>
            </w:r>
          </w:p>
          <w:p>
            <w:pPr>
              <w:spacing w:line="360" w:lineRule="auto"/>
              <w:ind w:firstLine="482" w:firstLineChars="200"/>
              <w:rPr>
                <w:rFonts w:ascii="Times New Roman" w:hAnsi="Times New Roman" w:cs="Times New Roman"/>
                <w:b/>
                <w:bCs/>
                <w:color w:val="auto"/>
                <w:sz w:val="24"/>
                <w:szCs w:val="28"/>
              </w:rPr>
            </w:pPr>
            <w:r>
              <w:rPr>
                <w:rFonts w:hint="eastAsia" w:ascii="Times New Roman" w:hAnsi="Times New Roman" w:cs="Times New Roman"/>
                <w:b/>
                <w:bCs/>
                <w:color w:val="auto"/>
                <w:sz w:val="24"/>
                <w:szCs w:val="28"/>
                <w:lang w:val="en-US" w:eastAsia="zh-CN"/>
              </w:rPr>
              <w:t>1、</w:t>
            </w:r>
            <w:r>
              <w:rPr>
                <w:rFonts w:ascii="Times New Roman" w:hAnsi="Times New Roman" w:cs="Times New Roman"/>
                <w:b/>
                <w:bCs/>
                <w:color w:val="auto"/>
                <w:sz w:val="24"/>
                <w:szCs w:val="28"/>
              </w:rPr>
              <w:t>大气环境影响分析</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本项目为非污染生态类项目，营运期无废气产生，对周边大气环境无影响；</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水环境影响分析</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本项目为非污染生态类项目，营运期无废水产生，对周边地表水环境无影响。</w:t>
            </w:r>
          </w:p>
          <w:p>
            <w:pPr>
              <w:spacing w:line="360" w:lineRule="auto"/>
              <w:ind w:left="420" w:leftChars="200"/>
              <w:rPr>
                <w:rFonts w:ascii="Times New Roman" w:hAnsi="Times New Roman" w:cs="Times New Roman"/>
                <w:color w:val="auto"/>
                <w:sz w:val="24"/>
              </w:rPr>
            </w:pP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声环境影响分析</w:t>
            </w:r>
          </w:p>
          <w:p>
            <w:pPr>
              <w:spacing w:line="360" w:lineRule="auto"/>
              <w:ind w:firstLine="480"/>
              <w:jc w:val="left"/>
              <w:rPr>
                <w:rFonts w:ascii="Times New Roman" w:hAnsi="Times New Roman" w:cs="Times New Roman"/>
                <w:color w:val="auto"/>
                <w:sz w:val="24"/>
              </w:rPr>
            </w:pPr>
            <w:r>
              <w:rPr>
                <w:rFonts w:ascii="Times New Roman" w:hAnsi="Times New Roman" w:cs="Times New Roman"/>
                <w:bCs/>
                <w:color w:val="auto"/>
                <w:sz w:val="24"/>
              </w:rPr>
              <w:t>本工程无新建泵站、机房及其它产生噪声的设施与设备，故运营期无噪声产生与排放，对周边环境无噪声影响</w:t>
            </w:r>
            <w:r>
              <w:rPr>
                <w:rFonts w:ascii="Times New Roman" w:hAnsi="Times New Roman" w:cs="Times New Roman"/>
                <w:color w:val="auto"/>
                <w:sz w:val="24"/>
              </w:rPr>
              <w:t>。</w:t>
            </w:r>
          </w:p>
          <w:p>
            <w:pPr>
              <w:tabs>
                <w:tab w:val="left" w:pos="3673"/>
              </w:tabs>
              <w:spacing w:line="360" w:lineRule="auto"/>
              <w:ind w:firstLine="482" w:firstLineChars="200"/>
              <w:rPr>
                <w:rFonts w:ascii="Times New Roman" w:hAnsi="Times New Roman" w:cs="Times New Roman"/>
                <w:b/>
                <w:bCs/>
                <w:color w:val="auto"/>
                <w:sz w:val="24"/>
                <w:szCs w:val="28"/>
              </w:rPr>
            </w:pPr>
            <w:r>
              <w:rPr>
                <w:rFonts w:hint="eastAsia" w:ascii="Times New Roman" w:hAnsi="Times New Roman" w:cs="Times New Roman"/>
                <w:b/>
                <w:bCs/>
                <w:color w:val="auto"/>
                <w:sz w:val="24"/>
                <w:szCs w:val="28"/>
                <w:lang w:val="en-US" w:eastAsia="zh-CN"/>
              </w:rPr>
              <w:t>4、</w:t>
            </w:r>
            <w:r>
              <w:rPr>
                <w:rFonts w:ascii="Times New Roman" w:hAnsi="Times New Roman" w:cs="Times New Roman"/>
                <w:b/>
                <w:bCs/>
                <w:color w:val="auto"/>
                <w:sz w:val="24"/>
                <w:szCs w:val="28"/>
              </w:rPr>
              <w:t>社会影响分析</w:t>
            </w:r>
          </w:p>
          <w:p>
            <w:pPr>
              <w:spacing w:before="159" w:beforeLines="50" w:beforeAutospacing="0" w:line="360" w:lineRule="auto"/>
              <w:ind w:firstLine="480" w:firstLineChars="200"/>
              <w:contextualSpacing/>
              <w:rPr>
                <w:color w:val="auto"/>
              </w:rPr>
            </w:pPr>
            <w:r>
              <w:rPr>
                <w:rFonts w:hint="eastAsia"/>
                <w:color w:val="auto"/>
                <w:sz w:val="24"/>
                <w:szCs w:val="24"/>
              </w:rPr>
              <w:t>本项目为</w:t>
            </w:r>
            <w:r>
              <w:rPr>
                <w:rFonts w:hint="eastAsia"/>
                <w:color w:val="auto"/>
                <w:sz w:val="24"/>
                <w:szCs w:val="24"/>
                <w:lang w:eastAsia="zh-CN"/>
              </w:rPr>
              <w:t>河道</w:t>
            </w:r>
            <w:r>
              <w:rPr>
                <w:rFonts w:hint="eastAsia"/>
                <w:color w:val="auto"/>
                <w:sz w:val="24"/>
                <w:szCs w:val="24"/>
              </w:rPr>
              <w:t>整治工程，</w:t>
            </w:r>
            <w:r>
              <w:rPr>
                <w:rFonts w:hint="eastAsia"/>
                <w:color w:val="auto"/>
                <w:sz w:val="24"/>
                <w:szCs w:val="24"/>
                <w:lang w:eastAsia="zh-CN"/>
              </w:rPr>
              <w:t>项目</w:t>
            </w:r>
            <w:r>
              <w:rPr>
                <w:color w:val="auto"/>
                <w:sz w:val="24"/>
                <w:szCs w:val="24"/>
              </w:rPr>
              <w:t>运营期不向外界排放污染物</w:t>
            </w:r>
            <w:r>
              <w:rPr>
                <w:rFonts w:hint="eastAsia"/>
                <w:color w:val="auto"/>
                <w:sz w:val="24"/>
                <w:szCs w:val="24"/>
                <w:lang w:eastAsia="zh-CN"/>
              </w:rPr>
              <w:t>，因此运营期无三废的产生。</w:t>
            </w:r>
            <w:r>
              <w:rPr>
                <w:rFonts w:hint="eastAsia"/>
                <w:color w:val="auto"/>
                <w:sz w:val="24"/>
                <w:szCs w:val="24"/>
              </w:rPr>
              <w:t>工程建成后</w:t>
            </w:r>
            <w:r>
              <w:rPr>
                <w:rFonts w:hint="eastAsia"/>
                <w:color w:val="auto"/>
                <w:sz w:val="24"/>
                <w:szCs w:val="24"/>
                <w:lang w:eastAsia="zh-CN"/>
              </w:rPr>
              <w:t>河流防洪级别可达</w:t>
            </w:r>
            <w:r>
              <w:rPr>
                <w:rFonts w:hint="eastAsia"/>
                <w:color w:val="auto"/>
                <w:sz w:val="24"/>
                <w:szCs w:val="24"/>
              </w:rPr>
              <w:t>到</w:t>
            </w:r>
            <w:r>
              <w:rPr>
                <w:rFonts w:hint="eastAsia"/>
                <w:color w:val="auto"/>
                <w:sz w:val="24"/>
                <w:szCs w:val="24"/>
                <w:lang w:val="en-US" w:eastAsia="zh-CN"/>
              </w:rPr>
              <w:t>10</w:t>
            </w:r>
            <w:r>
              <w:rPr>
                <w:rFonts w:hint="eastAsia"/>
                <w:color w:val="auto"/>
                <w:sz w:val="24"/>
                <w:szCs w:val="24"/>
              </w:rPr>
              <w:t>年一遇，有利于改善河道防洪现状，提高河道行洪能力，保护区域</w:t>
            </w:r>
            <w:r>
              <w:rPr>
                <w:rFonts w:hint="eastAsia"/>
                <w:color w:val="auto"/>
                <w:sz w:val="24"/>
                <w:szCs w:val="24"/>
                <w:lang w:eastAsia="zh-CN"/>
              </w:rPr>
              <w:t>农田</w:t>
            </w:r>
            <w:r>
              <w:rPr>
                <w:rFonts w:hint="eastAsia"/>
                <w:color w:val="auto"/>
                <w:sz w:val="24"/>
                <w:szCs w:val="24"/>
              </w:rPr>
              <w:t>安全。</w:t>
            </w:r>
            <w:r>
              <w:rPr>
                <w:color w:val="auto"/>
                <w:sz w:val="24"/>
                <w:szCs w:val="24"/>
              </w:rPr>
              <w:t>工程建设后具有较大的社会效益、经济效益和环境效益</w:t>
            </w:r>
            <w:r>
              <w:rPr>
                <w:rFonts w:hint="eastAsia"/>
                <w:color w:val="auto"/>
                <w:sz w:val="24"/>
                <w:szCs w:val="24"/>
              </w:rPr>
              <w:t>。项目实施后，河水水质得到改善，可达到GB3838-2002《地表水环境质量标准》中Ⅲ类水域水质标准，有利于恢复其水体功能，改善原有水生生态系统，提高了生态系统的环境价值、观赏风格。沿线护岸、绿化带等配套工程的建成，完善了景观环境，促进了区域陆生生态系统与水生生态系统的相融性</w:t>
            </w:r>
            <w:r>
              <w:rPr>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8" w:hRule="atLeast"/>
          <w:jc w:val="center"/>
        </w:trPr>
        <w:tc>
          <w:tcPr>
            <w:tcW w:w="879" w:type="dxa"/>
            <w:noWrap w:val="0"/>
            <w:vAlign w:val="center"/>
          </w:tcPr>
          <w:p>
            <w:pPr>
              <w:pStyle w:val="16"/>
              <w:adjustRightInd w:val="0"/>
              <w:snapToGrid w:val="0"/>
              <w:spacing w:before="0" w:beforeAutospacing="0" w:after="0" w:afterAutospacing="0"/>
              <w:jc w:val="center"/>
              <w:rPr>
                <w:rFonts w:cs="宋体"/>
                <w:bCs/>
                <w:color w:val="auto"/>
                <w:kern w:val="2"/>
                <w:sz w:val="24"/>
                <w:szCs w:val="24"/>
              </w:rPr>
            </w:pPr>
            <w:r>
              <w:rPr>
                <w:rFonts w:hint="eastAsia" w:cs="宋体"/>
                <w:bCs/>
                <w:color w:val="auto"/>
                <w:kern w:val="2"/>
                <w:sz w:val="24"/>
                <w:szCs w:val="24"/>
              </w:rPr>
              <w:t>选址选线环境合理性分析</w:t>
            </w:r>
          </w:p>
        </w:tc>
        <w:tc>
          <w:tcPr>
            <w:tcW w:w="8363" w:type="dxa"/>
            <w:noWrap w:val="0"/>
            <w:vAlign w:val="top"/>
          </w:tcPr>
          <w:p>
            <w:pPr>
              <w:adjustRightInd w:val="0"/>
              <w:snapToGrid w:val="0"/>
              <w:spacing w:line="360" w:lineRule="auto"/>
              <w:ind w:firstLine="480" w:firstLineChars="200"/>
              <w:rPr>
                <w:rFonts w:ascii="宋体" w:hAnsi="宋体" w:cs="宋体"/>
                <w:bCs/>
                <w:color w:val="auto"/>
                <w:sz w:val="24"/>
                <w:szCs w:val="24"/>
              </w:rPr>
            </w:pPr>
            <w:r>
              <w:rPr>
                <w:rFonts w:hint="eastAsia" w:cs="宋体"/>
                <w:color w:val="auto"/>
                <w:sz w:val="24"/>
                <w:szCs w:val="24"/>
                <w:lang w:eastAsia="zh-CN"/>
              </w:rPr>
              <w:t>湘乐川</w:t>
            </w:r>
            <w:r>
              <w:rPr>
                <w:rFonts w:hint="eastAsia" w:ascii="Times New Roman" w:hAnsi="Times New Roman" w:eastAsia="宋体" w:cs="宋体"/>
                <w:color w:val="auto"/>
                <w:sz w:val="24"/>
                <w:szCs w:val="24"/>
              </w:rPr>
              <w:t>属马莲河</w:t>
            </w:r>
            <w:r>
              <w:rPr>
                <w:rFonts w:hint="eastAsia" w:cs="宋体"/>
                <w:color w:val="auto"/>
                <w:sz w:val="24"/>
                <w:szCs w:val="24"/>
                <w:lang w:eastAsia="zh-CN"/>
              </w:rPr>
              <w:t>二</w:t>
            </w:r>
            <w:r>
              <w:rPr>
                <w:rFonts w:hint="eastAsia" w:ascii="Times New Roman" w:hAnsi="Times New Roman" w:eastAsia="宋体" w:cs="宋体"/>
                <w:color w:val="auto"/>
                <w:sz w:val="24"/>
                <w:szCs w:val="24"/>
              </w:rPr>
              <w:t>级支流，</w:t>
            </w:r>
            <w:r>
              <w:rPr>
                <w:rFonts w:hint="eastAsia" w:ascii="Times New Roman" w:hAnsi="Times New Roman" w:eastAsia="宋体" w:cs="宋体"/>
                <w:color w:val="auto"/>
                <w:sz w:val="24"/>
                <w:szCs w:val="24"/>
                <w:lang w:eastAsia="zh-CN"/>
              </w:rPr>
              <w:t>依据甘肃省水利厅编制的《甘肃省江河主要支流和内陆河流治理任务前期安排意见》及实施方案和《甘肃省水利厅关于做好病险水库（水闸）和中小河流治理项目有关事项的通知》的精神</w:t>
            </w:r>
            <w:r>
              <w:rPr>
                <w:rFonts w:hint="eastAsia" w:ascii="Times New Roman" w:hAnsi="Times New Roman" w:cs="宋体"/>
                <w:color w:val="auto"/>
                <w:sz w:val="24"/>
                <w:szCs w:val="24"/>
              </w:rPr>
              <w:t>（甘水</w:t>
            </w:r>
            <w:r>
              <w:rPr>
                <w:rFonts w:ascii="Times New Roman" w:hAnsi="Times New Roman" w:cs="宋体"/>
                <w:color w:val="auto"/>
                <w:sz w:val="24"/>
                <w:szCs w:val="24"/>
              </w:rPr>
              <w:t>建管发</w:t>
            </w:r>
            <w:r>
              <w:rPr>
                <w:rFonts w:hint="eastAsia" w:ascii="Times New Roman" w:hAnsi="Times New Roman" w:cs="宋体"/>
                <w:color w:val="auto"/>
                <w:sz w:val="24"/>
                <w:szCs w:val="24"/>
              </w:rPr>
              <w:t>[</w:t>
            </w:r>
            <w:r>
              <w:rPr>
                <w:rFonts w:ascii="Times New Roman" w:hAnsi="Times New Roman" w:cs="宋体"/>
                <w:color w:val="auto"/>
                <w:sz w:val="24"/>
                <w:szCs w:val="24"/>
              </w:rPr>
              <w:t>2020</w:t>
            </w:r>
            <w:r>
              <w:rPr>
                <w:rFonts w:hint="eastAsia" w:ascii="Times New Roman" w:hAnsi="Times New Roman" w:cs="宋体"/>
                <w:color w:val="auto"/>
                <w:sz w:val="24"/>
                <w:szCs w:val="24"/>
              </w:rPr>
              <w:t>]</w:t>
            </w:r>
            <w:r>
              <w:rPr>
                <w:rFonts w:ascii="Times New Roman" w:hAnsi="Times New Roman" w:cs="宋体"/>
                <w:color w:val="auto"/>
                <w:sz w:val="24"/>
                <w:szCs w:val="24"/>
              </w:rPr>
              <w:t>141</w:t>
            </w:r>
            <w:r>
              <w:rPr>
                <w:rFonts w:hint="eastAsia" w:ascii="Times New Roman" w:hAnsi="Times New Roman" w:cs="宋体"/>
                <w:color w:val="auto"/>
                <w:sz w:val="24"/>
                <w:szCs w:val="24"/>
              </w:rPr>
              <w:t>号）文件</w:t>
            </w:r>
            <w:r>
              <w:rPr>
                <w:rFonts w:hint="eastAsia" w:ascii="Times New Roman" w:hAnsi="Times New Roman" w:cs="宋体"/>
                <w:color w:val="auto"/>
                <w:sz w:val="24"/>
                <w:szCs w:val="24"/>
                <w:lang w:eastAsia="zh-CN"/>
              </w:rPr>
              <w:t>，本项目段属于中小河流，因此本次需要对本河流进行治理，本次治理在河流现有的天然护坡的基础上进行护堤及护岸的修筑，不改变河流流向及流域面积，同时尽可能少占或不占耕地，因此项目选线合理。</w:t>
            </w:r>
          </w:p>
        </w:tc>
      </w:tr>
    </w:tbl>
    <w:p>
      <w:pPr>
        <w:pStyle w:val="16"/>
        <w:jc w:val="center"/>
        <w:rPr>
          <w:rFonts w:ascii="黑体" w:hAnsi="黑体" w:eastAsia="黑体"/>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五、主要生态环境保护措施</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1" w:hRule="atLeast"/>
          <w:jc w:val="center"/>
        </w:trPr>
        <w:tc>
          <w:tcPr>
            <w:tcW w:w="753" w:type="dxa"/>
            <w:noWrap w:val="0"/>
            <w:tcMar>
              <w:left w:w="28" w:type="dxa"/>
              <w:right w:w="28" w:type="dxa"/>
            </w:tcMar>
            <w:vAlign w:val="center"/>
          </w:tcPr>
          <w:p>
            <w:pPr>
              <w:adjustRightInd w:val="0"/>
              <w:snapToGrid w:val="0"/>
              <w:jc w:val="center"/>
              <w:rPr>
                <w:rFonts w:ascii="宋体" w:hAnsi="宋体"/>
                <w:bCs/>
                <w:color w:val="auto"/>
                <w:sz w:val="24"/>
                <w:szCs w:val="24"/>
              </w:rPr>
            </w:pPr>
            <w:r>
              <w:rPr>
                <w:rFonts w:hint="eastAsia" w:ascii="宋体" w:hAnsi="宋体" w:cs="宋体"/>
                <w:bCs/>
                <w:color w:val="auto"/>
                <w:spacing w:val="10"/>
                <w:sz w:val="24"/>
                <w:szCs w:val="24"/>
              </w:rPr>
              <w:t>施工期生态环境保护措施</w:t>
            </w:r>
          </w:p>
        </w:tc>
        <w:tc>
          <w:tcPr>
            <w:tcW w:w="8457" w:type="dxa"/>
            <w:noWrap w:val="0"/>
            <w:vAlign w:val="top"/>
          </w:tcPr>
          <w:p>
            <w:pPr>
              <w:pStyle w:val="46"/>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1、</w:t>
            </w:r>
            <w:r>
              <w:rPr>
                <w:rFonts w:hint="eastAsia" w:ascii="Times New Roman" w:hAnsi="Times New Roman" w:eastAsia="宋体"/>
                <w:b/>
                <w:color w:val="auto"/>
                <w:sz w:val="24"/>
                <w:szCs w:val="24"/>
              </w:rPr>
              <w:t>生态</w:t>
            </w:r>
            <w:r>
              <w:rPr>
                <w:rFonts w:hint="eastAsia" w:ascii="Times New Roman" w:hAnsi="Times New Roman" w:eastAsia="宋体"/>
                <w:b/>
                <w:color w:val="auto"/>
                <w:sz w:val="24"/>
                <w:szCs w:val="24"/>
                <w:lang w:eastAsia="zh-CN"/>
              </w:rPr>
              <w:t>保护</w:t>
            </w:r>
            <w:r>
              <w:rPr>
                <w:rFonts w:hint="eastAsia" w:ascii="Times New Roman" w:hAnsi="Times New Roman" w:eastAsia="宋体"/>
                <w:b/>
                <w:color w:val="auto"/>
                <w:sz w:val="24"/>
                <w:szCs w:val="24"/>
              </w:rPr>
              <w:t>措施</w:t>
            </w:r>
          </w:p>
          <w:p>
            <w:pPr>
              <w:spacing w:line="360" w:lineRule="auto"/>
              <w:ind w:firstLine="480" w:firstLineChars="200"/>
              <w:rPr>
                <w:rFonts w:hint="eastAsia" w:ascii="Times New Roman" w:hAnsi="Times New Roman" w:eastAsia="宋体" w:cs="宋体"/>
                <w:color w:val="auto"/>
                <w:sz w:val="24"/>
              </w:rPr>
            </w:pPr>
            <w:r>
              <w:rPr>
                <w:rFonts w:hint="eastAsia" w:ascii="Times New Roman" w:hAnsi="Times New Roman" w:eastAsia="宋体" w:cs="宋体"/>
                <w:color w:val="auto"/>
                <w:sz w:val="24"/>
              </w:rPr>
              <w:t>项目建设对生态环境的影响主要是施工期地基开挖对地表土壤的破坏及水土流失，从而影响区域生态系统的变化或引发相关环境问题。项目生态保护措施布设</w:t>
            </w:r>
            <w:r>
              <w:rPr>
                <w:rFonts w:hint="eastAsia" w:cs="宋体"/>
                <w:color w:val="auto"/>
                <w:sz w:val="24"/>
                <w:lang w:eastAsia="zh-CN"/>
              </w:rPr>
              <w:t>见附图</w:t>
            </w:r>
            <w:r>
              <w:rPr>
                <w:rFonts w:hint="eastAsia" w:cs="宋体"/>
                <w:color w:val="auto"/>
                <w:sz w:val="24"/>
                <w:lang w:val="en-US" w:eastAsia="zh-CN"/>
              </w:rPr>
              <w:t>8，生态保护措施典型设计图见附图9，</w:t>
            </w:r>
            <w:r>
              <w:rPr>
                <w:rFonts w:hint="eastAsia" w:ascii="Times New Roman" w:hAnsi="Times New Roman" w:eastAsia="宋体" w:cs="宋体"/>
                <w:color w:val="auto"/>
                <w:sz w:val="24"/>
              </w:rPr>
              <w:t>为将这些负面影响降低到最小程度，实现开发建设与生态保护协调发展，应采取的措施有以下几点：</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1</w:t>
            </w:r>
            <w:r>
              <w:rPr>
                <w:rFonts w:hint="default" w:ascii="Times New Roman" w:hAnsi="Times New Roman" w:eastAsia="宋体"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建设项目</w:t>
            </w:r>
            <w:r>
              <w:rPr>
                <w:rFonts w:hint="default" w:ascii="Times New Roman" w:hAnsi="Times New Roman" w:eastAsia="宋体" w:cs="宋体"/>
                <w:color w:val="auto"/>
                <w:kern w:val="2"/>
                <w:sz w:val="24"/>
                <w:szCs w:val="24"/>
                <w:lang w:val="en-US" w:eastAsia="zh-CN" w:bidi="ar-SA"/>
              </w:rPr>
              <w:t>生态保护</w:t>
            </w:r>
            <w:r>
              <w:rPr>
                <w:rFonts w:hint="eastAsia" w:ascii="Times New Roman" w:hAnsi="Times New Roman" w:eastAsia="宋体" w:cs="宋体"/>
                <w:color w:val="auto"/>
                <w:kern w:val="2"/>
                <w:sz w:val="24"/>
                <w:szCs w:val="24"/>
                <w:lang w:val="en-US" w:eastAsia="zh-CN" w:bidi="ar-SA"/>
              </w:rPr>
              <w:t>与减缓对策</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w:t>
            </w:r>
            <w:r>
              <w:rPr>
                <w:rFonts w:hint="default" w:ascii="Times New Roman" w:hAnsi="Times New Roman" w:eastAsia="宋体" w:cs="宋体"/>
                <w:color w:val="auto"/>
                <w:kern w:val="2"/>
                <w:sz w:val="24"/>
                <w:szCs w:val="24"/>
                <w:lang w:val="en-US" w:eastAsia="zh-CN" w:bidi="ar-SA"/>
              </w:rPr>
              <w:t>工程监理人员、管理人员和施工人员应熟悉各施工点及其周边的主要植物种类及分布，以便在施工过程中进行严格的监理和管理，减少不必要的破坏。对施工人员进行环境教育、生物多样性保护教育及有关法律、法规的宣传教育，破坏生物多样性将要承担相应的法律责任。虽然在现状调查期间工程区内未发现珍稀保护动植物，一旦发现，及时采取措施，并及时上报，管理部门应遵循就地保护优先、迀地保护其次的原则，确保保护植物不受或少受工程影响。在施工过程中，如发现重点保护野生植物，应立即上报林业等相关部门，采取就地或迀地保护。</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w:t>
            </w:r>
            <w:r>
              <w:rPr>
                <w:rFonts w:hint="default" w:ascii="Times New Roman" w:hAnsi="Times New Roman" w:eastAsia="宋体" w:cs="宋体"/>
                <w:color w:val="auto"/>
                <w:kern w:val="2"/>
                <w:sz w:val="24"/>
                <w:szCs w:val="24"/>
                <w:lang w:val="en-US" w:eastAsia="zh-CN" w:bidi="ar-SA"/>
              </w:rPr>
              <w:t>在施工区设置陆生生物保护警示牌。施工结束后，应及时进行绿化、迹地恢复等生态恢复措施，以恢复区域动物栖息地环境。</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3）</w:t>
            </w:r>
            <w:r>
              <w:rPr>
                <w:rFonts w:hint="default" w:ascii="Times New Roman" w:hAnsi="Times New Roman" w:eastAsia="宋体" w:cs="宋体"/>
                <w:color w:val="auto"/>
                <w:kern w:val="2"/>
                <w:sz w:val="24"/>
                <w:szCs w:val="24"/>
                <w:lang w:val="en-US" w:eastAsia="zh-CN" w:bidi="ar-SA"/>
              </w:rPr>
              <w:t>严格执行施工规划，不得随意扩大作业面。施工人员在施工过程中应尽量避免对现有植物的干扰，严格执行施工规划，不得随意扩大作业面，不得滥采滥伐。施工过程中应尽量减少高噪声施工。在工程初设阶级应进一步优化施工组织设计，减少对于周边动物的扰动；同时，做好车辆及各施工机械的保养和维护，减小噪声以减轻对周边活动的动物影响。建立生态破坏惩罚制度，严禁施工人员非法猎捕鸟类、兽类、鱼等野生动物。</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4）</w:t>
            </w:r>
            <w:r>
              <w:rPr>
                <w:rFonts w:hint="default" w:ascii="Times New Roman" w:hAnsi="Times New Roman" w:eastAsia="宋体" w:cs="宋体"/>
                <w:color w:val="auto"/>
                <w:kern w:val="2"/>
                <w:sz w:val="24"/>
                <w:szCs w:val="24"/>
                <w:lang w:val="en-US" w:eastAsia="zh-CN" w:bidi="ar-SA"/>
              </w:rPr>
              <w:t>在施工前应注意表土与底层土分开堆放，表层0.3m的土壤单独堆放，在风大的季节采取适当覆盖和浇灌等措施，保护土壤成分利结构；在施工结束恢复地貌时，分层回填，尽可能保持植物原有的生存环境，以利于植被恢复。回填时，还应留足适宜的堆积层，防止因降水、径流造成地表下陷和水土流失。回填后及时补种草类植物，以免植被覆盖度下降。</w:t>
            </w:r>
          </w:p>
          <w:p>
            <w:pPr>
              <w:pStyle w:val="45"/>
              <w:spacing w:line="360" w:lineRule="auto"/>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FF0000"/>
                <w:kern w:val="2"/>
                <w:sz w:val="24"/>
                <w:szCs w:val="24"/>
                <w:lang w:val="en-US" w:eastAsia="zh-CN" w:bidi="ar-SA"/>
              </w:rPr>
              <w:t>5）</w:t>
            </w:r>
            <w:r>
              <w:rPr>
                <w:rFonts w:hint="eastAsia" w:ascii="Times New Roman" w:eastAsia="宋体" w:cs="宋体"/>
                <w:color w:val="FF0000"/>
                <w:kern w:val="2"/>
                <w:sz w:val="24"/>
                <w:szCs w:val="24"/>
                <w:lang w:val="en-US" w:eastAsia="zh-CN" w:bidi="ar-SA"/>
              </w:rPr>
              <w:t>根据《建设项目环境影响报告表编制技术指南》（生态影响类）主要生态环境保护措施要求“涉及河流、湖泊或海域治理的，应尽量塑造近自然水域形态和亲水岸线，尽量避免采取完全硬化措施”</w:t>
            </w:r>
            <w:r>
              <w:rPr>
                <w:rFonts w:hint="eastAsia" w:ascii="Times New Roman" w:eastAsia="宋体" w:cs="宋体"/>
                <w:color w:val="0000FF"/>
                <w:kern w:val="2"/>
                <w:sz w:val="24"/>
                <w:szCs w:val="24"/>
                <w:lang w:val="en-US" w:eastAsia="zh-CN" w:bidi="ar-SA"/>
              </w:rPr>
              <w:t>本项目护岸建设跟随河道现有地势走向进行建设，不强行改变河道走向，考虑整体稳定，不采取全部硬化处理措施。对天然岸坡表面进行清理，清理后进行绿化；对局部不稳定的边坡采用</w:t>
            </w:r>
            <w:r>
              <w:rPr>
                <w:rFonts w:hint="eastAsia" w:ascii="Times New Roman" w:hAnsi="Times New Roman" w:eastAsia="宋体"/>
                <w:color w:val="0000FF"/>
                <w:kern w:val="0"/>
                <w:sz w:val="24"/>
                <w:szCs w:val="24"/>
              </w:rPr>
              <w:t>格宾石笼护坡</w:t>
            </w:r>
            <w:r>
              <w:rPr>
                <w:rFonts w:hint="eastAsia" w:ascii="Times New Roman" w:eastAsia="宋体"/>
                <w:color w:val="0000FF"/>
                <w:kern w:val="0"/>
                <w:sz w:val="24"/>
                <w:szCs w:val="24"/>
                <w:lang w:eastAsia="zh-CN"/>
              </w:rPr>
              <w:t>进行硬化处理，护坡采用灌草绿化。项目天然护岸与人工硬化护岸绿化灌木和草种选用当地树草种，与周围环境相协调。</w:t>
            </w:r>
          </w:p>
          <w:p>
            <w:pPr>
              <w:pStyle w:val="45"/>
              <w:spacing w:line="360" w:lineRule="auto"/>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eastAsia="宋体" w:cs="宋体"/>
                <w:color w:val="auto"/>
                <w:kern w:val="2"/>
                <w:sz w:val="24"/>
                <w:szCs w:val="24"/>
                <w:lang w:val="en-US" w:eastAsia="zh-CN" w:bidi="ar-SA"/>
              </w:rPr>
              <w:t>6</w:t>
            </w:r>
            <w:r>
              <w:rPr>
                <w:rFonts w:hint="eastAsia" w:ascii="Times New Roman" w:hAnsi="Times New Roman" w:eastAsia="宋体" w:cs="宋体"/>
                <w:color w:val="auto"/>
                <w:kern w:val="2"/>
                <w:sz w:val="24"/>
                <w:szCs w:val="24"/>
                <w:lang w:val="en-US" w:eastAsia="zh-CN" w:bidi="ar-SA"/>
              </w:rPr>
              <w:t>）施工过程中，加强施工管理，控制施工活动范围，严格控制施工车辆、机械及施工人员活动范围，应根据各种施工作业的要求和环境保护要求，确定场地的占地面积控制标准。</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rPr>
              <w:t>根据</w:t>
            </w:r>
            <w:r>
              <w:rPr>
                <w:rFonts w:hint="eastAsia" w:ascii="宋体" w:hAnsi="宋体" w:eastAsia="宋体" w:cs="宋体"/>
                <w:color w:val="auto"/>
                <w:lang w:eastAsia="zh-CN"/>
              </w:rPr>
              <w:t>防洪要求及</w:t>
            </w:r>
            <w:r>
              <w:rPr>
                <w:rFonts w:hint="eastAsia" w:ascii="宋体" w:hAnsi="宋体" w:eastAsia="宋体" w:cs="宋体"/>
                <w:color w:val="auto"/>
              </w:rPr>
              <w:t>地表植被特征，因地制宜地选择施工季节，尽可能避开植物生长期</w:t>
            </w:r>
            <w:r>
              <w:rPr>
                <w:rFonts w:hint="eastAsia" w:ascii="宋体" w:hAnsi="宋体" w:eastAsia="宋体" w:cs="宋体"/>
                <w:color w:val="auto"/>
                <w:lang w:eastAsia="zh-CN"/>
              </w:rPr>
              <w:t>和排洪期</w:t>
            </w:r>
            <w:r>
              <w:rPr>
                <w:rFonts w:hint="eastAsia" w:ascii="宋体" w:hAnsi="宋体" w:eastAsia="宋体" w:cs="宋体"/>
                <w:color w:val="auto"/>
              </w:rPr>
              <w:t>，以对生态环境的影响较少到最小</w:t>
            </w:r>
            <w:r>
              <w:rPr>
                <w:rFonts w:hint="default" w:ascii="Times New Roman" w:hAnsi="Times New Roman" w:eastAsia="宋体" w:cs="宋体"/>
                <w:color w:val="auto"/>
                <w:kern w:val="2"/>
                <w:sz w:val="24"/>
                <w:szCs w:val="24"/>
                <w:lang w:val="en-US" w:eastAsia="zh-CN" w:bidi="ar-SA"/>
              </w:rPr>
              <w:t>。</w:t>
            </w:r>
          </w:p>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w:t>
            </w:r>
            <w:r>
              <w:rPr>
                <w:rFonts w:hint="default" w:ascii="Times New Roman" w:hAnsi="Times New Roman" w:eastAsia="宋体" w:cs="宋体"/>
                <w:color w:val="auto"/>
                <w:kern w:val="2"/>
                <w:sz w:val="24"/>
                <w:szCs w:val="24"/>
                <w:lang w:val="en-US" w:eastAsia="zh-CN" w:bidi="ar-SA"/>
              </w:rPr>
              <w:t>减缓生态破坏措施</w:t>
            </w:r>
          </w:p>
          <w:p>
            <w:pPr>
              <w:pStyle w:val="54"/>
              <w:bidi w:val="0"/>
              <w:rPr>
                <w:rFonts w:hint="eastAsia"/>
                <w:color w:val="auto"/>
                <w:lang w:val="en-US" w:eastAsia="zh-CN"/>
              </w:rPr>
            </w:pPr>
            <w:r>
              <w:rPr>
                <w:rFonts w:hint="eastAsia"/>
                <w:color w:val="auto"/>
                <w:lang w:val="en-US" w:eastAsia="zh-CN"/>
              </w:rPr>
              <w:t>根据本工程施工总体布局、水土流失特点等因素，将本工程划分为施工场地防治区和临时堆料场两个防治分区分别采取防治措施。</w:t>
            </w:r>
          </w:p>
          <w:p>
            <w:pPr>
              <w:pStyle w:val="54"/>
              <w:bidi w:val="0"/>
              <w:rPr>
                <w:rFonts w:hint="eastAsia"/>
                <w:color w:val="auto"/>
                <w:lang w:val="en-US" w:eastAsia="zh-CN"/>
              </w:rPr>
            </w:pPr>
            <w:r>
              <w:rPr>
                <w:rFonts w:hint="eastAsia"/>
                <w:color w:val="auto"/>
                <w:lang w:val="en-US" w:eastAsia="zh-CN"/>
              </w:rPr>
              <w:t>1）施工场地防治区：施工场地应布置临时排水沟和沉砂池，以拦截径流减少对地表的冲刷。施工结束后，对施工场地进行植被恢复。</w:t>
            </w:r>
          </w:p>
          <w:p>
            <w:pPr>
              <w:pStyle w:val="54"/>
              <w:bidi w:val="0"/>
              <w:rPr>
                <w:rFonts w:hint="eastAsia"/>
                <w:color w:val="auto"/>
                <w:lang w:val="en-US" w:eastAsia="zh-CN"/>
              </w:rPr>
            </w:pPr>
            <w:r>
              <w:rPr>
                <w:rFonts w:hint="eastAsia"/>
                <w:color w:val="auto"/>
                <w:lang w:val="en-US" w:eastAsia="zh-CN"/>
              </w:rPr>
              <w:t>①排水沟：在施工场地周边布设临时排水沟，防止外部雨水、径流的冲刷，造成严重的水土流失，雨水沿排水沟排入地势低洼处。</w:t>
            </w:r>
          </w:p>
          <w:p>
            <w:pPr>
              <w:pStyle w:val="54"/>
              <w:bidi w:val="0"/>
              <w:rPr>
                <w:rFonts w:hint="eastAsia"/>
                <w:color w:val="auto"/>
                <w:lang w:val="en-US" w:eastAsia="zh-CN"/>
              </w:rPr>
            </w:pPr>
            <w:r>
              <w:rPr>
                <w:rFonts w:hint="eastAsia"/>
                <w:color w:val="auto"/>
                <w:lang w:val="en-US" w:eastAsia="zh-CN"/>
              </w:rPr>
              <w:t xml:space="preserve">②植物措施：施工完毕，采用乔灌草相结合的方式进行绿化。 </w:t>
            </w:r>
          </w:p>
          <w:p>
            <w:pPr>
              <w:pStyle w:val="54"/>
              <w:bidi w:val="0"/>
              <w:rPr>
                <w:rFonts w:hint="eastAsia"/>
                <w:color w:val="auto"/>
                <w:lang w:val="en-US" w:eastAsia="zh-CN"/>
              </w:rPr>
            </w:pPr>
            <w:r>
              <w:rPr>
                <w:rFonts w:hint="eastAsia"/>
                <w:color w:val="auto"/>
                <w:lang w:val="en-US" w:eastAsia="zh-CN"/>
              </w:rPr>
              <w:t>2）临时堆料场、弃土场防治区：应布置临时拦挡、覆盖、排水及施工完成后的土地整治及绿化措施。</w:t>
            </w:r>
          </w:p>
          <w:p>
            <w:pPr>
              <w:pStyle w:val="54"/>
              <w:bidi w:val="0"/>
              <w:rPr>
                <w:rFonts w:hint="eastAsia" w:ascii="Times New Roman" w:hAnsi="Times New Roman" w:eastAsia="宋体"/>
                <w:color w:val="auto"/>
                <w:lang w:val="en-US" w:eastAsia="zh-CN"/>
              </w:rPr>
            </w:pPr>
            <w:r>
              <w:rPr>
                <w:rFonts w:hint="eastAsia"/>
                <w:color w:val="auto"/>
                <w:lang w:val="en-US" w:eastAsia="zh-CN"/>
              </w:rPr>
              <w:t>①编织袋拦挡：为防止临时堆料场物料外泄，在堆料场周边可布设编织袋拦挡，采用直角梯形断面，顶宽 0.5m，高 1.0m，外边坡坡度为 1:1。 ②排水沟：在临时堆土场周边编织袋拦挡外侧布设临时排水沟，防止外部</w:t>
            </w:r>
            <w:r>
              <w:rPr>
                <w:rFonts w:hint="eastAsia"/>
                <w:color w:val="auto"/>
                <w:lang w:eastAsia="zh-CN"/>
              </w:rPr>
              <w:t>雨水径流对临时堆土场的冲刷，造成严重的水土流失，雨水沿排水沟排入地势低洼处。</w:t>
            </w:r>
          </w:p>
          <w:p>
            <w:pPr>
              <w:pStyle w:val="54"/>
              <w:bidi w:val="0"/>
              <w:rPr>
                <w:rFonts w:hint="eastAsia"/>
                <w:color w:val="auto"/>
                <w:lang w:eastAsia="zh-CN"/>
              </w:rPr>
            </w:pPr>
            <w:r>
              <w:rPr>
                <w:rFonts w:hint="eastAsia"/>
                <w:color w:val="auto"/>
                <w:lang w:eastAsia="zh-CN"/>
              </w:rPr>
              <w:t>③防尘网：临时堆料场堆放过程中，采用防尘网进行覆盖。</w:t>
            </w:r>
          </w:p>
          <w:p>
            <w:pPr>
              <w:pStyle w:val="54"/>
              <w:bidi w:val="0"/>
              <w:rPr>
                <w:rFonts w:hint="eastAsia"/>
                <w:color w:val="auto"/>
                <w:lang w:eastAsia="zh-CN"/>
              </w:rPr>
            </w:pPr>
            <w:r>
              <w:rPr>
                <w:rFonts w:hint="eastAsia"/>
                <w:color w:val="auto"/>
                <w:lang w:eastAsia="zh-CN"/>
              </w:rPr>
              <w:t>⑤施工完毕土地平整后进行植被恢复，采用乔灌草相结合的方式。总之，需做好堆放场的防护工作，先挡后堆，在堆放场四周设置挡土墙、排水沟。</w:t>
            </w:r>
          </w:p>
          <w:p>
            <w:pPr>
              <w:spacing w:line="360" w:lineRule="auto"/>
              <w:ind w:firstLine="480" w:firstLineChars="200"/>
              <w:rPr>
                <w:rFonts w:hint="eastAsia" w:ascii="Times New Roman" w:hAnsi="Times New Roman" w:eastAsia="宋体" w:cs="宋体"/>
                <w:color w:val="auto"/>
                <w:sz w:val="24"/>
              </w:rPr>
            </w:pPr>
            <w:r>
              <w:rPr>
                <w:rFonts w:hint="eastAsia" w:ascii="Times New Roman" w:hAnsi="Times New Roman" w:eastAsia="宋体" w:cs="宋体"/>
                <w:color w:val="auto"/>
                <w:sz w:val="24"/>
              </w:rPr>
              <w:t>水土流失防护措施布设应结合工程实际和项目区水土流失现状，因地 制宜、因害设防、总体设计全面布局、科学配置。</w:t>
            </w:r>
          </w:p>
          <w:p>
            <w:pPr>
              <w:spacing w:line="360" w:lineRule="auto"/>
              <w:ind w:firstLine="480" w:firstLineChars="200"/>
              <w:rPr>
                <w:rFonts w:hint="eastAsia"/>
                <w:color w:val="auto"/>
              </w:rPr>
            </w:pPr>
            <w:r>
              <w:rPr>
                <w:rFonts w:hint="eastAsia" w:ascii="Times New Roman" w:hAnsi="Times New Roman" w:eastAsia="宋体" w:cs="宋体"/>
                <w:color w:val="auto"/>
                <w:sz w:val="24"/>
                <w:lang w:val="en-US" w:eastAsia="zh-CN"/>
              </w:rPr>
              <w:t>3</w:t>
            </w:r>
            <w:r>
              <w:rPr>
                <w:rFonts w:hint="eastAsia" w:ascii="Times New Roman" w:hAnsi="Times New Roman" w:eastAsia="宋体" w:cs="宋体"/>
                <w:color w:val="auto"/>
                <w:sz w:val="24"/>
              </w:rPr>
              <w:t>）根据本项目的水土流失预测结果、划定的防治责任范围、水土流失防治分区及防治内容，确定不同的防治区采用不同的防治措施及布局，形成本方案的水土流失防治措施体系。</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4</w:t>
            </w:r>
            <w:r>
              <w:rPr>
                <w:rFonts w:hint="eastAsia" w:ascii="Times New Roman" w:hAnsi="Times New Roman" w:eastAsia="宋体" w:cs="宋体"/>
                <w:color w:val="auto"/>
                <w:sz w:val="24"/>
              </w:rPr>
              <w:t>）合理安排施工计划，做好挖填方平衡。合理安排施工单元，减少施工面的裸露时间；</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5</w:t>
            </w:r>
            <w:r>
              <w:rPr>
                <w:rFonts w:hint="eastAsia" w:ascii="Times New Roman" w:hAnsi="Times New Roman" w:eastAsia="宋体" w:cs="宋体"/>
                <w:color w:val="auto"/>
                <w:sz w:val="24"/>
              </w:rPr>
              <w:t>）在满足施工要求的前提下，施工场地要尽量小，不得随意侵占周围土地；</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6</w:t>
            </w:r>
            <w:r>
              <w:rPr>
                <w:rFonts w:hint="eastAsia" w:ascii="Times New Roman" w:hAnsi="Times New Roman" w:eastAsia="宋体" w:cs="宋体"/>
                <w:color w:val="auto"/>
                <w:sz w:val="24"/>
              </w:rPr>
              <w:t>）严格控制施工作业区，不得随意扩大范围，必须减少对附近植被和道路的破坏；</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7</w:t>
            </w:r>
            <w:r>
              <w:rPr>
                <w:rFonts w:hint="eastAsia" w:ascii="Times New Roman" w:hAnsi="Times New Roman" w:eastAsia="宋体" w:cs="宋体"/>
                <w:color w:val="auto"/>
                <w:sz w:val="24"/>
              </w:rPr>
              <w:t>）应采取工程措施与植物措施有机结合，点、线、面水土流失综合防治，充分发挥工程措施的时效性，保证在短期内遏制或减少水土流失；</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8</w:t>
            </w:r>
            <w:r>
              <w:rPr>
                <w:rFonts w:hint="eastAsia" w:ascii="Times New Roman" w:hAnsi="Times New Roman" w:eastAsia="宋体" w:cs="宋体"/>
                <w:color w:val="auto"/>
                <w:sz w:val="24"/>
              </w:rPr>
              <w:t>）根据工期进度和规划分区，修建临时性围墙封闭施工，将水土流失尽量控制在项目区内进行防治，既有利于阻挡水、土外流，又有利于施工管理；</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9</w:t>
            </w:r>
            <w:r>
              <w:rPr>
                <w:rFonts w:hint="eastAsia" w:ascii="Times New Roman" w:hAnsi="Times New Roman" w:eastAsia="宋体" w:cs="宋体"/>
                <w:color w:val="auto"/>
                <w:sz w:val="24"/>
              </w:rPr>
              <w:t>）项目在施工过程中应采取尽量少占地，少破坏植被的原则，尽量缩小施工范围，各种施工活动应严格的控制在施工区域内，并将临时占地面积控制在最低限度，以免造成土壤与植被的不必要破坏。在施工中应执行“分层开挖、分层堆放、分层填埋原则”，施工后及时进行地貌、植被的恢复，减少水土流失。</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10</w:t>
            </w:r>
            <w:r>
              <w:rPr>
                <w:rFonts w:hint="eastAsia" w:ascii="Times New Roman" w:hAnsi="Times New Roman" w:eastAsia="宋体" w:cs="宋体"/>
                <w:color w:val="auto"/>
                <w:sz w:val="24"/>
              </w:rPr>
              <w:t>）做好项目挖、填方的合理调配工作，临时弃土堆放点应采取防护措施，避免在降雨期间挖填土方，以防造成水土流失和水体污染。</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11</w:t>
            </w:r>
            <w:r>
              <w:rPr>
                <w:rFonts w:hint="eastAsia" w:ascii="Times New Roman" w:hAnsi="Times New Roman" w:eastAsia="宋体" w:cs="宋体"/>
                <w:color w:val="auto"/>
                <w:sz w:val="24"/>
              </w:rPr>
              <w:t>）强化建设期生态保护意识，制定并落实生态环境与恢复的监督管理措施，指定专门人员负责建设期生态环境监督与管理工作；</w:t>
            </w:r>
          </w:p>
          <w:p>
            <w:pPr>
              <w:pStyle w:val="46"/>
              <w:spacing w:line="360" w:lineRule="auto"/>
              <w:ind w:right="-1" w:firstLine="0" w:firstLineChars="0"/>
              <w:contextualSpacing/>
              <w:outlineLvl w:val="2"/>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12）护岸工程做到一次开挖、修建，集中堆放开挖松土；施工过程中一旦遇到大雨或暴雨，应采用塑料薄膜覆盖裸露的破面，以减少水土流失。护岸开挖土方量集中堆放在临时弃渣场内，并采取临时保护措施防止养分流失，表土周边利用袋装土临时拦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2"/>
                <w:lang w:eastAsia="zh-CN"/>
              </w:rPr>
            </w:pPr>
            <w:r>
              <w:rPr>
                <w:rFonts w:hint="eastAsia"/>
                <w:color w:val="auto"/>
                <w:sz w:val="24"/>
                <w:szCs w:val="22"/>
                <w:lang w:eastAsia="zh-CN"/>
              </w:rPr>
              <w:t>（</w:t>
            </w:r>
            <w:r>
              <w:rPr>
                <w:rFonts w:hint="eastAsia"/>
                <w:color w:val="auto"/>
                <w:sz w:val="24"/>
                <w:szCs w:val="22"/>
                <w:lang w:val="en-US" w:eastAsia="zh-CN"/>
              </w:rPr>
              <w:t>3</w:t>
            </w:r>
            <w:r>
              <w:rPr>
                <w:rFonts w:hint="eastAsia"/>
                <w:color w:val="auto"/>
                <w:sz w:val="24"/>
                <w:szCs w:val="22"/>
                <w:lang w:eastAsia="zh-CN"/>
              </w:rPr>
              <w:t>）湘乐川保护措施</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2"/>
                <w:lang w:eastAsia="zh-CN"/>
              </w:rPr>
              <w:t>①湘乐川是马莲河二级支流，河道常流量小，汛期洪水量大。根据水文资料，交口河流域洪水主要由暴雨形成，一般发生在每年6至9月间，以7至8月份洪水量为最大。平、枯水时段每年10月初至次年5月底。护岸工程计划在汛后3月中旬动工至来年11月中旬完成（汛期前停工），本护岸工程为5级建筑物，即导流建筑物级别为5级，相应洪水标准为 5 年一遇洪水，由水文计算知工程区 5 年一遇洪水洪峰流量为 163.0m</w:t>
            </w:r>
            <w:r>
              <w:rPr>
                <w:rFonts w:hint="eastAsia"/>
                <w:color w:val="auto"/>
                <w:sz w:val="24"/>
                <w:szCs w:val="22"/>
                <w:vertAlign w:val="superscript"/>
                <w:lang w:eastAsia="zh-CN"/>
              </w:rPr>
              <w:t>3</w:t>
            </w:r>
            <w:r>
              <w:rPr>
                <w:rFonts w:hint="eastAsia"/>
                <w:color w:val="auto"/>
                <w:sz w:val="24"/>
                <w:szCs w:val="22"/>
                <w:lang w:eastAsia="zh-CN"/>
              </w:rPr>
              <w:t>/s。经计算导流围堰高 1.5m，顶宽 2m，迎水坡坡比 1:2.0，背水坡坡比 1:1.5，用河床砾质土填筑，压实系数不小于 0.9。设计修建的护岸如在改河段的滩地上，开挖2.5m深，底40m宽，顶50m宽的导流槽。考虑到减少对原河道的束窄度及围堰拆除方便，纵向、横向围堰型式选择就地取材</w:t>
            </w:r>
            <w:r>
              <w:rPr>
                <w:rFonts w:hint="eastAsia"/>
                <w:color w:val="auto"/>
                <w:sz w:val="24"/>
                <w:szCs w:val="24"/>
                <w:lang w:eastAsia="zh-CN"/>
              </w:rPr>
              <w:t>。由于护岸线路短，结合实际左右施工，进行设置围堰进行导流，汛期施工要注意施工安全，随时了解观测天气情况，流域内有大暴雨，施工人员和机诫要及时撤离施工场地，以免造成人员伤亡和经济损失。</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eastAsia="zh-CN"/>
              </w:rPr>
              <w:t>②为避免施工废水污染周围的地表水体，施工单位不在施工现场设置施工营地，不进行设备机械维修活动。</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eastAsia="zh-CN"/>
              </w:rPr>
              <w:t>③由于排放量较小，且施工线路长、点分散，对施工人员的生活洗漱废水可以洒泼抑尘，对环境影响较小，不需做深化处理为了保护环境，禁止施工人员将各类垃圾投入河道内。</w:t>
            </w:r>
          </w:p>
          <w:p>
            <w:pPr>
              <w:pStyle w:val="46"/>
              <w:spacing w:line="360" w:lineRule="auto"/>
              <w:ind w:right="-1" w:firstLine="480" w:firstLineChars="200"/>
              <w:contextualSpacing/>
              <w:outlineLvl w:val="2"/>
              <w:rPr>
                <w:rFonts w:hint="eastAsia"/>
                <w:color w:val="auto"/>
                <w:sz w:val="24"/>
              </w:rPr>
            </w:pPr>
            <w:r>
              <w:rPr>
                <w:rFonts w:hint="eastAsia"/>
                <w:color w:val="auto"/>
                <w:sz w:val="24"/>
              </w:rPr>
              <w:t>施工期经采取上述措施后，对生态环境影响较小。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rFonts w:hint="eastAsia"/>
                <w:color w:val="auto"/>
                <w:sz w:val="24"/>
              </w:rPr>
              <w:t>水土流失预防措施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按照水土保持方案编制原则和指导思想，在实际调查基础上，根据地形地貌、水土流失强度以及项目建设的施工特点来划分水土流失防治分区，确定各分区的防治任务，因地制宜，因害设防，分区分类布设水土流失防治措施，分区应本着地形地貌类型相似、立地条件大致相同的原则进行；各分区内造成土壤侵蚀或水土流失的主导因子相近或相似；分区结果对防治措施总体布局具有指导作用，有利于分类实施防治措施；应具有控制性、整体性、全局性，各分区具有关联性和系统性。工程区设计的水土保持防治措施主要包括工程措施、植物措施和临时防护措施三大类，工程措施有排水工程、固沙工程、拦挡工程、土地整治、砂砾压盖等，植物措施有植树种草等，临时措施有临时拦挡、洒水等措施。</w:t>
            </w:r>
          </w:p>
          <w:p>
            <w:pPr>
              <w:pStyle w:val="46"/>
              <w:spacing w:line="360" w:lineRule="auto"/>
              <w:ind w:right="-1" w:firstLine="480" w:firstLineChars="200"/>
              <w:contextualSpacing/>
              <w:outlineLvl w:val="2"/>
              <w:rPr>
                <w:rFonts w:hint="eastAsia"/>
                <w:color w:val="auto"/>
                <w:sz w:val="24"/>
                <w:lang w:val="en-US" w:eastAsia="zh-CN"/>
              </w:rPr>
            </w:pPr>
            <w:r>
              <w:rPr>
                <w:rFonts w:hint="eastAsia"/>
                <w:color w:val="auto"/>
                <w:sz w:val="24"/>
              </w:rPr>
              <w:t>上述地质灾害防护措施在技术和经济上均可行，可有效防治地质灾害造成破坏。</w:t>
            </w:r>
          </w:p>
          <w:p>
            <w:pPr>
              <w:pStyle w:val="46"/>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2、</w:t>
            </w:r>
            <w:r>
              <w:rPr>
                <w:rFonts w:ascii="Times New Roman" w:hAnsi="Times New Roman" w:eastAsia="宋体"/>
                <w:b/>
                <w:color w:val="auto"/>
                <w:sz w:val="24"/>
                <w:szCs w:val="24"/>
              </w:rPr>
              <w:t>大气污染防治措施</w:t>
            </w:r>
          </w:p>
          <w:p>
            <w:pPr>
              <w:spacing w:line="360" w:lineRule="auto"/>
              <w:ind w:firstLine="480" w:firstLineChars="200"/>
              <w:rPr>
                <w:rFonts w:ascii="Times New Roman" w:hAnsi="Times New Roman" w:eastAsia="宋体" w:cs="宋体"/>
                <w:color w:val="auto"/>
                <w:sz w:val="24"/>
                <w:szCs w:val="24"/>
              </w:rPr>
            </w:pPr>
            <w:r>
              <w:rPr>
                <w:rFonts w:hint="default" w:ascii="Times New Roman" w:hAnsi="Times New Roman" w:eastAsia="宋体" w:cs="Times New Roman"/>
                <w:color w:val="0000FF"/>
                <w:sz w:val="24"/>
                <w:szCs w:val="21"/>
                <w:lang w:bidi="ar"/>
              </w:rPr>
              <w:t>施工过程中产生的扬尘等废气会对周围环境带来不利的影响，为有效防治扬尘及尾气污染，施工单位在施工期应严格执行</w:t>
            </w:r>
            <w:r>
              <w:rPr>
                <w:rFonts w:hint="eastAsia" w:ascii="Times New Roman" w:hAnsi="Times New Roman" w:eastAsia="宋体" w:cs="Times New Roman"/>
                <w:color w:val="0000FF"/>
                <w:sz w:val="24"/>
                <w:szCs w:val="21"/>
                <w:lang w:bidi="ar"/>
              </w:rPr>
              <w:t>《甘肃省住房城乡建设系统建筑工地施工扬尘专项治理工作实施方案》（甘建工〔2017〕139号）</w:t>
            </w:r>
            <w:r>
              <w:rPr>
                <w:rFonts w:hint="eastAsia" w:eastAsia="宋体" w:cs="Times New Roman"/>
                <w:color w:val="0000FF"/>
                <w:sz w:val="24"/>
                <w:szCs w:val="21"/>
                <w:lang w:eastAsia="zh-CN" w:bidi="ar"/>
              </w:rPr>
              <w:t>、</w:t>
            </w:r>
            <w:r>
              <w:rPr>
                <w:rFonts w:hint="eastAsia" w:ascii="Times New Roman" w:hAnsi="Times New Roman" w:eastAsia="宋体" w:cs="Times New Roman"/>
                <w:color w:val="0000FF"/>
                <w:sz w:val="24"/>
                <w:szCs w:val="21"/>
                <w:lang w:eastAsia="zh-CN" w:bidi="ar"/>
              </w:rPr>
              <w:t>《</w:t>
            </w:r>
            <w:r>
              <w:rPr>
                <w:rFonts w:hint="eastAsia" w:ascii="Times New Roman" w:hAnsi="Times New Roman" w:eastAsia="宋体" w:cs="Times New Roman"/>
                <w:color w:val="0000FF"/>
                <w:sz w:val="24"/>
                <w:szCs w:val="21"/>
                <w:lang w:val="en-US" w:eastAsia="zh-CN" w:bidi="ar"/>
              </w:rPr>
              <w:t>2018年庆阳市大气污染防治攻坚行动方案</w:t>
            </w:r>
            <w:r>
              <w:rPr>
                <w:rFonts w:hint="eastAsia" w:ascii="Times New Roman" w:hAnsi="Times New Roman" w:eastAsia="宋体" w:cs="Times New Roman"/>
                <w:color w:val="0000FF"/>
                <w:sz w:val="24"/>
                <w:szCs w:val="21"/>
                <w:lang w:eastAsia="zh-CN" w:bidi="ar"/>
              </w:rPr>
              <w:t>》</w:t>
            </w:r>
            <w:r>
              <w:rPr>
                <w:rFonts w:hint="eastAsia" w:eastAsia="宋体" w:cs="Times New Roman"/>
                <w:color w:val="0000FF"/>
                <w:sz w:val="24"/>
                <w:szCs w:val="21"/>
                <w:lang w:eastAsia="zh-CN" w:bidi="ar"/>
              </w:rPr>
              <w:t>和《宁县大气污染防治方案》</w:t>
            </w:r>
            <w:r>
              <w:rPr>
                <w:rFonts w:hint="eastAsia" w:ascii="Times New Roman" w:hAnsi="Times New Roman" w:eastAsia="宋体" w:cs="Times New Roman"/>
                <w:color w:val="0000FF"/>
                <w:sz w:val="24"/>
                <w:szCs w:val="21"/>
                <w:lang w:eastAsia="zh-CN" w:bidi="ar"/>
              </w:rPr>
              <w:t>的要求</w:t>
            </w:r>
            <w:r>
              <w:rPr>
                <w:rFonts w:hint="default" w:ascii="Times New Roman" w:hAnsi="Times New Roman" w:eastAsia="宋体" w:cs="Times New Roman"/>
                <w:color w:val="0000FF"/>
                <w:sz w:val="24"/>
                <w:szCs w:val="21"/>
                <w:lang w:bidi="ar"/>
              </w:rPr>
              <w:t>，</w:t>
            </w:r>
            <w:r>
              <w:rPr>
                <w:rFonts w:hint="eastAsia" w:ascii="Times New Roman" w:hAnsi="Times New Roman" w:eastAsia="宋体" w:cs="Times New Roman"/>
                <w:color w:val="0000FF"/>
                <w:sz w:val="24"/>
                <w:szCs w:val="21"/>
                <w:lang w:eastAsia="zh-CN" w:bidi="ar"/>
              </w:rPr>
              <w:t>“.减轻四级及以上大风天气扬尘污染。四级及以上大风天气城区道路实施机械化清扫，人工清扫必须先洒水后清扫，减轻扬尘污染。落实大风天气建筑施工地裸露地面洒水措施，四级及以上大风天气大风来临前，建筑施工地裸露地面全部洒水，渣土运输车辆停止运输，防止尘土飞扬；施工场地建筑施工场地扬尘管控“7个100%”措施</w:t>
            </w:r>
            <w:r>
              <w:rPr>
                <w:rFonts w:hint="eastAsia" w:eastAsia="宋体" w:cs="Times New Roman"/>
                <w:color w:val="0000FF"/>
                <w:sz w:val="24"/>
                <w:szCs w:val="21"/>
                <w:lang w:eastAsia="zh-CN" w:bidi="ar"/>
              </w:rPr>
              <w:t>，</w:t>
            </w:r>
            <w:r>
              <w:rPr>
                <w:rFonts w:hint="eastAsia" w:ascii="Times New Roman" w:hAnsi="Times New Roman" w:eastAsia="宋体" w:cs="Times New Roman"/>
                <w:color w:val="0000FF"/>
                <w:sz w:val="24"/>
                <w:szCs w:val="21"/>
                <w:lang w:eastAsia="zh-CN" w:bidi="ar"/>
              </w:rPr>
              <w:t>城市拆迁施工工程全面落实申报备案、会商研判、会商反馈、规范作业、综合处理“五步工作法”，确保各类开发和建设活动产生的扬尘污染得到有效管控。建筑垃圾清运车辆全部实现密闭运输。”</w:t>
            </w:r>
            <w:r>
              <w:rPr>
                <w:rFonts w:hint="default" w:ascii="Times New Roman" w:hAnsi="Times New Roman" w:eastAsia="宋体" w:cs="Times New Roman"/>
                <w:color w:val="0000FF"/>
                <w:sz w:val="24"/>
                <w:szCs w:val="21"/>
                <w:lang w:bidi="ar"/>
              </w:rPr>
              <w:t>切实加强涉及大气污染建设项目审批工作的通知中的相关规定。针对工程特点应采取如下防治措施</w:t>
            </w:r>
            <w:r>
              <w:rPr>
                <w:rFonts w:hint="eastAsia" w:ascii="Times New Roman" w:hAnsi="Times New Roman" w:eastAsia="宋体" w:cs="宋体"/>
                <w:color w:val="0000FF"/>
                <w:sz w:val="24"/>
                <w:szCs w:val="24"/>
              </w:rPr>
              <w:t>：</w:t>
            </w:r>
            <w:bookmarkStart w:id="7" w:name="_GoBack"/>
            <w:bookmarkEnd w:id="7"/>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1</w:t>
            </w:r>
            <w:r>
              <w:rPr>
                <w:rFonts w:hint="eastAsia" w:ascii="Times New Roman" w:hAnsi="Times New Roman" w:eastAsia="宋体" w:cs="宋体"/>
                <w:color w:val="auto"/>
                <w:sz w:val="24"/>
                <w:szCs w:val="24"/>
              </w:rPr>
              <w:t>）强化施工期环境管理，提高施工人员环保意识宣传和教育，制定合理的施工计划，缩短工期，采取集中力量逐项施工方法，坚决杜绝粗放式施工现象发生。</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w:t>
            </w:r>
            <w:r>
              <w:rPr>
                <w:rFonts w:hint="eastAsia" w:ascii="Times New Roman" w:hAnsi="Times New Roman" w:eastAsia="宋体" w:cs="宋体"/>
                <w:color w:val="auto"/>
                <w:sz w:val="24"/>
                <w:szCs w:val="24"/>
              </w:rPr>
              <w:t>）建设单位应定时洒水、对裸露土方进行覆盖等防尘措施，定期对围挡落尘进行清洗，保证施工工地周围环境整洁。</w:t>
            </w:r>
          </w:p>
          <w:p>
            <w:pPr>
              <w:spacing w:line="360" w:lineRule="auto"/>
              <w:ind w:firstLine="480" w:firstLineChars="200"/>
              <w:rPr>
                <w:rFonts w:ascii="Times New Roman" w:hAnsi="Times New Roman" w:eastAsia="宋体" w:cs="宋体"/>
                <w:color w:val="auto"/>
                <w:sz w:val="24"/>
                <w:szCs w:val="21"/>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3</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1"/>
                <w:highlight w:val="none"/>
                <w:lang w:eastAsia="zh-CN"/>
              </w:rPr>
              <w:t>基础开挖</w:t>
            </w:r>
            <w:r>
              <w:rPr>
                <w:rFonts w:hint="eastAsia" w:ascii="Times New Roman" w:hAnsi="Times New Roman" w:eastAsia="宋体" w:cs="宋体"/>
                <w:color w:val="auto"/>
                <w:sz w:val="24"/>
                <w:szCs w:val="21"/>
                <w:highlight w:val="none"/>
              </w:rPr>
              <w:t>时，应辅以洒水降尘，尽量缩短起尘操作时间。对于土方开挖、回填，临时堆土产生的扬尘，有条件的尽量在施工周围连续设置硬质围挡，主要施工段围挡高度不低于2.5m，一般施工段的围挡不低于1.8m，将施工区与外环境隔离，减少施工扬尘对外环境的不利影响。遇到四级或以上大风天气应停止</w:t>
            </w:r>
            <w:r>
              <w:rPr>
                <w:rFonts w:hint="eastAsia" w:ascii="Times New Roman" w:hAnsi="Times New Roman" w:eastAsia="宋体" w:cs="宋体"/>
                <w:color w:val="auto"/>
                <w:sz w:val="24"/>
                <w:szCs w:val="21"/>
              </w:rPr>
              <w:t>土方作业，作业时应覆以防尘网，减轻施工扬尘对外环境造成影响。</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4</w:t>
            </w:r>
            <w:r>
              <w:rPr>
                <w:rFonts w:hint="eastAsia" w:ascii="Times New Roman" w:hAnsi="Times New Roman" w:eastAsia="宋体" w:cs="宋体"/>
                <w:color w:val="auto"/>
                <w:sz w:val="24"/>
                <w:szCs w:val="24"/>
              </w:rPr>
              <w:t>）施工期还要注意减少土方、物料运输过程产生二次扬尘，在土方、物料运输时应加盖蓬布以防尘土扬撒。</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5</w:t>
            </w:r>
            <w:r>
              <w:rPr>
                <w:rFonts w:hint="eastAsia" w:ascii="Times New Roman" w:hAnsi="Times New Roman" w:eastAsia="宋体" w:cs="宋体"/>
                <w:color w:val="auto"/>
                <w:sz w:val="24"/>
                <w:szCs w:val="24"/>
              </w:rPr>
              <w:t>）对施工过程中产生的弃料、建筑垃圾等及时清运，若在工地内堆放超过一周的，须采取加盖防尘网并定期喷洒水等防尘措施。</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6</w:t>
            </w:r>
            <w:r>
              <w:rPr>
                <w:rFonts w:hint="eastAsia" w:ascii="Times New Roman" w:hAnsi="Times New Roman" w:eastAsia="宋体" w:cs="宋体"/>
                <w:color w:val="auto"/>
                <w:sz w:val="24"/>
                <w:szCs w:val="24"/>
              </w:rPr>
              <w:t>）场地车辆出入口道路应硬化及时清扫。</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7</w:t>
            </w:r>
            <w:r>
              <w:rPr>
                <w:rFonts w:hint="eastAsia" w:ascii="Times New Roman" w:hAnsi="Times New Roman" w:eastAsia="宋体" w:cs="宋体"/>
                <w:color w:val="auto"/>
                <w:sz w:val="24"/>
                <w:szCs w:val="24"/>
              </w:rPr>
              <w:t>）施工场地的扬尘大部分来自施工车辆，在同样清洁程度的条件下，车速越慢，扬尘量越小。施工车辆在进入施工场地后，需减速行驶，以减少施工场地扬尘，建议行驶车速不大于</w:t>
            </w:r>
            <w:r>
              <w:rPr>
                <w:rFonts w:ascii="Times New Roman" w:hAnsi="Times New Roman" w:eastAsia="宋体" w:cs="宋体"/>
                <w:color w:val="auto"/>
                <w:sz w:val="24"/>
                <w:szCs w:val="24"/>
              </w:rPr>
              <w:t>5km/h</w:t>
            </w:r>
            <w:r>
              <w:rPr>
                <w:rFonts w:hint="eastAsia" w:ascii="Times New Roman" w:hAnsi="Times New Roman" w:eastAsia="宋体" w:cs="宋体"/>
                <w:color w:val="auto"/>
                <w:sz w:val="24"/>
                <w:szCs w:val="24"/>
              </w:rPr>
              <w:t>，扬尘量可减少为一般行驶速度</w:t>
            </w:r>
            <w:r>
              <w:rPr>
                <w:rFonts w:ascii="Times New Roman" w:hAnsi="Times New Roman" w:eastAsia="宋体" w:cs="宋体"/>
                <w:color w:val="auto"/>
                <w:sz w:val="24"/>
                <w:szCs w:val="24"/>
              </w:rPr>
              <w:t>15</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20km/h</w:t>
            </w:r>
            <w:r>
              <w:rPr>
                <w:rFonts w:hint="eastAsia" w:ascii="Times New Roman" w:hAnsi="Times New Roman" w:eastAsia="宋体" w:cs="宋体"/>
                <w:color w:val="auto"/>
                <w:sz w:val="24"/>
                <w:szCs w:val="24"/>
              </w:rPr>
              <w:t>时的三分之一。</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8</w:t>
            </w:r>
            <w:r>
              <w:rPr>
                <w:rFonts w:hint="eastAsia" w:ascii="Times New Roman" w:hAnsi="Times New Roman" w:eastAsia="宋体" w:cs="宋体"/>
                <w:color w:val="auto"/>
                <w:sz w:val="24"/>
                <w:szCs w:val="24"/>
              </w:rPr>
              <w:t>）为了减少施工扬尘，须保持施工场地、进出道路以及施工车辆的清洁，禁止超载、防止洒落等有效措施来保持场地路面的清洁，减少施工扬尘。</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9</w:t>
            </w:r>
            <w:r>
              <w:rPr>
                <w:rFonts w:hint="eastAsia" w:ascii="Times New Roman" w:hAnsi="Times New Roman" w:eastAsia="宋体" w:cs="宋体"/>
                <w:color w:val="auto"/>
                <w:sz w:val="24"/>
                <w:szCs w:val="24"/>
              </w:rPr>
              <w:t>）确保所有机械设备良性运作，减少尾气的排放量。</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10</w:t>
            </w:r>
            <w:r>
              <w:rPr>
                <w:rFonts w:hint="eastAsia" w:ascii="Times New Roman" w:hAnsi="Times New Roman" w:eastAsia="宋体" w:cs="宋体"/>
                <w:color w:val="auto"/>
                <w:sz w:val="24"/>
                <w:szCs w:val="24"/>
              </w:rPr>
              <w:t>）场外运输</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s="宋体"/>
                <w:color w:val="auto"/>
                <w:sz w:val="24"/>
                <w:szCs w:val="24"/>
              </w:rPr>
              <w:t>①运输方式：运沙、石、水泥等的车辆加盖篷布，防止沿途洒落。</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s="宋体"/>
                <w:color w:val="auto"/>
                <w:sz w:val="24"/>
                <w:szCs w:val="24"/>
              </w:rPr>
              <w:t>②车辆限速：建议行驶车速不大于</w:t>
            </w:r>
            <w:r>
              <w:rPr>
                <w:rFonts w:ascii="Times New Roman" w:hAnsi="Times New Roman" w:eastAsia="宋体"/>
                <w:color w:val="auto"/>
                <w:sz w:val="24"/>
                <w:szCs w:val="24"/>
              </w:rPr>
              <w:t>50km/h</w:t>
            </w:r>
            <w:r>
              <w:rPr>
                <w:rFonts w:hint="eastAsia" w:ascii="Times New Roman" w:hAnsi="Times New Roman" w:eastAsia="宋体" w:cs="宋体"/>
                <w:color w:val="auto"/>
                <w:sz w:val="24"/>
                <w:szCs w:val="24"/>
              </w:rPr>
              <w:t>，据资料显示：此时的扬尘量可减少为一般行驶速度</w:t>
            </w:r>
            <w:r>
              <w:rPr>
                <w:rFonts w:ascii="Times New Roman" w:hAnsi="Times New Roman" w:eastAsia="宋体"/>
                <w:color w:val="auto"/>
                <w:sz w:val="24"/>
                <w:szCs w:val="24"/>
              </w:rPr>
              <w:t>(15km/h</w:t>
            </w:r>
            <w:r>
              <w:rPr>
                <w:rFonts w:hint="eastAsia" w:ascii="Times New Roman" w:hAnsi="Times New Roman" w:eastAsia="宋体" w:cs="宋体"/>
                <w:color w:val="auto"/>
                <w:sz w:val="24"/>
                <w:szCs w:val="24"/>
              </w:rPr>
              <w:t>计</w:t>
            </w:r>
            <w:r>
              <w:rPr>
                <w:rFonts w:ascii="Times New Roman" w:hAnsi="Times New Roman" w:eastAsia="宋体"/>
                <w:color w:val="auto"/>
                <w:sz w:val="24"/>
                <w:szCs w:val="24"/>
              </w:rPr>
              <w:t>)</w:t>
            </w:r>
            <w:r>
              <w:rPr>
                <w:rFonts w:hint="eastAsia" w:ascii="Times New Roman" w:hAnsi="Times New Roman" w:eastAsia="宋体" w:cs="宋体"/>
                <w:color w:val="auto"/>
                <w:sz w:val="24"/>
                <w:szCs w:val="24"/>
              </w:rPr>
              <w:t>情况下的</w:t>
            </w:r>
            <w:r>
              <w:rPr>
                <w:rFonts w:ascii="Times New Roman" w:hAnsi="Times New Roman" w:eastAsia="宋体"/>
                <w:color w:val="auto"/>
                <w:sz w:val="24"/>
                <w:szCs w:val="24"/>
              </w:rPr>
              <w:t>1/3</w:t>
            </w:r>
            <w:r>
              <w:rPr>
                <w:rFonts w:hint="eastAsia" w:ascii="Times New Roman" w:hAnsi="Times New Roman" w:eastAsia="宋体" w:cs="宋体"/>
                <w:color w:val="auto"/>
                <w:sz w:val="24"/>
                <w:szCs w:val="24"/>
              </w:rPr>
              <w:t>。</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③运输时间：选择车流、人流较少的时间，运输时间：上午9：00～1：00，下午：3：30～6：00，晚上：7：30～10：30。</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（11）项目产生的弃渣及时清运，混凝土采用商品混凝土，严禁现场露天搅拌。</w:t>
            </w:r>
          </w:p>
          <w:p>
            <w:pPr>
              <w:rPr>
                <w:color w:val="auto"/>
              </w:rPr>
            </w:pP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在采取上述防尘措施后，可有效控制施工场地扬尘对周边环境的影响。</w:t>
            </w:r>
          </w:p>
          <w:p>
            <w:pPr>
              <w:pStyle w:val="46"/>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3、</w:t>
            </w:r>
            <w:r>
              <w:rPr>
                <w:rFonts w:ascii="Times New Roman" w:hAnsi="Times New Roman" w:eastAsia="宋体"/>
                <w:b/>
                <w:color w:val="auto"/>
                <w:sz w:val="24"/>
                <w:szCs w:val="24"/>
              </w:rPr>
              <w:t>水污染防治措施</w:t>
            </w:r>
          </w:p>
          <w:p>
            <w:pPr>
              <w:spacing w:line="360" w:lineRule="auto"/>
              <w:ind w:firstLine="480" w:firstLineChars="200"/>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本工程施工期产生的废水主要有施工人员生活</w:t>
            </w:r>
            <w:r>
              <w:rPr>
                <w:rFonts w:hint="eastAsia" w:cs="宋体"/>
                <w:bCs/>
                <w:color w:val="auto"/>
                <w:sz w:val="24"/>
                <w:szCs w:val="24"/>
                <w:lang w:eastAsia="zh-CN"/>
              </w:rPr>
              <w:t>洗漱废水</w:t>
            </w:r>
            <w:r>
              <w:rPr>
                <w:rFonts w:hint="eastAsia" w:ascii="Times New Roman" w:hAnsi="Times New Roman" w:eastAsia="宋体" w:cs="宋体"/>
                <w:bCs/>
                <w:color w:val="auto"/>
                <w:sz w:val="24"/>
                <w:szCs w:val="24"/>
              </w:rPr>
              <w:t>。因此，建议施工期废水做好以下防治措施：</w:t>
            </w:r>
          </w:p>
          <w:p>
            <w:pPr>
              <w:widowControl/>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s="宋体"/>
                <w:color w:val="auto"/>
                <w:sz w:val="24"/>
                <w:szCs w:val="24"/>
              </w:rPr>
              <w:t>（1）加强对施工队伍管理，</w:t>
            </w:r>
            <w:r>
              <w:rPr>
                <w:rFonts w:hint="eastAsia" w:cs="宋体"/>
                <w:color w:val="auto"/>
                <w:kern w:val="0"/>
                <w:sz w:val="24"/>
                <w:szCs w:val="24"/>
                <w:lang w:eastAsia="zh-CN"/>
              </w:rPr>
              <w:t>施工人员洗漱废水用以施工场地泼洒抑尘，</w:t>
            </w:r>
            <w:r>
              <w:rPr>
                <w:rFonts w:hint="eastAsia" w:ascii="Times New Roman" w:hAnsi="Times New Roman" w:eastAsia="宋体" w:cs="宋体"/>
                <w:color w:val="auto"/>
                <w:kern w:val="0"/>
                <w:sz w:val="24"/>
                <w:szCs w:val="24"/>
              </w:rPr>
              <w:t>生活垃圾要及时清理</w:t>
            </w:r>
            <w:r>
              <w:rPr>
                <w:rFonts w:hint="eastAsia" w:ascii="Times New Roman" w:hAnsi="Times New Roman" w:eastAsia="宋体" w:cs="宋体"/>
                <w:color w:val="auto"/>
                <w:sz w:val="24"/>
                <w:szCs w:val="24"/>
              </w:rPr>
              <w:t>，严禁乱排、乱流污染道路、水体；</w:t>
            </w:r>
          </w:p>
          <w:p>
            <w:pPr>
              <w:widowControl/>
              <w:spacing w:line="360" w:lineRule="auto"/>
              <w:ind w:firstLine="480" w:firstLineChars="200"/>
              <w:jc w:val="left"/>
              <w:rPr>
                <w:rFonts w:hint="eastAsia"/>
                <w:color w:val="auto"/>
                <w:kern w:val="0"/>
                <w:sz w:val="24"/>
                <w:szCs w:val="24"/>
                <w:lang w:eastAsia="zh-CN"/>
              </w:rPr>
            </w:pPr>
            <w:r>
              <w:rPr>
                <w:rFonts w:hint="eastAsia" w:ascii="Times New Roman" w:hAnsi="Times New Roman" w:eastAsia="宋体" w:cs="宋体"/>
                <w:color w:val="auto"/>
                <w:sz w:val="24"/>
                <w:szCs w:val="24"/>
              </w:rPr>
              <w:t>（2）雨季施工时，施工场地应设置雨水导排系统，对施工现场形成的雨污水及时疏导，防治</w:t>
            </w:r>
            <w:r>
              <w:rPr>
                <w:rFonts w:hint="eastAsia" w:ascii="Times New Roman" w:hAnsi="Times New Roman" w:cs="宋体"/>
                <w:color w:val="auto"/>
                <w:sz w:val="24"/>
                <w:szCs w:val="24"/>
                <w:lang w:eastAsia="zh-CN"/>
              </w:rPr>
              <w:t>施工废水进入河道中</w:t>
            </w:r>
            <w:r>
              <w:rPr>
                <w:rFonts w:hint="eastAsia" w:ascii="Times New Roman" w:hAnsi="Times New Roman" w:eastAsia="宋体" w:cs="宋体"/>
                <w:color w:val="auto"/>
                <w:sz w:val="24"/>
                <w:szCs w:val="24"/>
              </w:rPr>
              <w:t>，对</w:t>
            </w:r>
            <w:r>
              <w:rPr>
                <w:rFonts w:hint="eastAsia" w:ascii="Times New Roman" w:hAnsi="Times New Roman" w:cs="宋体"/>
                <w:color w:val="auto"/>
                <w:sz w:val="24"/>
                <w:szCs w:val="24"/>
                <w:lang w:eastAsia="zh-CN"/>
              </w:rPr>
              <w:t>河流</w:t>
            </w:r>
            <w:r>
              <w:rPr>
                <w:rFonts w:hint="eastAsia" w:ascii="Times New Roman" w:hAnsi="Times New Roman" w:eastAsia="宋体" w:cs="宋体"/>
                <w:color w:val="auto"/>
                <w:sz w:val="24"/>
                <w:szCs w:val="24"/>
              </w:rPr>
              <w:t>造成污染；</w:t>
            </w:r>
            <w:r>
              <w:rPr>
                <w:rFonts w:hint="eastAsia"/>
                <w:color w:val="auto"/>
                <w:kern w:val="0"/>
                <w:sz w:val="24"/>
                <w:szCs w:val="24"/>
                <w:lang w:eastAsia="zh-CN"/>
              </w:rPr>
              <w:t>雨天严禁施工。</w:t>
            </w:r>
          </w:p>
          <w:p>
            <w:pPr>
              <w:widowControl/>
              <w:spacing w:line="360" w:lineRule="auto"/>
              <w:ind w:firstLine="480" w:firstLineChars="200"/>
              <w:jc w:val="left"/>
              <w:rPr>
                <w:rFonts w:ascii="Times New Roman" w:hAnsi="Times New Roman" w:eastAsia="宋体"/>
                <w:color w:val="auto"/>
                <w:kern w:val="0"/>
                <w:sz w:val="24"/>
                <w:szCs w:val="24"/>
              </w:rPr>
            </w:pPr>
            <w:r>
              <w:rPr>
                <w:rFonts w:hint="eastAsia" w:ascii="Times New Roman" w:hAnsi="Times New Roman" w:eastAsia="宋体" w:cs="宋体"/>
                <w:color w:val="auto"/>
                <w:kern w:val="0"/>
                <w:sz w:val="24"/>
                <w:szCs w:val="24"/>
              </w:rPr>
              <w:t>（</w:t>
            </w:r>
            <w:r>
              <w:rPr>
                <w:rFonts w:ascii="Times New Roman" w:hAnsi="Times New Roman" w:eastAsia="宋体"/>
                <w:color w:val="auto"/>
                <w:kern w:val="0"/>
                <w:sz w:val="24"/>
                <w:szCs w:val="24"/>
              </w:rPr>
              <w:t>3</w:t>
            </w:r>
            <w:r>
              <w:rPr>
                <w:rFonts w:hint="eastAsia" w:ascii="Times New Roman" w:hAnsi="Times New Roman" w:eastAsia="宋体" w:cs="宋体"/>
                <w:color w:val="auto"/>
                <w:kern w:val="0"/>
                <w:sz w:val="24"/>
                <w:szCs w:val="24"/>
              </w:rPr>
              <w:t>）</w:t>
            </w:r>
            <w:r>
              <w:rPr>
                <w:rFonts w:hint="eastAsia" w:ascii="Times New Roman" w:hAnsi="Times New Roman" w:eastAsia="宋体" w:cs="宋体"/>
                <w:color w:val="auto"/>
                <w:kern w:val="0"/>
                <w:sz w:val="24"/>
                <w:lang w:eastAsia="zh-CN"/>
              </w:rPr>
              <w:t>项目</w:t>
            </w:r>
            <w:r>
              <w:rPr>
                <w:rFonts w:hint="eastAsia" w:ascii="Times New Roman" w:hAnsi="Times New Roman" w:eastAsia="宋体" w:cs="宋体"/>
                <w:color w:val="auto"/>
                <w:kern w:val="0"/>
                <w:sz w:val="24"/>
              </w:rPr>
              <w:t>施工</w:t>
            </w:r>
            <w:r>
              <w:rPr>
                <w:rFonts w:hint="eastAsia" w:cs="宋体"/>
                <w:color w:val="auto"/>
                <w:kern w:val="0"/>
                <w:sz w:val="24"/>
                <w:lang w:eastAsia="zh-CN"/>
              </w:rPr>
              <w:t>现场</w:t>
            </w:r>
            <w:r>
              <w:rPr>
                <w:rFonts w:hint="eastAsia" w:ascii="Times New Roman" w:hAnsi="Times New Roman" w:eastAsia="宋体" w:cs="宋体"/>
                <w:color w:val="auto"/>
                <w:kern w:val="0"/>
                <w:sz w:val="24"/>
                <w:lang w:eastAsia="zh-CN"/>
              </w:rPr>
              <w:t>产生的污染物要及时清理</w:t>
            </w:r>
            <w:r>
              <w:rPr>
                <w:rFonts w:hint="eastAsia" w:ascii="Times New Roman" w:hAnsi="Times New Roman" w:eastAsia="宋体" w:cs="宋体"/>
                <w:color w:val="auto"/>
                <w:kern w:val="0"/>
                <w:sz w:val="24"/>
              </w:rPr>
              <w:t>，防止生活污水对地表水造成污染；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（4）场地出入道路应硬化且及时清扫、清洗。</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imes New Roman" w:hAnsi="Times New Roman" w:eastAsia="宋体"/>
                <w:color w:val="auto"/>
                <w:kern w:val="2"/>
                <w:sz w:val="24"/>
                <w:szCs w:val="24"/>
              </w:rPr>
            </w:pPr>
            <w:r>
              <w:rPr>
                <w:rFonts w:hint="eastAsia" w:ascii="Times New Roman" w:hAnsi="Times New Roman"/>
                <w:color w:val="auto"/>
                <w:kern w:val="2"/>
                <w:sz w:val="24"/>
                <w:szCs w:val="24"/>
                <w:lang w:eastAsia="zh-CN"/>
              </w:rPr>
              <w:t>（</w:t>
            </w:r>
            <w:r>
              <w:rPr>
                <w:rFonts w:hint="eastAsia" w:ascii="Times New Roman" w:hAnsi="Times New Roman"/>
                <w:color w:val="auto"/>
                <w:kern w:val="2"/>
                <w:sz w:val="24"/>
                <w:szCs w:val="24"/>
                <w:lang w:val="en-US" w:eastAsia="zh-CN"/>
              </w:rPr>
              <w:t>5</w:t>
            </w:r>
            <w:r>
              <w:rPr>
                <w:rFonts w:hint="eastAsia" w:ascii="Times New Roman" w:hAnsi="Times New Roman"/>
                <w:color w:val="auto"/>
                <w:kern w:val="2"/>
                <w:sz w:val="24"/>
                <w:szCs w:val="24"/>
                <w:lang w:eastAsia="zh-CN"/>
              </w:rPr>
              <w:t>）</w:t>
            </w:r>
            <w:r>
              <w:rPr>
                <w:rFonts w:hint="eastAsia" w:ascii="Times New Roman" w:hAnsi="Times New Roman" w:eastAsia="宋体"/>
                <w:color w:val="auto"/>
                <w:kern w:val="2"/>
                <w:sz w:val="24"/>
                <w:szCs w:val="24"/>
              </w:rPr>
              <w:t>在河道施工时，应采取围堰施工</w:t>
            </w:r>
            <w:r>
              <w:rPr>
                <w:rFonts w:hint="eastAsia" w:ascii="Times New Roman" w:hAnsi="Times New Roman"/>
                <w:color w:val="auto"/>
                <w:kern w:val="2"/>
                <w:sz w:val="24"/>
                <w:szCs w:val="24"/>
                <w:lang w:eastAsia="zh-CN"/>
              </w:rPr>
              <w:t>及施工导流渠</w:t>
            </w:r>
            <w:r>
              <w:rPr>
                <w:rFonts w:hint="eastAsia" w:ascii="Times New Roman" w:hAnsi="Times New Roman" w:eastAsia="宋体"/>
                <w:color w:val="auto"/>
                <w:kern w:val="2"/>
                <w:sz w:val="24"/>
                <w:szCs w:val="24"/>
              </w:rPr>
              <w:t>，避免丰水期及雨季。开挖石方尽量不要堆在河流附近，以防造成水体污染。</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olor w:val="auto"/>
                <w:kern w:val="2"/>
                <w:sz w:val="24"/>
                <w:szCs w:val="24"/>
              </w:rPr>
            </w:pPr>
            <w:r>
              <w:rPr>
                <w:rFonts w:hint="eastAsia" w:ascii="Times New Roman" w:hAnsi="Times New Roman" w:eastAsia="宋体"/>
                <w:color w:val="auto"/>
                <w:kern w:val="2"/>
                <w:sz w:val="24"/>
                <w:szCs w:val="24"/>
              </w:rPr>
              <w:t>（7）在施工期间严禁将废水排入</w:t>
            </w:r>
            <w:r>
              <w:rPr>
                <w:rFonts w:hint="eastAsia" w:ascii="Times New Roman" w:hAnsi="Times New Roman"/>
                <w:color w:val="auto"/>
                <w:kern w:val="2"/>
                <w:sz w:val="24"/>
                <w:szCs w:val="24"/>
                <w:lang w:eastAsia="zh-CN"/>
              </w:rPr>
              <w:t>湘乐川</w:t>
            </w:r>
            <w:r>
              <w:rPr>
                <w:rFonts w:hint="eastAsia" w:ascii="Times New Roman" w:hAnsi="Times New Roman" w:eastAsia="宋体"/>
                <w:color w:val="auto"/>
                <w:kern w:val="2"/>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olor w:val="auto"/>
                <w:kern w:val="2"/>
                <w:sz w:val="24"/>
                <w:szCs w:val="24"/>
                <w:lang w:eastAsia="zh-CN"/>
              </w:rPr>
            </w:pPr>
            <w:r>
              <w:rPr>
                <w:rFonts w:hint="eastAsia" w:ascii="Times New Roman" w:hAnsi="Times New Roman"/>
                <w:color w:val="auto"/>
                <w:kern w:val="2"/>
                <w:sz w:val="24"/>
                <w:szCs w:val="24"/>
                <w:lang w:eastAsia="zh-CN"/>
              </w:rPr>
              <w:t>（</w:t>
            </w:r>
            <w:r>
              <w:rPr>
                <w:rFonts w:hint="eastAsia" w:ascii="Times New Roman" w:hAnsi="Times New Roman"/>
                <w:color w:val="auto"/>
                <w:kern w:val="2"/>
                <w:sz w:val="24"/>
                <w:szCs w:val="24"/>
                <w:lang w:val="en-US" w:eastAsia="zh-CN"/>
              </w:rPr>
              <w:t>8</w:t>
            </w:r>
            <w:r>
              <w:rPr>
                <w:rFonts w:hint="eastAsia" w:ascii="Times New Roman" w:hAnsi="Times New Roman"/>
                <w:color w:val="auto"/>
                <w:kern w:val="2"/>
                <w:sz w:val="24"/>
                <w:szCs w:val="24"/>
                <w:lang w:eastAsia="zh-CN"/>
              </w:rPr>
              <w:t>）项目在设置弃渣场时，应进行围挡，以确保项目产生的废渣不会进入河流，以防造成水体污染。</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（9）项目人员入厕依托附近农户旱厕，洗漱废水收集后用于场内抑尘。不会对周围地表水环境产生影响。</w:t>
            </w:r>
          </w:p>
          <w:p>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（10）</w:t>
            </w:r>
            <w:r>
              <w:rPr>
                <w:rFonts w:hint="eastAsia" w:ascii="Times New Roman" w:hAnsi="Times New Roman" w:eastAsia="宋体"/>
                <w:color w:val="auto"/>
                <w:sz w:val="24"/>
              </w:rPr>
              <w:t>监测计划实施 监测重点为水环境质量，根据施工时间，对不同监测点的监测时间进行适当调整。</w:t>
            </w:r>
            <w:r>
              <w:rPr>
                <w:rFonts w:hint="eastAsia" w:ascii="Times New Roman" w:hAnsi="Times New Roman"/>
                <w:color w:val="auto"/>
                <w:sz w:val="24"/>
                <w:lang w:eastAsia="zh-CN"/>
              </w:rPr>
              <w:t>具体监测点位见附图</w:t>
            </w:r>
            <w:r>
              <w:rPr>
                <w:rFonts w:hint="eastAsia" w:ascii="Times New Roman" w:hAnsi="Times New Roman"/>
                <w:color w:val="auto"/>
                <w:sz w:val="24"/>
                <w:lang w:val="en-US" w:eastAsia="zh-CN"/>
              </w:rPr>
              <w:t>10，</w:t>
            </w:r>
            <w:r>
              <w:rPr>
                <w:rFonts w:hint="eastAsia" w:ascii="Times New Roman" w:hAnsi="Times New Roman" w:eastAsia="宋体"/>
                <w:color w:val="auto"/>
                <w:sz w:val="24"/>
              </w:rPr>
              <w:t>具体监测计划见表</w:t>
            </w:r>
            <w:r>
              <w:rPr>
                <w:rFonts w:hint="eastAsia" w:ascii="Times New Roman" w:hAnsi="Times New Roman" w:eastAsia="宋体"/>
                <w:color w:val="auto"/>
                <w:sz w:val="24"/>
                <w:lang w:val="en-US" w:eastAsia="zh-CN"/>
              </w:rPr>
              <w:t>5-1</w:t>
            </w:r>
            <w:r>
              <w:rPr>
                <w:rFonts w:hint="eastAsia" w:ascii="Times New Roman" w:hAnsi="Times New Roman" w:eastAsia="宋体"/>
                <w:color w:val="auto"/>
                <w:sz w:val="24"/>
              </w:rPr>
              <w:t>。</w:t>
            </w:r>
          </w:p>
          <w:p>
            <w:pPr>
              <w:pStyle w:val="50"/>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default"/>
                <w:color w:val="auto"/>
                <w:lang w:val="en-US" w:eastAsia="zh-CN"/>
              </w:rPr>
            </w:pPr>
            <w:r>
              <w:rPr>
                <w:rFonts w:hint="eastAsia"/>
                <w:color w:val="auto"/>
                <w:lang w:eastAsia="zh-CN"/>
              </w:rPr>
              <w:t>表</w:t>
            </w:r>
            <w:r>
              <w:rPr>
                <w:rFonts w:hint="eastAsia"/>
                <w:color w:val="auto"/>
                <w:lang w:val="en-US" w:eastAsia="zh-CN"/>
              </w:rPr>
              <w:t>5-1  施工期环境监测一览表</w:t>
            </w:r>
          </w:p>
          <w:tbl>
            <w:tblPr>
              <w:tblStyle w:val="20"/>
              <w:tblW w:w="77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762"/>
              <w:gridCol w:w="2005"/>
              <w:gridCol w:w="1560"/>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56" w:type="dxa"/>
                  <w:tcBorders>
                    <w:tl2br w:val="nil"/>
                    <w:tr2bl w:val="nil"/>
                  </w:tcBorders>
                  <w:noWrap w:val="0"/>
                  <w:vAlign w:val="center"/>
                </w:tcPr>
                <w:p>
                  <w:pPr>
                    <w:pStyle w:val="49"/>
                    <w:bidi w:val="0"/>
                    <w:rPr>
                      <w:color w:val="auto"/>
                    </w:rPr>
                  </w:pPr>
                  <w:r>
                    <w:rPr>
                      <w:color w:val="auto"/>
                    </w:rPr>
                    <w:t>类   别</w:t>
                  </w:r>
                </w:p>
              </w:tc>
              <w:tc>
                <w:tcPr>
                  <w:tcW w:w="1762" w:type="dxa"/>
                  <w:tcBorders>
                    <w:tl2br w:val="nil"/>
                    <w:tr2bl w:val="nil"/>
                  </w:tcBorders>
                  <w:noWrap w:val="0"/>
                  <w:vAlign w:val="center"/>
                </w:tcPr>
                <w:p>
                  <w:pPr>
                    <w:pStyle w:val="49"/>
                    <w:bidi w:val="0"/>
                    <w:rPr>
                      <w:color w:val="auto"/>
                    </w:rPr>
                  </w:pPr>
                  <w:r>
                    <w:rPr>
                      <w:color w:val="auto"/>
                    </w:rPr>
                    <w:t>监测因子</w:t>
                  </w:r>
                </w:p>
              </w:tc>
              <w:tc>
                <w:tcPr>
                  <w:tcW w:w="2005" w:type="dxa"/>
                  <w:tcBorders>
                    <w:tl2br w:val="nil"/>
                    <w:tr2bl w:val="nil"/>
                  </w:tcBorders>
                  <w:noWrap w:val="0"/>
                  <w:vAlign w:val="center"/>
                </w:tcPr>
                <w:p>
                  <w:pPr>
                    <w:pStyle w:val="49"/>
                    <w:bidi w:val="0"/>
                    <w:rPr>
                      <w:color w:val="auto"/>
                    </w:rPr>
                  </w:pPr>
                  <w:r>
                    <w:rPr>
                      <w:color w:val="auto"/>
                    </w:rPr>
                    <w:t>监测点位置</w:t>
                  </w:r>
                </w:p>
              </w:tc>
              <w:tc>
                <w:tcPr>
                  <w:tcW w:w="1560" w:type="dxa"/>
                  <w:tcBorders>
                    <w:tl2br w:val="nil"/>
                    <w:tr2bl w:val="nil"/>
                  </w:tcBorders>
                  <w:noWrap w:val="0"/>
                  <w:vAlign w:val="center"/>
                </w:tcPr>
                <w:p>
                  <w:pPr>
                    <w:pStyle w:val="49"/>
                    <w:bidi w:val="0"/>
                    <w:rPr>
                      <w:color w:val="auto"/>
                    </w:rPr>
                  </w:pPr>
                  <w:r>
                    <w:rPr>
                      <w:color w:val="auto"/>
                    </w:rPr>
                    <w:t>监测频率</w:t>
                  </w:r>
                </w:p>
              </w:tc>
              <w:tc>
                <w:tcPr>
                  <w:tcW w:w="874" w:type="dxa"/>
                  <w:tcBorders>
                    <w:tl2br w:val="nil"/>
                    <w:tr2bl w:val="nil"/>
                  </w:tcBorders>
                  <w:noWrap w:val="0"/>
                  <w:vAlign w:val="center"/>
                </w:tcPr>
                <w:p>
                  <w:pPr>
                    <w:pStyle w:val="49"/>
                    <w:bidi w:val="0"/>
                    <w:rPr>
                      <w:rFonts w:hint="eastAsia"/>
                      <w:color w:val="auto"/>
                      <w:lang w:eastAsia="zh-CN"/>
                    </w:rPr>
                  </w:pPr>
                  <w:r>
                    <w:rPr>
                      <w:rFonts w:hint="eastAsia"/>
                      <w:color w:val="auto"/>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556" w:type="dxa"/>
                  <w:tcBorders>
                    <w:tl2br w:val="nil"/>
                    <w:tr2bl w:val="nil"/>
                  </w:tcBorders>
                  <w:noWrap w:val="0"/>
                  <w:vAlign w:val="center"/>
                </w:tcPr>
                <w:p>
                  <w:pPr>
                    <w:pStyle w:val="49"/>
                    <w:bidi w:val="0"/>
                    <w:rPr>
                      <w:rFonts w:hint="eastAsia"/>
                      <w:color w:val="auto"/>
                      <w:lang w:eastAsia="zh-CN"/>
                    </w:rPr>
                  </w:pPr>
                </w:p>
                <w:p>
                  <w:pPr>
                    <w:pStyle w:val="49"/>
                    <w:bidi w:val="0"/>
                    <w:rPr>
                      <w:rFonts w:hint="eastAsia"/>
                      <w:color w:val="auto"/>
                    </w:rPr>
                  </w:pPr>
                  <w:r>
                    <w:rPr>
                      <w:rFonts w:hint="eastAsia"/>
                      <w:color w:val="auto"/>
                      <w:lang w:val="en-US" w:eastAsia="zh-CN"/>
                    </w:rPr>
                    <w:t>水环境</w:t>
                  </w:r>
                </w:p>
              </w:tc>
              <w:tc>
                <w:tcPr>
                  <w:tcW w:w="1762" w:type="dxa"/>
                  <w:tcBorders>
                    <w:tl2br w:val="nil"/>
                    <w:tr2bl w:val="nil"/>
                  </w:tcBorders>
                  <w:noWrap w:val="0"/>
                  <w:vAlign w:val="center"/>
                </w:tcPr>
                <w:p>
                  <w:pPr>
                    <w:pStyle w:val="49"/>
                    <w:bidi w:val="0"/>
                    <w:rPr>
                      <w:rFonts w:hint="default"/>
                      <w:color w:val="auto"/>
                      <w:lang w:val="en-US" w:eastAsia="zh-CN"/>
                    </w:rPr>
                  </w:pPr>
                  <w:r>
                    <w:rPr>
                      <w:color w:val="auto"/>
                      <w:lang w:val="en-US" w:eastAsia="zh-CN"/>
                    </w:rPr>
                    <w:t>pH</w:t>
                  </w:r>
                  <w:r>
                    <w:rPr>
                      <w:rFonts w:hint="eastAsia"/>
                      <w:color w:val="auto"/>
                      <w:lang w:val="en-US" w:eastAsia="zh-CN"/>
                    </w:rPr>
                    <w:t>、</w:t>
                  </w:r>
                  <w:r>
                    <w:rPr>
                      <w:rFonts w:hint="default"/>
                      <w:color w:val="auto"/>
                      <w:lang w:val="en-US" w:eastAsia="zh-CN"/>
                    </w:rPr>
                    <w:t>SS</w:t>
                  </w:r>
                  <w:r>
                    <w:rPr>
                      <w:rFonts w:hint="eastAsia"/>
                      <w:color w:val="auto"/>
                      <w:lang w:val="en-US" w:eastAsia="zh-CN"/>
                    </w:rPr>
                    <w:t>、氨氮、化学需氧量、生化需氧量、总磷、总氮等</w:t>
                  </w:r>
                </w:p>
              </w:tc>
              <w:tc>
                <w:tcPr>
                  <w:tcW w:w="2005" w:type="dxa"/>
                  <w:tcBorders>
                    <w:tl2br w:val="nil"/>
                    <w:tr2bl w:val="nil"/>
                  </w:tcBorders>
                  <w:noWrap w:val="0"/>
                  <w:vAlign w:val="center"/>
                </w:tcPr>
                <w:p>
                  <w:pPr>
                    <w:pStyle w:val="49"/>
                    <w:bidi w:val="0"/>
                    <w:rPr>
                      <w:rFonts w:hint="eastAsia"/>
                      <w:color w:val="auto"/>
                      <w:lang w:val="en-US" w:eastAsia="zh-CN"/>
                    </w:rPr>
                  </w:pPr>
                  <w:r>
                    <w:rPr>
                      <w:rFonts w:hint="eastAsia"/>
                      <w:color w:val="auto"/>
                      <w:lang w:val="en-US" w:eastAsia="zh-CN"/>
                    </w:rPr>
                    <w:t>本治理河段起点上游</w:t>
                  </w:r>
                  <w:r>
                    <w:rPr>
                      <w:color w:val="auto"/>
                      <w:lang w:val="en-US" w:eastAsia="zh-CN"/>
                    </w:rPr>
                    <w:t>500m</w:t>
                  </w:r>
                  <w:r>
                    <w:rPr>
                      <w:rFonts w:hint="eastAsia"/>
                      <w:color w:val="auto"/>
                      <w:lang w:val="en-US" w:eastAsia="zh-CN"/>
                    </w:rPr>
                    <w:t>、治理河段点下游</w:t>
                  </w:r>
                  <w:r>
                    <w:rPr>
                      <w:rFonts w:hint="default"/>
                      <w:color w:val="auto"/>
                      <w:lang w:val="en-US" w:eastAsia="zh-CN"/>
                    </w:rPr>
                    <w:t>1000m</w:t>
                  </w:r>
                </w:p>
              </w:tc>
              <w:tc>
                <w:tcPr>
                  <w:tcW w:w="1560" w:type="dxa"/>
                  <w:tcBorders>
                    <w:tl2br w:val="nil"/>
                    <w:tr2bl w:val="nil"/>
                  </w:tcBorders>
                  <w:noWrap w:val="0"/>
                  <w:vAlign w:val="center"/>
                </w:tcPr>
                <w:p>
                  <w:pPr>
                    <w:pStyle w:val="49"/>
                    <w:bidi w:val="0"/>
                    <w:rPr>
                      <w:rFonts w:hint="eastAsia"/>
                      <w:color w:val="auto"/>
                      <w:lang w:eastAsia="zh-CN"/>
                    </w:rPr>
                  </w:pPr>
                  <w:r>
                    <w:rPr>
                      <w:rFonts w:hint="eastAsia"/>
                      <w:color w:val="auto"/>
                      <w:lang w:val="en-US" w:eastAsia="zh-CN"/>
                    </w:rPr>
                    <w:t>监测</w:t>
                  </w:r>
                  <w:r>
                    <w:rPr>
                      <w:color w:val="auto"/>
                      <w:lang w:val="en-US" w:eastAsia="zh-CN"/>
                    </w:rPr>
                    <w:t>1</w:t>
                  </w:r>
                  <w:r>
                    <w:rPr>
                      <w:rFonts w:hint="eastAsia"/>
                      <w:color w:val="auto"/>
                      <w:lang w:val="en-US" w:eastAsia="zh-CN"/>
                    </w:rPr>
                    <w:t>期；取样</w:t>
                  </w:r>
                  <w:r>
                    <w:rPr>
                      <w:rFonts w:hint="default"/>
                      <w:color w:val="auto"/>
                      <w:lang w:val="en-US" w:eastAsia="zh-CN"/>
                    </w:rPr>
                    <w:t>1</w:t>
                  </w:r>
                  <w:r>
                    <w:rPr>
                      <w:rFonts w:hint="eastAsia"/>
                      <w:color w:val="auto"/>
                      <w:lang w:val="en-US" w:eastAsia="zh-CN"/>
                    </w:rPr>
                    <w:t>次</w:t>
                  </w:r>
                </w:p>
              </w:tc>
              <w:tc>
                <w:tcPr>
                  <w:tcW w:w="874" w:type="dxa"/>
                  <w:tcBorders>
                    <w:tl2br w:val="nil"/>
                    <w:tr2bl w:val="nil"/>
                  </w:tcBorders>
                  <w:noWrap w:val="0"/>
                  <w:vAlign w:val="center"/>
                </w:tcPr>
                <w:p>
                  <w:pPr>
                    <w:pStyle w:val="49"/>
                    <w:bidi w:val="0"/>
                    <w:rPr>
                      <w:color w:val="auto"/>
                    </w:rPr>
                  </w:pP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在采取上述废水防治措施后，可有效控制施工期废水对周边环境的影响。</w:t>
            </w:r>
          </w:p>
          <w:p>
            <w:pPr>
              <w:pStyle w:val="9"/>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b/>
                <w:color w:val="auto"/>
                <w:sz w:val="24"/>
                <w:szCs w:val="24"/>
              </w:rPr>
            </w:pPr>
            <w:r>
              <w:rPr>
                <w:rFonts w:hint="eastAsia"/>
                <w:b/>
                <w:bCs/>
                <w:color w:val="auto"/>
                <w:sz w:val="24"/>
                <w:szCs w:val="36"/>
                <w:lang w:val="en-US" w:eastAsia="zh-CN"/>
              </w:rPr>
              <w:t>4</w:t>
            </w:r>
            <w:r>
              <w:rPr>
                <w:rFonts w:hint="eastAsia"/>
                <w:b/>
                <w:color w:val="auto"/>
                <w:sz w:val="24"/>
                <w:szCs w:val="24"/>
                <w:lang w:val="en-US" w:eastAsia="zh-CN"/>
              </w:rPr>
              <w:t>、</w:t>
            </w:r>
            <w:r>
              <w:rPr>
                <w:rFonts w:ascii="Times New Roman" w:hAnsi="Times New Roman" w:eastAsia="宋体"/>
                <w:b/>
                <w:color w:val="auto"/>
                <w:sz w:val="24"/>
                <w:szCs w:val="24"/>
              </w:rPr>
              <w:t>固废污染防治措施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拟建项目产生的废渣主要包括施工人员生活垃圾、建筑垃圾、剩余土方等。为妥善处理施工过程产生的固体废弃物，针对项目固体废弃物产生特点，应采取如下措施：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kern w:val="0"/>
                <w:sz w:val="24"/>
                <w:szCs w:val="24"/>
              </w:rPr>
              <w:t>（1）</w:t>
            </w:r>
            <w:r>
              <w:rPr>
                <w:rFonts w:hint="eastAsia" w:ascii="Times New Roman" w:hAnsi="Times New Roman" w:eastAsia="宋体" w:cs="宋体"/>
                <w:bCs/>
                <w:color w:val="auto"/>
                <w:sz w:val="24"/>
                <w:szCs w:val="24"/>
              </w:rPr>
              <w:t>生活垃圾应定点堆放，及时清运至</w:t>
            </w:r>
            <w:r>
              <w:rPr>
                <w:rFonts w:hint="eastAsia" w:cs="宋体"/>
                <w:bCs/>
                <w:color w:val="auto"/>
                <w:sz w:val="24"/>
                <w:szCs w:val="24"/>
                <w:lang w:eastAsia="zh-CN"/>
              </w:rPr>
              <w:t>附近村庄生活垃圾暂存点</w:t>
            </w:r>
            <w:r>
              <w:rPr>
                <w:rFonts w:hint="eastAsia" w:ascii="Times New Roman" w:hAnsi="Times New Roman" w:eastAsia="宋体" w:cs="宋体"/>
                <w:bCs/>
                <w:color w:val="auto"/>
                <w:sz w:val="24"/>
                <w:szCs w:val="24"/>
              </w:rPr>
              <w:t>；</w:t>
            </w:r>
            <w:r>
              <w:rPr>
                <w:rFonts w:ascii="Times New Roman" w:hAnsi="Times New Roman"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宋体"/>
                <w:bCs/>
                <w:color w:val="auto"/>
                <w:sz w:val="24"/>
              </w:rPr>
            </w:pPr>
            <w:r>
              <w:rPr>
                <w:rFonts w:hint="eastAsia" w:ascii="Times New Roman" w:hAnsi="Times New Roman" w:eastAsia="宋体" w:cs="宋体"/>
                <w:bCs/>
                <w:color w:val="auto"/>
                <w:sz w:val="24"/>
              </w:rPr>
              <w:t>（2）废弃建筑材料应设置专门临时堆放点，</w:t>
            </w:r>
            <w:r>
              <w:rPr>
                <w:rFonts w:hint="eastAsia" w:ascii="Times New Roman" w:hAnsi="Times New Roman" w:eastAsia="宋体" w:cs="宋体"/>
                <w:bCs/>
                <w:color w:val="auto"/>
                <w:sz w:val="24"/>
                <w:lang w:eastAsia="zh-CN"/>
              </w:rPr>
              <w:t>堆放点应设置在远离河道，底部采取塑料布敷设，并</w:t>
            </w:r>
            <w:r>
              <w:rPr>
                <w:rFonts w:hint="eastAsia" w:ascii="Times New Roman" w:hAnsi="Times New Roman" w:eastAsia="宋体" w:cs="宋体"/>
                <w:bCs/>
                <w:color w:val="auto"/>
                <w:sz w:val="24"/>
              </w:rPr>
              <w:t>采用防尘、防遗漏车辆及时外运；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（3）</w:t>
            </w:r>
            <w:r>
              <w:rPr>
                <w:rFonts w:hint="eastAsia" w:ascii="Times New Roman" w:hAnsi="Times New Roman" w:eastAsia="宋体" w:cs="宋体"/>
                <w:bCs/>
                <w:color w:val="auto"/>
                <w:sz w:val="24"/>
                <w:szCs w:val="24"/>
              </w:rPr>
              <w:t>项目区内建筑垃圾外运时，合理选择路线及运输时段，避免城市交通高峰期，以减轻城市交通压力；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（4）</w:t>
            </w:r>
            <w:r>
              <w:rPr>
                <w:rFonts w:hint="eastAsia" w:ascii="Times New Roman" w:hAnsi="Times New Roman" w:eastAsia="宋体" w:cs="宋体"/>
                <w:bCs/>
                <w:color w:val="auto"/>
                <w:sz w:val="24"/>
                <w:szCs w:val="24"/>
              </w:rPr>
              <w:t>物料临时堆放场所应设置防尘措施，及时清运，避免在施工现场长时间存放，以免雨水冲淋，产生地面污水，对外环境造成污染；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kern w:val="0"/>
                <w:sz w:val="24"/>
                <w:szCs w:val="24"/>
              </w:rPr>
              <w:t>（5）</w:t>
            </w:r>
            <w:r>
              <w:rPr>
                <w:rFonts w:ascii="Times New Roman" w:hAnsi="Times New Roman" w:eastAsia="宋体"/>
                <w:color w:val="auto"/>
                <w:sz w:val="24"/>
                <w:szCs w:val="24"/>
              </w:rPr>
              <w:t>施工土石挖方主要用于</w:t>
            </w:r>
            <w:r>
              <w:rPr>
                <w:rFonts w:hint="eastAsia"/>
                <w:color w:val="auto"/>
                <w:sz w:val="24"/>
                <w:szCs w:val="24"/>
                <w:lang w:eastAsia="zh-CN"/>
              </w:rPr>
              <w:t>基础</w:t>
            </w:r>
            <w:r>
              <w:rPr>
                <w:rFonts w:ascii="Times New Roman" w:hAnsi="Times New Roman" w:eastAsia="宋体"/>
                <w:color w:val="auto"/>
                <w:sz w:val="24"/>
                <w:szCs w:val="24"/>
              </w:rPr>
              <w:t>回填，少量可用于</w:t>
            </w:r>
            <w:r>
              <w:rPr>
                <w:rFonts w:hint="eastAsia" w:ascii="Times New Roman" w:hAnsi="Times New Roman" w:eastAsia="宋体"/>
                <w:color w:val="auto"/>
                <w:sz w:val="24"/>
                <w:szCs w:val="24"/>
              </w:rPr>
              <w:t>周围绿化</w:t>
            </w:r>
            <w:r>
              <w:rPr>
                <w:rFonts w:ascii="Times New Roman" w:hAnsi="Times New Roman" w:eastAsia="宋体"/>
                <w:color w:val="auto"/>
                <w:sz w:val="24"/>
                <w:szCs w:val="24"/>
              </w:rPr>
              <w:t>及边坡整治，工程无弃方。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（6）</w:t>
            </w:r>
            <w:r>
              <w:rPr>
                <w:rFonts w:hint="eastAsia" w:ascii="Times New Roman" w:hAnsi="Times New Roman" w:eastAsia="宋体" w:cs="宋体"/>
                <w:bCs/>
                <w:color w:val="auto"/>
                <w:sz w:val="24"/>
                <w:szCs w:val="24"/>
              </w:rPr>
              <w:t>物料运输过程中，应覆盖防尘网布，防止洒落，引发扬尘污染；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（7）</w:t>
            </w:r>
            <w:r>
              <w:rPr>
                <w:rFonts w:hint="eastAsia" w:ascii="Times New Roman" w:hAnsi="Times New Roman" w:eastAsia="宋体" w:cs="宋体"/>
                <w:bCs/>
                <w:color w:val="auto"/>
                <w:sz w:val="24"/>
                <w:szCs w:val="24"/>
              </w:rPr>
              <w:t>加强施工管理，文明施工，提高原料利用率，节约原料，降低固体废弃物产生量。</w:t>
            </w:r>
          </w:p>
          <w:p>
            <w:pPr>
              <w:keepNext w:val="0"/>
              <w:keepLines w:val="0"/>
              <w:pageBreakBefore w:val="0"/>
              <w:widowControl w:val="0"/>
              <w:kinsoku/>
              <w:wordWrap/>
              <w:overflowPunct/>
              <w:topLinePunct w:val="0"/>
              <w:autoSpaceDE/>
              <w:autoSpaceDN/>
              <w:bidi w:val="0"/>
              <w:spacing w:line="360" w:lineRule="auto"/>
              <w:ind w:firstLine="570"/>
              <w:textAlignment w:val="auto"/>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采取上述措施，可有效减小固体废弃物对外环境的影响，则施工产生的固体废弃物对外环境影响较小。</w:t>
            </w:r>
          </w:p>
          <w:p>
            <w:pPr>
              <w:pStyle w:val="46"/>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5、</w:t>
            </w:r>
            <w:r>
              <w:rPr>
                <w:rFonts w:ascii="Times New Roman" w:hAnsi="Times New Roman" w:eastAsia="宋体"/>
                <w:b/>
                <w:color w:val="auto"/>
                <w:sz w:val="24"/>
                <w:szCs w:val="24"/>
              </w:rPr>
              <w:t>噪声污染防治措施</w:t>
            </w:r>
          </w:p>
          <w:p>
            <w:pPr>
              <w:adjustRightInd w:val="0"/>
              <w:spacing w:line="360" w:lineRule="auto"/>
              <w:ind w:firstLine="482"/>
              <w:contextualSpacing/>
              <w:rPr>
                <w:rFonts w:ascii="Times New Roman" w:hAnsi="Times New Roman" w:eastAsia="宋体"/>
                <w:color w:val="auto"/>
                <w:sz w:val="24"/>
                <w:szCs w:val="24"/>
              </w:rPr>
            </w:pPr>
            <w:r>
              <w:rPr>
                <w:rFonts w:ascii="Times New Roman" w:hAnsi="Times New Roman" w:eastAsia="宋体"/>
                <w:color w:val="auto"/>
                <w:sz w:val="24"/>
                <w:szCs w:val="24"/>
              </w:rPr>
              <w:t>本项目噪声声源主要是施工设备产生的机械噪声和运输车辆，施工设备有电焊机、电钻机及运输车辆等。为有效降低噪声排放强度，需采取以下防治措施：</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bCs/>
                <w:color w:val="auto"/>
                <w:sz w:val="24"/>
                <w:szCs w:val="24"/>
              </w:rPr>
              <w:t>（1）</w:t>
            </w:r>
            <w:r>
              <w:rPr>
                <w:rFonts w:ascii="Times New Roman" w:hAnsi="Times New Roman" w:eastAsia="宋体"/>
                <w:color w:val="auto"/>
                <w:sz w:val="24"/>
                <w:szCs w:val="24"/>
              </w:rPr>
              <w:t>施工过程中对机械噪声加强管理，使用低噪声、先进的设备</w:t>
            </w:r>
            <w:r>
              <w:rPr>
                <w:rFonts w:hint="eastAsia" w:ascii="Times New Roman" w:hAnsi="Times New Roman" w:eastAsia="宋体"/>
                <w:color w:val="auto"/>
                <w:sz w:val="24"/>
                <w:szCs w:val="24"/>
              </w:rPr>
              <w:t>；</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bCs/>
                <w:color w:val="auto"/>
                <w:sz w:val="24"/>
                <w:szCs w:val="24"/>
              </w:rPr>
              <w:t>（2）</w:t>
            </w:r>
            <w:r>
              <w:rPr>
                <w:rFonts w:ascii="Times New Roman" w:hAnsi="Times New Roman" w:eastAsia="宋体"/>
                <w:color w:val="auto"/>
                <w:sz w:val="24"/>
                <w:szCs w:val="24"/>
              </w:rPr>
              <w:t>定期对</w:t>
            </w:r>
            <w:r>
              <w:rPr>
                <w:rFonts w:hint="eastAsia" w:ascii="Times New Roman" w:hAnsi="Times New Roman" w:eastAsia="宋体"/>
                <w:color w:val="auto"/>
                <w:sz w:val="24"/>
                <w:szCs w:val="24"/>
              </w:rPr>
              <w:t>施工设备等</w:t>
            </w:r>
            <w:r>
              <w:rPr>
                <w:rFonts w:ascii="Times New Roman" w:hAnsi="Times New Roman" w:eastAsia="宋体"/>
                <w:color w:val="auto"/>
                <w:sz w:val="24"/>
                <w:szCs w:val="24"/>
              </w:rPr>
              <w:t>进行维护，确保设备良性工作，并采取必要的噪声控制措施；</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施工过程应合理安排施工工段，避免高噪声设备在同一作业面同时施工，增加噪声局部排放强度；</w:t>
            </w:r>
          </w:p>
          <w:p>
            <w:pPr>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（4）</w:t>
            </w:r>
            <w:r>
              <w:rPr>
                <w:rFonts w:ascii="Times New Roman" w:hAnsi="Times New Roman" w:eastAsia="宋体"/>
                <w:color w:val="auto"/>
                <w:sz w:val="24"/>
                <w:szCs w:val="24"/>
              </w:rPr>
              <w:t>应加强施工现场的环境管理，严格执行《建筑施工场界环境噪声排放标准》(GB12523-2011)要求，确保噪声达标排放</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（5）</w:t>
            </w:r>
            <w:r>
              <w:rPr>
                <w:rFonts w:hint="eastAsia"/>
                <w:color w:val="auto"/>
                <w:sz w:val="24"/>
                <w:szCs w:val="24"/>
                <w:lang w:eastAsia="zh-CN"/>
              </w:rPr>
              <w:t>治理段</w:t>
            </w:r>
            <w:r>
              <w:rPr>
                <w:rFonts w:ascii="Times New Roman" w:hAnsi="Times New Roman" w:eastAsia="宋体"/>
                <w:color w:val="auto"/>
                <w:sz w:val="24"/>
                <w:szCs w:val="24"/>
              </w:rPr>
              <w:t>两侧</w:t>
            </w:r>
            <w:r>
              <w:rPr>
                <w:rFonts w:hint="eastAsia" w:ascii="Times New Roman" w:hAnsi="Times New Roman" w:eastAsia="宋体"/>
                <w:color w:val="auto"/>
                <w:sz w:val="24"/>
                <w:szCs w:val="24"/>
              </w:rPr>
              <w:t>200</w:t>
            </w:r>
            <w:r>
              <w:rPr>
                <w:rFonts w:ascii="Times New Roman" w:hAnsi="Times New Roman" w:eastAsia="宋体"/>
                <w:color w:val="auto"/>
                <w:sz w:val="24"/>
                <w:szCs w:val="24"/>
              </w:rPr>
              <w:t>m范围内分布有噪声敏感点的地段，应合理安排施工时间，尽量避开午休时间</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（6）</w:t>
            </w:r>
            <w:r>
              <w:rPr>
                <w:rFonts w:ascii="Times New Roman" w:hAnsi="Times New Roman" w:eastAsia="宋体"/>
                <w:color w:val="auto"/>
                <w:sz w:val="24"/>
                <w:szCs w:val="24"/>
              </w:rPr>
              <w:t>要求对施工机械及时进行维护和保养，加强施工管理，文明施工</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（7）尽量</w:t>
            </w:r>
            <w:r>
              <w:rPr>
                <w:rFonts w:ascii="Times New Roman" w:hAnsi="Times New Roman" w:eastAsia="宋体"/>
                <w:color w:val="auto"/>
                <w:sz w:val="24"/>
                <w:szCs w:val="24"/>
              </w:rPr>
              <w:t>缩短工期，减少施工噪声对周围居民日常生活影响</w:t>
            </w:r>
            <w:r>
              <w:rPr>
                <w:rFonts w:hint="eastAsia" w:ascii="Times New Roman" w:hAnsi="Times New Roman" w:eastAsia="宋体"/>
                <w:color w:val="auto"/>
                <w:sz w:val="24"/>
                <w:szCs w:val="24"/>
              </w:rPr>
              <w:t>。</w:t>
            </w:r>
          </w:p>
          <w:p>
            <w:pPr>
              <w:spacing w:line="360" w:lineRule="auto"/>
              <w:ind w:right="-1" w:firstLine="482"/>
              <w:contextualSpacing/>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（8）噪声监测计划</w:t>
            </w:r>
          </w:p>
          <w:p>
            <w:pPr>
              <w:pStyle w:val="50"/>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default"/>
                <w:color w:val="auto"/>
                <w:lang w:val="en-US" w:eastAsia="zh-CN"/>
              </w:rPr>
            </w:pPr>
            <w:r>
              <w:rPr>
                <w:rFonts w:hint="eastAsia"/>
                <w:color w:val="auto"/>
                <w:lang w:eastAsia="zh-CN"/>
              </w:rPr>
              <w:t>表</w:t>
            </w:r>
            <w:r>
              <w:rPr>
                <w:rFonts w:hint="eastAsia"/>
                <w:color w:val="auto"/>
                <w:lang w:val="en-US" w:eastAsia="zh-CN"/>
              </w:rPr>
              <w:t>5-2  施工期环境监测一览表</w:t>
            </w:r>
          </w:p>
          <w:tbl>
            <w:tblPr>
              <w:tblStyle w:val="20"/>
              <w:tblW w:w="79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798"/>
              <w:gridCol w:w="2047"/>
              <w:gridCol w:w="1593"/>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8" w:type="dxa"/>
                  <w:tcBorders>
                    <w:tl2br w:val="nil"/>
                    <w:tr2bl w:val="nil"/>
                  </w:tcBorders>
                  <w:noWrap w:val="0"/>
                  <w:vAlign w:val="center"/>
                </w:tcPr>
                <w:p>
                  <w:pPr>
                    <w:pStyle w:val="49"/>
                    <w:bidi w:val="0"/>
                    <w:rPr>
                      <w:color w:val="auto"/>
                    </w:rPr>
                  </w:pPr>
                  <w:r>
                    <w:rPr>
                      <w:color w:val="auto"/>
                    </w:rPr>
                    <w:t>类   别</w:t>
                  </w:r>
                </w:p>
              </w:tc>
              <w:tc>
                <w:tcPr>
                  <w:tcW w:w="1798" w:type="dxa"/>
                  <w:tcBorders>
                    <w:tl2br w:val="nil"/>
                    <w:tr2bl w:val="nil"/>
                  </w:tcBorders>
                  <w:noWrap w:val="0"/>
                  <w:vAlign w:val="center"/>
                </w:tcPr>
                <w:p>
                  <w:pPr>
                    <w:pStyle w:val="49"/>
                    <w:bidi w:val="0"/>
                    <w:rPr>
                      <w:color w:val="auto"/>
                    </w:rPr>
                  </w:pPr>
                  <w:r>
                    <w:rPr>
                      <w:color w:val="auto"/>
                    </w:rPr>
                    <w:t>监测因子</w:t>
                  </w:r>
                </w:p>
              </w:tc>
              <w:tc>
                <w:tcPr>
                  <w:tcW w:w="2047" w:type="dxa"/>
                  <w:tcBorders>
                    <w:tl2br w:val="nil"/>
                    <w:tr2bl w:val="nil"/>
                  </w:tcBorders>
                  <w:noWrap w:val="0"/>
                  <w:vAlign w:val="center"/>
                </w:tcPr>
                <w:p>
                  <w:pPr>
                    <w:pStyle w:val="49"/>
                    <w:bidi w:val="0"/>
                    <w:rPr>
                      <w:color w:val="auto"/>
                    </w:rPr>
                  </w:pPr>
                  <w:r>
                    <w:rPr>
                      <w:color w:val="auto"/>
                    </w:rPr>
                    <w:t>监测点位置</w:t>
                  </w:r>
                </w:p>
              </w:tc>
              <w:tc>
                <w:tcPr>
                  <w:tcW w:w="1593" w:type="dxa"/>
                  <w:tcBorders>
                    <w:tl2br w:val="nil"/>
                    <w:tr2bl w:val="nil"/>
                  </w:tcBorders>
                  <w:noWrap w:val="0"/>
                  <w:vAlign w:val="center"/>
                </w:tcPr>
                <w:p>
                  <w:pPr>
                    <w:pStyle w:val="49"/>
                    <w:bidi w:val="0"/>
                    <w:rPr>
                      <w:color w:val="auto"/>
                    </w:rPr>
                  </w:pPr>
                  <w:r>
                    <w:rPr>
                      <w:color w:val="auto"/>
                    </w:rPr>
                    <w:t>监测频率</w:t>
                  </w:r>
                </w:p>
              </w:tc>
              <w:tc>
                <w:tcPr>
                  <w:tcW w:w="892" w:type="dxa"/>
                  <w:tcBorders>
                    <w:tl2br w:val="nil"/>
                    <w:tr2bl w:val="nil"/>
                  </w:tcBorders>
                  <w:noWrap w:val="0"/>
                  <w:vAlign w:val="center"/>
                </w:tcPr>
                <w:p>
                  <w:pPr>
                    <w:pStyle w:val="49"/>
                    <w:bidi w:val="0"/>
                    <w:rPr>
                      <w:rFonts w:hint="eastAsia"/>
                      <w:color w:val="auto"/>
                      <w:lang w:eastAsia="zh-CN"/>
                    </w:rPr>
                  </w:pPr>
                  <w:r>
                    <w:rPr>
                      <w:rFonts w:hint="eastAsia"/>
                      <w:color w:val="auto"/>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8" w:type="dxa"/>
                  <w:tcBorders>
                    <w:tl2br w:val="nil"/>
                    <w:tr2bl w:val="nil"/>
                  </w:tcBorders>
                  <w:noWrap w:val="0"/>
                  <w:vAlign w:val="center"/>
                </w:tcPr>
                <w:p>
                  <w:pPr>
                    <w:pStyle w:val="49"/>
                    <w:bidi w:val="0"/>
                    <w:rPr>
                      <w:rFonts w:hint="eastAsia"/>
                      <w:color w:val="auto"/>
                      <w:lang w:eastAsia="zh-CN"/>
                    </w:rPr>
                  </w:pPr>
                  <w:r>
                    <w:rPr>
                      <w:rFonts w:hint="eastAsia"/>
                      <w:color w:val="auto"/>
                      <w:lang w:eastAsia="zh-CN"/>
                    </w:rPr>
                    <w:t>声环境</w:t>
                  </w:r>
                </w:p>
              </w:tc>
              <w:tc>
                <w:tcPr>
                  <w:tcW w:w="1798" w:type="dxa"/>
                  <w:tcBorders>
                    <w:tl2br w:val="nil"/>
                    <w:tr2bl w:val="nil"/>
                  </w:tcBorders>
                  <w:noWrap w:val="0"/>
                  <w:vAlign w:val="center"/>
                </w:tcPr>
                <w:p>
                  <w:pPr>
                    <w:pStyle w:val="49"/>
                    <w:bidi w:val="0"/>
                    <w:rPr>
                      <w:rFonts w:hint="eastAsia"/>
                      <w:color w:val="auto"/>
                      <w:lang w:eastAsia="zh-CN"/>
                    </w:rPr>
                  </w:pPr>
                  <w:r>
                    <w:rPr>
                      <w:rFonts w:hint="eastAsia"/>
                      <w:color w:val="auto"/>
                      <w:lang w:val="en-US" w:eastAsia="zh-CN"/>
                    </w:rPr>
                    <w:t xml:space="preserve">等效连续 </w:t>
                  </w:r>
                  <w:r>
                    <w:rPr>
                      <w:color w:val="auto"/>
                      <w:lang w:val="en-US" w:eastAsia="zh-CN"/>
                    </w:rPr>
                    <w:t xml:space="preserve">A </w:t>
                  </w:r>
                  <w:r>
                    <w:rPr>
                      <w:rFonts w:hint="eastAsia"/>
                      <w:color w:val="auto"/>
                      <w:lang w:val="en-US" w:eastAsia="zh-CN"/>
                    </w:rPr>
                    <w:t xml:space="preserve">声级 </w:t>
                  </w:r>
                  <w:r>
                    <w:rPr>
                      <w:rFonts w:hint="default"/>
                      <w:color w:val="auto"/>
                      <w:lang w:val="en-US" w:eastAsia="zh-CN"/>
                    </w:rPr>
                    <w:t>LAeq</w:t>
                  </w:r>
                </w:p>
              </w:tc>
              <w:tc>
                <w:tcPr>
                  <w:tcW w:w="2047" w:type="dxa"/>
                  <w:tcBorders>
                    <w:tl2br w:val="nil"/>
                    <w:tr2bl w:val="nil"/>
                  </w:tcBorders>
                  <w:noWrap w:val="0"/>
                  <w:vAlign w:val="center"/>
                </w:tcPr>
                <w:p>
                  <w:pPr>
                    <w:pStyle w:val="49"/>
                    <w:bidi w:val="0"/>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安沟新村、吕家台、</w:t>
                  </w:r>
                </w:p>
                <w:p>
                  <w:pPr>
                    <w:pStyle w:val="49"/>
                    <w:bidi w:val="0"/>
                    <w:rPr>
                      <w:rFonts w:hint="eastAsia"/>
                      <w:color w:val="auto"/>
                      <w:lang w:eastAsia="zh-CN"/>
                    </w:rPr>
                  </w:pPr>
                  <w:r>
                    <w:rPr>
                      <w:rFonts w:hint="eastAsia" w:cs="宋体"/>
                      <w:color w:val="auto"/>
                      <w:kern w:val="2"/>
                      <w:sz w:val="21"/>
                      <w:szCs w:val="21"/>
                      <w:highlight w:val="none"/>
                      <w:lang w:val="en-US" w:eastAsia="zh-CN" w:bidi="ar-SA"/>
                    </w:rPr>
                    <w:t>湘乐村、宇院村</w:t>
                  </w:r>
                </w:p>
              </w:tc>
              <w:tc>
                <w:tcPr>
                  <w:tcW w:w="1593" w:type="dxa"/>
                  <w:tcBorders>
                    <w:tl2br w:val="nil"/>
                    <w:tr2bl w:val="nil"/>
                  </w:tcBorders>
                  <w:noWrap w:val="0"/>
                  <w:vAlign w:val="center"/>
                </w:tcPr>
                <w:p>
                  <w:pPr>
                    <w:pStyle w:val="49"/>
                    <w:bidi w:val="0"/>
                    <w:rPr>
                      <w:color w:val="auto"/>
                    </w:rPr>
                  </w:pPr>
                  <w:r>
                    <w:rPr>
                      <w:rFonts w:hint="eastAsia"/>
                      <w:color w:val="auto"/>
                      <w:lang w:val="en-US" w:eastAsia="zh-CN"/>
                    </w:rPr>
                    <w:t>监测</w:t>
                  </w:r>
                  <w:r>
                    <w:rPr>
                      <w:color w:val="auto"/>
                      <w:lang w:val="en-US" w:eastAsia="zh-CN"/>
                    </w:rPr>
                    <w:t>1</w:t>
                  </w:r>
                  <w:r>
                    <w:rPr>
                      <w:rFonts w:hint="eastAsia"/>
                      <w:color w:val="auto"/>
                      <w:lang w:val="en-US" w:eastAsia="zh-CN"/>
                    </w:rPr>
                    <w:t>期；昼夜各监测</w:t>
                  </w:r>
                  <w:r>
                    <w:rPr>
                      <w:rFonts w:hint="default"/>
                      <w:color w:val="auto"/>
                      <w:lang w:val="en-US" w:eastAsia="zh-CN"/>
                    </w:rPr>
                    <w:t>1</w:t>
                  </w:r>
                  <w:r>
                    <w:rPr>
                      <w:rFonts w:hint="eastAsia"/>
                      <w:color w:val="auto"/>
                      <w:lang w:val="en-US" w:eastAsia="zh-CN"/>
                    </w:rPr>
                    <w:t>次</w:t>
                  </w:r>
                </w:p>
                <w:p>
                  <w:pPr>
                    <w:rPr>
                      <w:color w:val="auto"/>
                    </w:rPr>
                  </w:pPr>
                </w:p>
              </w:tc>
              <w:tc>
                <w:tcPr>
                  <w:tcW w:w="892" w:type="dxa"/>
                  <w:tcBorders>
                    <w:tl2br w:val="nil"/>
                    <w:tr2bl w:val="nil"/>
                  </w:tcBorders>
                  <w:noWrap w:val="0"/>
                  <w:vAlign w:val="center"/>
                </w:tcPr>
                <w:p>
                  <w:pPr>
                    <w:pStyle w:val="49"/>
                    <w:bidi w:val="0"/>
                    <w:rPr>
                      <w:color w:val="auto"/>
                    </w:rPr>
                  </w:pPr>
                </w:p>
              </w:tc>
            </w:tr>
          </w:tbl>
          <w:p>
            <w:pPr>
              <w:pStyle w:val="45"/>
              <w:spacing w:line="360" w:lineRule="auto"/>
              <w:ind w:firstLine="480" w:firstLineChars="200"/>
              <w:rPr>
                <w:rFonts w:hint="default" w:ascii="Times New Roman" w:hAnsi="Times New Roman" w:eastAsia="宋体" w:cs="宋体"/>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0"/>
            <w:tcMar>
              <w:left w:w="28" w:type="dxa"/>
              <w:right w:w="28" w:type="dxa"/>
            </w:tcMar>
            <w:vAlign w:val="center"/>
          </w:tcPr>
          <w:p>
            <w:pPr>
              <w:adjustRightInd w:val="0"/>
              <w:snapToGrid w:val="0"/>
              <w:jc w:val="center"/>
              <w:rPr>
                <w:rFonts w:ascii="宋体" w:hAnsi="宋体" w:cs="宋体"/>
                <w:bCs/>
                <w:color w:val="auto"/>
                <w:spacing w:val="10"/>
                <w:sz w:val="24"/>
                <w:szCs w:val="24"/>
              </w:rPr>
            </w:pPr>
            <w:r>
              <w:rPr>
                <w:rFonts w:hint="eastAsia" w:ascii="宋体" w:hAnsi="宋体" w:cs="宋体"/>
                <w:bCs/>
                <w:color w:val="auto"/>
                <w:spacing w:val="10"/>
                <w:sz w:val="24"/>
                <w:szCs w:val="24"/>
              </w:rPr>
              <w:t>运营期生态环境保护措施</w:t>
            </w:r>
          </w:p>
        </w:tc>
        <w:tc>
          <w:tcPr>
            <w:tcW w:w="8457" w:type="dxa"/>
            <w:noWrap w:val="0"/>
            <w:vAlign w:val="top"/>
          </w:tcPr>
          <w:p>
            <w:pPr>
              <w:spacing w:line="360" w:lineRule="auto"/>
              <w:ind w:firstLine="480" w:firstLineChars="200"/>
              <w:rPr>
                <w:rFonts w:ascii="宋体" w:hAnsi="宋体" w:cs="宋体"/>
                <w:bCs/>
                <w:color w:val="auto"/>
                <w:spacing w:val="10"/>
                <w:sz w:val="24"/>
                <w:szCs w:val="24"/>
              </w:rPr>
            </w:pPr>
            <w:r>
              <w:rPr>
                <w:rFonts w:hint="eastAsia" w:ascii="Times New Roman" w:hAnsi="Times New Roman" w:eastAsia="宋体"/>
                <w:color w:val="auto"/>
                <w:sz w:val="24"/>
                <w:szCs w:val="24"/>
              </w:rPr>
              <w:t>本项目为</w:t>
            </w:r>
            <w:r>
              <w:rPr>
                <w:rFonts w:hint="eastAsia" w:ascii="Times New Roman" w:hAnsi="Times New Roman"/>
                <w:color w:val="auto"/>
                <w:sz w:val="24"/>
                <w:szCs w:val="24"/>
                <w:lang w:eastAsia="zh-CN"/>
              </w:rPr>
              <w:t>河道</w:t>
            </w:r>
            <w:r>
              <w:rPr>
                <w:rFonts w:hint="eastAsia" w:ascii="Times New Roman" w:hAnsi="Times New Roman" w:eastAsia="宋体"/>
                <w:color w:val="auto"/>
                <w:sz w:val="24"/>
                <w:szCs w:val="24"/>
              </w:rPr>
              <w:t>整治工程，工程建成后</w:t>
            </w:r>
            <w:r>
              <w:rPr>
                <w:rFonts w:hint="eastAsia" w:ascii="Times New Roman" w:hAnsi="Times New Roman"/>
                <w:color w:val="auto"/>
                <w:sz w:val="24"/>
                <w:szCs w:val="24"/>
                <w:lang w:eastAsia="zh-CN"/>
              </w:rPr>
              <w:t>河流防洪级别可达</w:t>
            </w:r>
            <w:r>
              <w:rPr>
                <w:rFonts w:hint="eastAsia" w:ascii="Times New Roman" w:hAnsi="Times New Roman" w:eastAsia="宋体"/>
                <w:color w:val="auto"/>
                <w:sz w:val="24"/>
                <w:szCs w:val="24"/>
              </w:rPr>
              <w:t>到</w:t>
            </w:r>
            <w:r>
              <w:rPr>
                <w:rFonts w:hint="eastAsia" w:ascii="Times New Roman" w:hAnsi="Times New Roman"/>
                <w:color w:val="auto"/>
                <w:sz w:val="24"/>
                <w:szCs w:val="24"/>
                <w:lang w:val="en-US" w:eastAsia="zh-CN"/>
              </w:rPr>
              <w:t>10</w:t>
            </w:r>
            <w:r>
              <w:rPr>
                <w:rFonts w:hint="eastAsia" w:ascii="Times New Roman" w:hAnsi="Times New Roman" w:eastAsia="宋体"/>
                <w:color w:val="auto"/>
                <w:sz w:val="24"/>
                <w:szCs w:val="24"/>
              </w:rPr>
              <w:t>年一遇，有利于改善河道防洪现状，提高河道行洪能力，保护区域</w:t>
            </w:r>
            <w:r>
              <w:rPr>
                <w:rFonts w:hint="eastAsia" w:ascii="Times New Roman" w:hAnsi="Times New Roman"/>
                <w:color w:val="auto"/>
                <w:sz w:val="24"/>
                <w:szCs w:val="24"/>
                <w:lang w:eastAsia="zh-CN"/>
              </w:rPr>
              <w:t>农田</w:t>
            </w:r>
            <w:r>
              <w:rPr>
                <w:rFonts w:hint="eastAsia" w:ascii="Times New Roman" w:hAnsi="Times New Roman" w:eastAsia="宋体"/>
                <w:color w:val="auto"/>
                <w:sz w:val="24"/>
                <w:szCs w:val="24"/>
              </w:rPr>
              <w:t>安全。此外</w:t>
            </w:r>
            <w:r>
              <w:rPr>
                <w:rFonts w:hint="eastAsia" w:ascii="Times New Roman" w:hAnsi="Times New Roman"/>
                <w:color w:val="auto"/>
                <w:sz w:val="24"/>
                <w:szCs w:val="24"/>
                <w:lang w:eastAsia="zh-CN"/>
              </w:rPr>
              <w:t>，项目</w:t>
            </w:r>
            <w:r>
              <w:rPr>
                <w:rFonts w:ascii="Times New Roman" w:hAnsi="Times New Roman" w:cs="Times New Roman"/>
                <w:color w:val="auto"/>
                <w:sz w:val="24"/>
                <w:szCs w:val="24"/>
              </w:rPr>
              <w:t>运营期不向外界排放污染物</w:t>
            </w:r>
            <w:r>
              <w:rPr>
                <w:rFonts w:hint="eastAsia" w:ascii="Times New Roman" w:hAnsi="Times New Roman" w:cs="Times New Roman"/>
                <w:color w:val="auto"/>
                <w:sz w:val="24"/>
                <w:szCs w:val="24"/>
                <w:lang w:eastAsia="zh-CN"/>
              </w:rPr>
              <w:t>，因此运营期无三废的产生。运营期加强巡查管护工作，确保行洪安全。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3" w:type="dxa"/>
            <w:noWrap w:val="0"/>
            <w:vAlign w:val="center"/>
          </w:tcPr>
          <w:p>
            <w:pPr>
              <w:adjustRightInd w:val="0"/>
              <w:snapToGrid w:val="0"/>
              <w:jc w:val="center"/>
              <w:rPr>
                <w:rFonts w:ascii="宋体" w:hAnsi="宋体" w:cs="宋体"/>
                <w:bCs/>
                <w:color w:val="auto"/>
                <w:spacing w:val="10"/>
                <w:sz w:val="24"/>
                <w:szCs w:val="24"/>
              </w:rPr>
            </w:pPr>
            <w:r>
              <w:rPr>
                <w:rFonts w:hint="eastAsia" w:ascii="宋体" w:hAnsi="宋体"/>
                <w:bCs/>
                <w:color w:val="auto"/>
                <w:sz w:val="24"/>
                <w:szCs w:val="24"/>
              </w:rPr>
              <w:t>其他</w:t>
            </w:r>
          </w:p>
        </w:tc>
        <w:tc>
          <w:tcPr>
            <w:tcW w:w="8457" w:type="dxa"/>
            <w:noWrap w:val="0"/>
            <w:vAlign w:val="top"/>
          </w:tcPr>
          <w:p>
            <w:pPr>
              <w:adjustRightInd w:val="0"/>
              <w:snapToGrid w:val="0"/>
              <w:rPr>
                <w:rFonts w:hint="eastAsia" w:ascii="宋体" w:hAnsi="宋体" w:eastAsia="宋体" w:cs="宋体"/>
                <w:bCs/>
                <w:color w:val="auto"/>
                <w:spacing w:val="10"/>
                <w:sz w:val="24"/>
                <w:szCs w:val="24"/>
                <w:lang w:eastAsia="zh-CN"/>
              </w:rPr>
            </w:pPr>
            <w:r>
              <w:rPr>
                <w:rFonts w:hint="eastAsia" w:ascii="宋体" w:hAnsi="宋体" w:cs="宋体"/>
                <w:bCs/>
                <w:color w:val="auto"/>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2" w:hRule="atLeast"/>
          <w:jc w:val="center"/>
        </w:trPr>
        <w:tc>
          <w:tcPr>
            <w:tcW w:w="753" w:type="dxa"/>
            <w:noWrap w:val="0"/>
            <w:vAlign w:val="center"/>
          </w:tcPr>
          <w:p>
            <w:pPr>
              <w:adjustRightInd w:val="0"/>
              <w:snapToGrid w:val="0"/>
              <w:jc w:val="center"/>
              <w:rPr>
                <w:rFonts w:ascii="宋体" w:hAnsi="宋体" w:cs="宋体"/>
                <w:bCs/>
                <w:color w:val="auto"/>
                <w:spacing w:val="10"/>
                <w:sz w:val="24"/>
                <w:szCs w:val="24"/>
              </w:rPr>
            </w:pPr>
            <w:r>
              <w:rPr>
                <w:rFonts w:hint="eastAsia" w:ascii="宋体" w:hAnsi="宋体"/>
                <w:bCs/>
                <w:color w:val="auto"/>
                <w:sz w:val="24"/>
                <w:szCs w:val="24"/>
              </w:rPr>
              <w:t>环保投资</w:t>
            </w:r>
          </w:p>
        </w:tc>
        <w:tc>
          <w:tcPr>
            <w:tcW w:w="8457" w:type="dxa"/>
            <w:noWrap w:val="0"/>
            <w:vAlign w:val="top"/>
          </w:tcPr>
          <w:p>
            <w:pPr>
              <w:spacing w:line="360" w:lineRule="auto"/>
              <w:ind w:firstLine="480" w:firstLineChars="200"/>
              <w:contextualSpacing/>
              <w:rPr>
                <w:rFonts w:ascii="Times New Roman" w:hAnsi="Times New Roman" w:eastAsia="宋体"/>
                <w:color w:val="auto"/>
                <w:sz w:val="24"/>
                <w:szCs w:val="24"/>
              </w:rPr>
            </w:pPr>
            <w:r>
              <w:rPr>
                <w:rFonts w:ascii="Times New Roman" w:hAnsi="Times New Roman" w:eastAsia="宋体"/>
                <w:color w:val="auto"/>
                <w:sz w:val="24"/>
                <w:szCs w:val="24"/>
              </w:rPr>
              <w:t>本项目环保投资主要用于水土保持、</w:t>
            </w:r>
            <w:r>
              <w:rPr>
                <w:rFonts w:hint="eastAsia"/>
                <w:color w:val="auto"/>
                <w:sz w:val="24"/>
                <w:szCs w:val="24"/>
                <w:lang w:eastAsia="zh-CN"/>
              </w:rPr>
              <w:t>场地平整</w:t>
            </w:r>
            <w:r>
              <w:rPr>
                <w:rFonts w:ascii="Times New Roman" w:hAnsi="Times New Roman" w:eastAsia="宋体"/>
                <w:color w:val="auto"/>
                <w:sz w:val="24"/>
                <w:szCs w:val="24"/>
              </w:rPr>
              <w:t>恢复、绿化等方面。本项目总投资为</w:t>
            </w:r>
            <w:r>
              <w:rPr>
                <w:rFonts w:hint="eastAsia"/>
                <w:color w:val="auto"/>
                <w:sz w:val="24"/>
                <w:szCs w:val="24"/>
                <w:lang w:eastAsia="zh-CN"/>
              </w:rPr>
              <w:t>2126.27</w:t>
            </w:r>
            <w:r>
              <w:rPr>
                <w:rFonts w:ascii="Times New Roman" w:hAnsi="Times New Roman" w:eastAsia="宋体"/>
                <w:color w:val="auto"/>
                <w:sz w:val="24"/>
                <w:szCs w:val="24"/>
              </w:rPr>
              <w:t>万元，其中环保投资为</w:t>
            </w:r>
            <w:r>
              <w:rPr>
                <w:rFonts w:hint="eastAsia"/>
                <w:color w:val="auto"/>
                <w:sz w:val="24"/>
                <w:szCs w:val="24"/>
                <w:lang w:val="en-US" w:eastAsia="zh-CN"/>
              </w:rPr>
              <w:t>40</w:t>
            </w:r>
            <w:r>
              <w:rPr>
                <w:rFonts w:hint="eastAsia"/>
                <w:color w:val="auto"/>
                <w:sz w:val="24"/>
                <w:szCs w:val="24"/>
                <w:lang w:eastAsia="zh-CN"/>
              </w:rPr>
              <w:t>.5</w:t>
            </w:r>
            <w:r>
              <w:rPr>
                <w:rFonts w:ascii="Times New Roman" w:hAnsi="Times New Roman" w:eastAsia="宋体"/>
                <w:color w:val="auto"/>
                <w:sz w:val="24"/>
                <w:szCs w:val="24"/>
              </w:rPr>
              <w:t>万元，占工程总投资的</w:t>
            </w:r>
            <w:r>
              <w:rPr>
                <w:rFonts w:hint="eastAsia"/>
                <w:color w:val="auto"/>
                <w:sz w:val="24"/>
                <w:szCs w:val="24"/>
                <w:lang w:val="en-US" w:eastAsia="zh-CN"/>
              </w:rPr>
              <w:t>1.9</w:t>
            </w:r>
            <w:r>
              <w:rPr>
                <w:rFonts w:hint="eastAsia"/>
                <w:color w:val="auto"/>
                <w:sz w:val="24"/>
                <w:szCs w:val="24"/>
                <w:lang w:eastAsia="zh-CN"/>
              </w:rPr>
              <w:t>%</w:t>
            </w:r>
            <w:r>
              <w:rPr>
                <w:rFonts w:ascii="Times New Roman" w:hAnsi="Times New Roman" w:eastAsia="宋体"/>
                <w:color w:val="auto"/>
                <w:sz w:val="24"/>
                <w:szCs w:val="24"/>
              </w:rPr>
              <w:t>。各项环保投资概算详见表</w:t>
            </w:r>
            <w:r>
              <w:rPr>
                <w:rFonts w:hint="eastAsia"/>
                <w:color w:val="auto"/>
                <w:sz w:val="24"/>
                <w:szCs w:val="24"/>
                <w:lang w:val="en-US" w:eastAsia="zh-CN"/>
              </w:rPr>
              <w:t>5-3</w:t>
            </w:r>
            <w:r>
              <w:rPr>
                <w:rFonts w:ascii="Times New Roman" w:hAnsi="Times New Roman" w:eastAsia="宋体"/>
                <w:color w:val="auto"/>
                <w:sz w:val="24"/>
                <w:szCs w:val="24"/>
              </w:rPr>
              <w:t xml:space="preserve">。 </w:t>
            </w:r>
          </w:p>
          <w:p>
            <w:pPr>
              <w:pStyle w:val="50"/>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color w:val="auto"/>
                <w:lang w:eastAsia="zh-CN"/>
              </w:rPr>
            </w:pPr>
            <w:r>
              <w:rPr>
                <w:rFonts w:hint="eastAsia"/>
                <w:color w:val="auto"/>
                <w:lang w:eastAsia="zh-CN"/>
              </w:rPr>
              <w:t>表</w:t>
            </w:r>
            <w:r>
              <w:rPr>
                <w:rFonts w:hint="eastAsia"/>
                <w:color w:val="auto"/>
                <w:lang w:val="en-US" w:eastAsia="zh-CN"/>
              </w:rPr>
              <w:t>5-3</w:t>
            </w:r>
            <w:r>
              <w:rPr>
                <w:rFonts w:hint="eastAsia"/>
                <w:color w:val="auto"/>
                <w:lang w:eastAsia="zh-CN"/>
              </w:rPr>
              <w:t xml:space="preserve">    环保投资一览表     单位：万元</w:t>
            </w:r>
          </w:p>
          <w:tbl>
            <w:tblPr>
              <w:tblStyle w:val="20"/>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0"/>
              <w:gridCol w:w="1905"/>
              <w:gridCol w:w="3409"/>
              <w:gridCol w:w="106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阶段</w:t>
                  </w:r>
                </w:p>
              </w:tc>
              <w:tc>
                <w:tcPr>
                  <w:tcW w:w="1215"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名称</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环保项目</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投资估算</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restar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施</w:t>
                  </w:r>
                </w:p>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工</w:t>
                  </w:r>
                </w:p>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期</w:t>
                  </w: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扬尘污染防治措施</w:t>
                  </w:r>
                </w:p>
              </w:tc>
              <w:tc>
                <w:tcPr>
                  <w:tcW w:w="2174" w:type="pct"/>
                  <w:vAlign w:val="center"/>
                </w:tcPr>
                <w:p>
                  <w:pPr>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洒水降尘、围挡设施</w:t>
                  </w:r>
                  <w:r>
                    <w:rPr>
                      <w:rFonts w:hint="eastAsia" w:ascii="Times New Roman" w:hAnsi="Times New Roman" w:eastAsia="宋体"/>
                      <w:color w:val="auto"/>
                      <w:sz w:val="21"/>
                      <w:szCs w:val="21"/>
                    </w:rPr>
                    <w:t>、遮盖布</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3</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噪声污染防治措施</w:t>
                  </w:r>
                </w:p>
              </w:tc>
              <w:tc>
                <w:tcPr>
                  <w:tcW w:w="2174" w:type="pct"/>
                  <w:vAlign w:val="center"/>
                </w:tcPr>
                <w:p>
                  <w:pPr>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夜间禁止施工</w:t>
                  </w:r>
                  <w:r>
                    <w:rPr>
                      <w:rFonts w:hint="eastAsia" w:ascii="Times New Roman" w:hAnsi="Times New Roman" w:eastAsia="宋体"/>
                      <w:color w:val="auto"/>
                      <w:sz w:val="21"/>
                      <w:szCs w:val="21"/>
                    </w:rPr>
                    <w:t>、围挡</w:t>
                  </w:r>
                  <w:r>
                    <w:rPr>
                      <w:rFonts w:ascii="Times New Roman" w:hAnsi="Times New Roman" w:eastAsia="宋体"/>
                      <w:color w:val="auto"/>
                      <w:sz w:val="21"/>
                      <w:szCs w:val="21"/>
                    </w:rPr>
                    <w:t>等</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eastAsia="宋体"/>
                      <w:color w:val="auto"/>
                      <w:sz w:val="21"/>
                      <w:szCs w:val="21"/>
                      <w:lang w:val="en-US" w:eastAsia="zh-CN"/>
                    </w:rPr>
                    <w:t>3</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restar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废水污染防治措施</w:t>
                  </w:r>
                </w:p>
              </w:tc>
              <w:tc>
                <w:tcPr>
                  <w:tcW w:w="2174" w:type="pct"/>
                  <w:vAlign w:val="center"/>
                </w:tcPr>
                <w:p>
                  <w:pPr>
                    <w:tabs>
                      <w:tab w:val="left" w:pos="1021"/>
                    </w:tabs>
                    <w:spacing w:line="240" w:lineRule="exact"/>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排水渠</w:t>
                  </w:r>
                  <w:r>
                    <w:rPr>
                      <w:rFonts w:hint="eastAsia" w:ascii="Times New Roman" w:hAnsi="Times New Roman" w:eastAsia="宋体"/>
                      <w:color w:val="auto"/>
                      <w:sz w:val="21"/>
                      <w:szCs w:val="21"/>
                      <w:lang w:eastAsia="zh-CN"/>
                    </w:rPr>
                    <w:t>、围堰</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5</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restar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固废处置措施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修建临时堆场</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2.5</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continue"/>
                  <w:shd w:val="clear" w:color="auto" w:fill="auto"/>
                  <w:vAlign w:val="center"/>
                </w:tcPr>
                <w:p>
                  <w:pPr>
                    <w:tabs>
                      <w:tab w:val="left" w:pos="1021"/>
                    </w:tabs>
                    <w:spacing w:line="240" w:lineRule="exact"/>
                    <w:jc w:val="center"/>
                    <w:rPr>
                      <w:rFonts w:ascii="Times New Roman" w:hAnsi="Times New Roman" w:eastAsia="宋体"/>
                      <w:color w:val="auto"/>
                      <w:sz w:val="21"/>
                      <w:szCs w:val="21"/>
                    </w:rPr>
                  </w:pP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分类垃圾桶</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水土保持措施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防护、</w:t>
                  </w:r>
                  <w:r>
                    <w:rPr>
                      <w:rFonts w:hint="eastAsia"/>
                      <w:color w:val="auto"/>
                      <w:sz w:val="21"/>
                      <w:szCs w:val="21"/>
                      <w:lang w:eastAsia="zh-CN"/>
                    </w:rPr>
                    <w:t>平整</w:t>
                  </w:r>
                  <w:r>
                    <w:rPr>
                      <w:rFonts w:ascii="Times New Roman" w:hAnsi="Times New Roman" w:eastAsia="宋体"/>
                      <w:color w:val="auto"/>
                      <w:sz w:val="21"/>
                      <w:szCs w:val="21"/>
                    </w:rPr>
                    <w:t>复垦及绿化等措施</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10</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临时占地恢复措施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熟土层分层堆放，分层回填，恢复为原状</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12</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环境管理</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制定环境管理规章制度等</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2.0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环境监测</w:t>
                  </w:r>
                </w:p>
              </w:tc>
              <w:tc>
                <w:tcPr>
                  <w:tcW w:w="2174"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地表水、噪声的监测</w:t>
                  </w:r>
                </w:p>
              </w:tc>
              <w:tc>
                <w:tcPr>
                  <w:tcW w:w="680"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1591" w:type="pct"/>
                  <w:gridSpan w:val="2"/>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总环保投资</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p>
              </w:tc>
              <w:tc>
                <w:tcPr>
                  <w:tcW w:w="680" w:type="pct"/>
                  <w:vAlign w:val="center"/>
                </w:tcPr>
                <w:p>
                  <w:pPr>
                    <w:tabs>
                      <w:tab w:val="left" w:pos="1021"/>
                    </w:tabs>
                    <w:spacing w:line="240" w:lineRule="exact"/>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val="en-US" w:eastAsia="zh-CN"/>
                    </w:rPr>
                    <w:t>40</w:t>
                  </w:r>
                  <w:r>
                    <w:rPr>
                      <w:rFonts w:hint="eastAsia"/>
                      <w:color w:val="auto"/>
                      <w:sz w:val="21"/>
                      <w:szCs w:val="21"/>
                      <w:highlight w:val="none"/>
                      <w:lang w:eastAsia="zh-CN"/>
                    </w:rPr>
                    <w:t>.5</w:t>
                  </w:r>
                </w:p>
              </w:tc>
              <w:tc>
                <w:tcPr>
                  <w:tcW w:w="553" w:type="pct"/>
                  <w:vAlign w:val="center"/>
                </w:tcPr>
                <w:p>
                  <w:pPr>
                    <w:tabs>
                      <w:tab w:val="left" w:pos="1021"/>
                    </w:tabs>
                    <w:spacing w:line="240" w:lineRule="exact"/>
                    <w:jc w:val="center"/>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占</w:t>
                  </w:r>
                  <w:r>
                    <w:rPr>
                      <w:rFonts w:hint="eastAsia"/>
                      <w:color w:val="auto"/>
                      <w:sz w:val="21"/>
                      <w:szCs w:val="21"/>
                      <w:highlight w:val="none"/>
                      <w:lang w:val="en-US" w:eastAsia="zh-CN"/>
                    </w:rPr>
                    <w:t>1.9</w:t>
                  </w:r>
                  <w:r>
                    <w:rPr>
                      <w:rFonts w:hint="eastAsia"/>
                      <w:color w:val="auto"/>
                      <w:sz w:val="21"/>
                      <w:szCs w:val="21"/>
                      <w:highlight w:val="none"/>
                      <w:lang w:eastAsia="zh-CN"/>
                    </w:rPr>
                    <w:t>%</w:t>
                  </w:r>
                </w:p>
              </w:tc>
            </w:tr>
          </w:tbl>
          <w:p>
            <w:pPr>
              <w:adjustRightInd w:val="0"/>
              <w:snapToGrid w:val="0"/>
              <w:rPr>
                <w:rFonts w:ascii="宋体" w:hAnsi="宋体" w:cs="宋体"/>
                <w:bCs/>
                <w:color w:val="auto"/>
                <w:spacing w:val="10"/>
                <w:sz w:val="24"/>
                <w:szCs w:val="24"/>
              </w:rPr>
            </w:pPr>
          </w:p>
        </w:tc>
      </w:tr>
    </w:tbl>
    <w:p>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六、生态环境保护措施监督检查清单</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3072"/>
        <w:gridCol w:w="2119"/>
        <w:gridCol w:w="1047"/>
        <w:gridCol w:w="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vMerge w:val="restart"/>
            <w:tcBorders>
              <w:tl2br w:val="single" w:color="auto" w:sz="4" w:space="0"/>
            </w:tcBorders>
            <w:noWrap w:val="0"/>
            <w:vAlign w:val="top"/>
          </w:tcPr>
          <w:p>
            <w:pPr>
              <w:pStyle w:val="16"/>
              <w:adjustRightInd w:val="0"/>
              <w:snapToGrid w:val="0"/>
              <w:spacing w:before="72" w:beforeLines="30" w:beforeAutospacing="0" w:after="0" w:afterAutospacing="0"/>
              <w:jc w:val="center"/>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 xml:space="preserve">       </w:t>
            </w:r>
          </w:p>
          <w:p>
            <w:pPr>
              <w:pStyle w:val="16"/>
              <w:adjustRightInd w:val="0"/>
              <w:snapToGrid w:val="0"/>
              <w:spacing w:before="72" w:beforeLines="3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 xml:space="preserve">     内容        </w:t>
            </w:r>
          </w:p>
          <w:p>
            <w:pPr>
              <w:pStyle w:val="16"/>
              <w:adjustRightInd w:val="0"/>
              <w:snapToGrid w:val="0"/>
              <w:spacing w:before="0" w:beforeAutospacing="0" w:after="0" w:afterAutospacing="0" w:line="14" w:lineRule="auto"/>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 xml:space="preserve">  </w:t>
            </w:r>
          </w:p>
          <w:p>
            <w:pPr>
              <w:pStyle w:val="16"/>
              <w:adjustRightInd w:val="0"/>
              <w:snapToGrid w:val="0"/>
              <w:spacing w:before="0" w:beforeAutospacing="0" w:after="0" w:afterAutospacing="0"/>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要素</w:t>
            </w:r>
          </w:p>
        </w:tc>
        <w:tc>
          <w:tcPr>
            <w:tcW w:w="3045" w:type="pct"/>
            <w:gridSpan w:val="2"/>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施工期</w:t>
            </w:r>
          </w:p>
        </w:tc>
        <w:tc>
          <w:tcPr>
            <w:tcW w:w="1145" w:type="pct"/>
            <w:gridSpan w:val="2"/>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vMerge w:val="continue"/>
            <w:noWrap w:val="0"/>
            <w:vAlign w:val="top"/>
          </w:tcPr>
          <w:p>
            <w:pPr>
              <w:pStyle w:val="16"/>
              <w:adjustRightInd w:val="0"/>
              <w:snapToGrid w:val="0"/>
              <w:spacing w:before="0" w:beforeAutospacing="0" w:after="0" w:afterAutospacing="0"/>
              <w:ind w:firstLine="840"/>
              <w:jc w:val="center"/>
              <w:outlineLvl w:val="0"/>
              <w:rPr>
                <w:rFonts w:ascii="黑体" w:hAnsi="黑体" w:eastAsia="黑体" w:cs="宋体"/>
                <w:color w:val="auto"/>
                <w:kern w:val="2"/>
                <w:sz w:val="24"/>
                <w:szCs w:val="24"/>
              </w:rPr>
            </w:pPr>
          </w:p>
        </w:tc>
        <w:tc>
          <w:tcPr>
            <w:tcW w:w="1802" w:type="pct"/>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环境保护措施</w:t>
            </w:r>
          </w:p>
        </w:tc>
        <w:tc>
          <w:tcPr>
            <w:tcW w:w="1243" w:type="pct"/>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验收要求</w:t>
            </w:r>
          </w:p>
        </w:tc>
        <w:tc>
          <w:tcPr>
            <w:tcW w:w="614" w:type="pct"/>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环境保护措施</w:t>
            </w:r>
          </w:p>
        </w:tc>
        <w:tc>
          <w:tcPr>
            <w:tcW w:w="530" w:type="pct"/>
            <w:noWrap w:val="0"/>
            <w:vAlign w:val="center"/>
          </w:tcPr>
          <w:p>
            <w:pPr>
              <w:pStyle w:val="16"/>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陆生生态</w:t>
            </w:r>
          </w:p>
        </w:tc>
        <w:tc>
          <w:tcPr>
            <w:tcW w:w="1802" w:type="pct"/>
            <w:noWrap w:val="0"/>
            <w:vAlign w:val="center"/>
          </w:tcPr>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临时占地土地复垦并绿化恢复16675平方米</w:t>
            </w:r>
          </w:p>
        </w:tc>
        <w:tc>
          <w:tcPr>
            <w:tcW w:w="1243" w:type="pct"/>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播撒草籽，成活率80%以上</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水生生态</w:t>
            </w:r>
          </w:p>
        </w:tc>
        <w:tc>
          <w:tcPr>
            <w:tcW w:w="1802" w:type="pct"/>
            <w:noWrap w:val="0"/>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施工导流围堰、临时堆料场、表土暂存场（K2+220、K5+5360、K7+8720处）周边导排渠</w:t>
            </w:r>
          </w:p>
        </w:tc>
        <w:tc>
          <w:tcPr>
            <w:tcW w:w="1243" w:type="pct"/>
            <w:noWrap w:val="0"/>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弃方就地消化，废弃土方用于场地平整，表层剥离土壤覆盖后进行绿化恢复</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地表水环境</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rFonts w:hint="eastAsia" w:ascii="Times New Roman" w:hAnsi="Times New Roman" w:eastAsia="宋体"/>
                <w:bCs/>
                <w:color w:val="auto"/>
                <w:sz w:val="24"/>
                <w:szCs w:val="24"/>
                <w:lang w:eastAsia="zh-CN"/>
              </w:rPr>
              <w:t>施工人员洗漱废水</w:t>
            </w:r>
            <w:r>
              <w:rPr>
                <w:rFonts w:ascii="Times New Roman" w:hAnsi="Times New Roman" w:eastAsia="宋体"/>
                <w:color w:val="auto"/>
                <w:sz w:val="24"/>
                <w:szCs w:val="24"/>
              </w:rPr>
              <w:t>用于施工作业面</w:t>
            </w:r>
            <w:r>
              <w:rPr>
                <w:rFonts w:hint="eastAsia" w:ascii="Times New Roman" w:hAnsi="Times New Roman" w:eastAsia="宋体"/>
                <w:color w:val="auto"/>
                <w:sz w:val="24"/>
                <w:szCs w:val="24"/>
              </w:rPr>
              <w:t>、</w:t>
            </w:r>
            <w:r>
              <w:rPr>
                <w:rFonts w:ascii="Times New Roman" w:hAnsi="Times New Roman" w:eastAsia="宋体"/>
                <w:color w:val="auto"/>
                <w:sz w:val="24"/>
                <w:szCs w:val="24"/>
              </w:rPr>
              <w:t>施工</w:t>
            </w:r>
            <w:r>
              <w:rPr>
                <w:rFonts w:hint="eastAsia" w:ascii="Times New Roman" w:hAnsi="Times New Roman" w:eastAsia="宋体"/>
                <w:color w:val="auto"/>
                <w:sz w:val="24"/>
                <w:szCs w:val="24"/>
              </w:rPr>
              <w:t>道路的</w:t>
            </w:r>
            <w:r>
              <w:rPr>
                <w:rFonts w:ascii="Times New Roman" w:hAnsi="Times New Roman" w:eastAsia="宋体"/>
                <w:color w:val="auto"/>
                <w:sz w:val="24"/>
                <w:szCs w:val="24"/>
              </w:rPr>
              <w:t>泼洒</w:t>
            </w:r>
            <w:r>
              <w:rPr>
                <w:rFonts w:hint="eastAsia" w:ascii="Times New Roman" w:hAnsi="Times New Roman" w:eastAsia="宋体"/>
                <w:color w:val="auto"/>
                <w:sz w:val="24"/>
                <w:szCs w:val="24"/>
                <w:lang w:eastAsia="zh-CN"/>
              </w:rPr>
              <w:t>抑尘</w:t>
            </w:r>
          </w:p>
        </w:tc>
        <w:tc>
          <w:tcPr>
            <w:tcW w:w="1243"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地下水及土壤环境</w:t>
            </w:r>
          </w:p>
        </w:tc>
        <w:tc>
          <w:tcPr>
            <w:tcW w:w="1802" w:type="pct"/>
            <w:noWrap w:val="0"/>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1243"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声环境</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color w:val="auto"/>
                <w:sz w:val="24"/>
                <w:szCs w:val="24"/>
              </w:rPr>
              <w:t>采用低噪声设备，加强施工管理</w:t>
            </w:r>
          </w:p>
        </w:tc>
        <w:tc>
          <w:tcPr>
            <w:tcW w:w="1243"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振动</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3"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大气环境</w:t>
            </w:r>
          </w:p>
        </w:tc>
        <w:tc>
          <w:tcPr>
            <w:tcW w:w="1802" w:type="pct"/>
            <w:noWrap w:val="0"/>
            <w:vAlign w:val="center"/>
          </w:tcPr>
          <w:p>
            <w:pPr>
              <w:adjustRightInd w:val="0"/>
              <w:snapToGrid w:val="0"/>
              <w:rPr>
                <w:rFonts w:ascii="Times New Roman" w:hAnsi="Times New Roman" w:eastAsia="宋体" w:cs="Times New Roman"/>
                <w:color w:val="auto"/>
                <w:kern w:val="2"/>
                <w:sz w:val="24"/>
                <w:szCs w:val="24"/>
                <w:lang w:val="en-US" w:eastAsia="zh-CN" w:bidi="ar-SA"/>
              </w:rPr>
            </w:pPr>
            <w:r>
              <w:rPr>
                <w:color w:val="auto"/>
                <w:sz w:val="24"/>
                <w:szCs w:val="24"/>
              </w:rPr>
              <w:t>设施工围挡，堆场及运输道路定期洒水抑尘</w:t>
            </w:r>
            <w:r>
              <w:rPr>
                <w:rFonts w:hint="eastAsia"/>
                <w:color w:val="auto"/>
                <w:sz w:val="24"/>
                <w:szCs w:val="24"/>
                <w:lang w:eastAsia="zh-CN"/>
              </w:rPr>
              <w:t>；</w:t>
            </w:r>
            <w:r>
              <w:rPr>
                <w:color w:val="auto"/>
                <w:sz w:val="24"/>
                <w:szCs w:val="24"/>
              </w:rPr>
              <w:t>弃土、弃料及其他建筑垃圾，应及时清运</w:t>
            </w:r>
            <w:r>
              <w:rPr>
                <w:rFonts w:hint="eastAsia"/>
                <w:color w:val="auto"/>
                <w:sz w:val="24"/>
                <w:szCs w:val="24"/>
                <w:lang w:eastAsia="zh-CN"/>
              </w:rPr>
              <w:t>；</w:t>
            </w:r>
            <w:r>
              <w:rPr>
                <w:color w:val="auto"/>
                <w:sz w:val="24"/>
                <w:szCs w:val="24"/>
              </w:rPr>
              <w:t>物料、渣土、垃圾运输过程严格采用密闭运输</w:t>
            </w:r>
          </w:p>
        </w:tc>
        <w:tc>
          <w:tcPr>
            <w:tcW w:w="1243" w:type="pct"/>
            <w:noWrap w:val="0"/>
            <w:vAlign w:val="center"/>
          </w:tcPr>
          <w:p>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施工期是否有环境问题投诉</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固体废物</w:t>
            </w:r>
          </w:p>
        </w:tc>
        <w:tc>
          <w:tcPr>
            <w:tcW w:w="1802" w:type="pct"/>
            <w:noWrap w:val="0"/>
            <w:vAlign w:val="center"/>
          </w:tcPr>
          <w:p>
            <w:pPr>
              <w:adjustRightInd w:val="0"/>
              <w:snapToGrid w:val="0"/>
              <w:rPr>
                <w:rFonts w:hint="eastAsia" w:ascii="宋体" w:hAnsi="宋体" w:eastAsia="宋体" w:cs="宋体"/>
                <w:color w:val="auto"/>
                <w:kern w:val="2"/>
                <w:sz w:val="24"/>
                <w:szCs w:val="24"/>
                <w:lang w:val="en-US" w:eastAsia="zh-CN" w:bidi="ar-SA"/>
              </w:rPr>
            </w:pPr>
            <w:r>
              <w:rPr>
                <w:rFonts w:hint="eastAsia" w:ascii="Times New Roman" w:hAnsi="Times New Roman" w:eastAsia="宋体"/>
                <w:color w:val="auto"/>
                <w:sz w:val="24"/>
                <w:szCs w:val="24"/>
              </w:rPr>
              <w:t>生活垃圾</w:t>
            </w:r>
            <w:r>
              <w:rPr>
                <w:rFonts w:ascii="Times New Roman" w:hAnsi="Times New Roman" w:eastAsia="宋体"/>
                <w:color w:val="auto"/>
                <w:sz w:val="24"/>
                <w:szCs w:val="24"/>
              </w:rPr>
              <w:t>统一收集后</w:t>
            </w:r>
            <w:r>
              <w:rPr>
                <w:rFonts w:hint="eastAsia"/>
                <w:color w:val="auto"/>
                <w:sz w:val="24"/>
                <w:szCs w:val="24"/>
                <w:lang w:eastAsia="zh-CN"/>
              </w:rPr>
              <w:t>交由环卫清理</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对于有利用价值的进行分拣回用，无法利用的</w:t>
            </w:r>
            <w:r>
              <w:rPr>
                <w:rFonts w:hint="eastAsia"/>
                <w:color w:val="auto"/>
                <w:sz w:val="24"/>
                <w:szCs w:val="24"/>
                <w:lang w:eastAsia="zh-CN"/>
              </w:rPr>
              <w:t>建筑垃圾</w:t>
            </w:r>
            <w:r>
              <w:rPr>
                <w:rFonts w:hint="eastAsia" w:ascii="Times New Roman" w:hAnsi="Times New Roman" w:eastAsia="宋体"/>
                <w:color w:val="auto"/>
                <w:sz w:val="24"/>
                <w:szCs w:val="24"/>
              </w:rPr>
              <w:t>拉运至</w:t>
            </w:r>
            <w:r>
              <w:rPr>
                <w:rFonts w:hint="eastAsia"/>
                <w:color w:val="auto"/>
                <w:sz w:val="24"/>
                <w:szCs w:val="24"/>
                <w:lang w:eastAsia="zh-CN"/>
              </w:rPr>
              <w:t>政府指定的建筑垃圾处置场所处置</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剩余土方用于河堤平整及场地平整</w:t>
            </w:r>
            <w:r>
              <w:rPr>
                <w:rFonts w:hint="eastAsia" w:ascii="Times New Roman" w:hAnsi="Times New Roman" w:eastAsia="宋体"/>
                <w:color w:val="auto"/>
                <w:sz w:val="24"/>
                <w:szCs w:val="24"/>
                <w:lang w:eastAsia="zh-CN"/>
              </w:rPr>
              <w:t>。</w:t>
            </w:r>
          </w:p>
        </w:tc>
        <w:tc>
          <w:tcPr>
            <w:tcW w:w="1243" w:type="pct"/>
            <w:noWrap w:val="0"/>
            <w:vAlign w:val="center"/>
          </w:tcPr>
          <w:p>
            <w:pPr>
              <w:adjustRightInd w:val="0"/>
              <w:snapToGrid w:val="0"/>
              <w:jc w:val="center"/>
              <w:rPr>
                <w:rFonts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建筑垃圾、废弃土方是否处置，现场是否遗留生活垃圾</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电磁环境</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3"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环境风险</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p>
        </w:tc>
        <w:tc>
          <w:tcPr>
            <w:tcW w:w="1243"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环境监测</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3"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4"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其他</w:t>
            </w:r>
          </w:p>
        </w:tc>
        <w:tc>
          <w:tcPr>
            <w:tcW w:w="1802" w:type="pct"/>
            <w:noWrap w:val="0"/>
            <w:vAlign w:val="center"/>
          </w:tcPr>
          <w:p>
            <w:pPr>
              <w:adjustRightInd w:val="0"/>
              <w:snapToGrid w:val="0"/>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施工前应作详细计划，尽量减少开挖面，以减少植被的破坏；平整场地时尽量使用开挖土，对于多余土尽量回用或合理堆放，减少水土流失。</w:t>
            </w:r>
          </w:p>
          <w:p>
            <w:pPr>
              <w:adjustRightInd w:val="0"/>
              <w:snapToGrid w:val="0"/>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建设单位及施工单位应当重视施工过程的环境保护，加强对施工人员的环保培训，尽量减少土地的开挖量，减少对土地的占用，将对陆生生态影响降到最低。项目堤防加固、堤防护坡，可将项目区植被覆盖率有所提高，改善区域生态环境。施工完毕后应及时对临时占地区域进行复耕</w:t>
            </w:r>
            <w:r>
              <w:rPr>
                <w:rFonts w:hint="eastAsia" w:ascii="Times New Roman" w:hAnsi="Times New Roman" w:eastAsia="宋体" w:cs="Times New Roman"/>
                <w:color w:val="auto"/>
                <w:sz w:val="24"/>
                <w:szCs w:val="24"/>
                <w:lang w:eastAsia="zh-CN"/>
              </w:rPr>
              <w:t>平整恢复</w:t>
            </w:r>
            <w:r>
              <w:rPr>
                <w:rFonts w:hint="eastAsia" w:ascii="Times New Roman" w:hAnsi="Times New Roman" w:eastAsia="宋体" w:cs="Times New Roman"/>
                <w:color w:val="auto"/>
                <w:sz w:val="24"/>
                <w:szCs w:val="24"/>
              </w:rPr>
              <w:t>。</w:t>
            </w:r>
          </w:p>
          <w:p>
            <w:pPr>
              <w:adjustRightInd w:val="0"/>
              <w:snapToGrid w:val="0"/>
              <w:ind w:firstLine="480" w:firstLineChars="200"/>
              <w:rPr>
                <w:rFonts w:ascii="宋体" w:hAnsi="宋体" w:cs="宋体"/>
                <w:color w:val="auto"/>
                <w:sz w:val="24"/>
                <w:szCs w:val="24"/>
              </w:rPr>
            </w:pPr>
            <w:r>
              <w:rPr>
                <w:rFonts w:hint="eastAsia" w:ascii="Times New Roman" w:hAnsi="Times New Roman" w:eastAsia="宋体" w:cs="Times New Roman"/>
                <w:color w:val="auto"/>
                <w:sz w:val="24"/>
                <w:szCs w:val="24"/>
                <w:lang w:val="en-US" w:eastAsia="zh-CN"/>
              </w:rPr>
              <w:t>应加强宣传、教育，强化其保护环境的意识，文明施工，达到工程建设和环境保护的同步发展。</w:t>
            </w:r>
          </w:p>
        </w:tc>
        <w:tc>
          <w:tcPr>
            <w:tcW w:w="1243"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Times New Roman" w:hAnsi="Times New Roman" w:cs="Times New Roman"/>
                <w:color w:val="auto"/>
                <w:sz w:val="24"/>
                <w:szCs w:val="24"/>
                <w:lang w:eastAsia="zh-CN"/>
              </w:rPr>
              <w:t>运营期加强巡查管护工作</w:t>
            </w:r>
          </w:p>
        </w:tc>
        <w:tc>
          <w:tcPr>
            <w:tcW w:w="530"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bl>
    <w:p>
      <w:pPr>
        <w:bidi w:val="0"/>
        <w:rPr>
          <w:rFonts w:hint="eastAsia"/>
          <w:color w:val="auto"/>
        </w:rPr>
      </w:pPr>
      <w:r>
        <w:rPr>
          <w:color w:val="auto"/>
        </w:rPr>
        <w:br w:type="page"/>
      </w:r>
    </w:p>
    <w:p>
      <w:pPr>
        <w:pStyle w:val="16"/>
        <w:spacing w:before="192" w:beforeLines="80" w:beforeAutospacing="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七、结论</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9289" w:type="dxa"/>
            <w:noWrap w:val="0"/>
            <w:vAlign w:val="top"/>
          </w:tcPr>
          <w:p>
            <w:pPr>
              <w:pStyle w:val="54"/>
              <w:bidi w:val="0"/>
              <w:rPr>
                <w:rFonts w:ascii="宋体" w:hAnsi="宋体" w:cs="宋体"/>
                <w:color w:val="auto"/>
                <w:szCs w:val="21"/>
              </w:rPr>
            </w:pPr>
            <w:r>
              <w:rPr>
                <w:rFonts w:hint="eastAsia"/>
                <w:color w:val="auto"/>
              </w:rPr>
              <w:t>本项目符合国家和地方产业政策，工程施工期间，环境影响较小，在采取一定的环境保护措施可以得到有效恢复和减缓，且施工期较为短暂，不会对区域环境产生明显影响。工程建设后，能够进一步完善防洪体系，保障区域人民生命财产安全、经济社会发展及区域生态稳定均具有深远的意义。项目在严格落实设计和环评提出的各项污染防治措施、生态保护措施后，可实现各项污染物的达标排放，对环境的影响总体较小。从环保角度分析，项目建设可行。</w:t>
            </w:r>
          </w:p>
        </w:tc>
      </w:tr>
    </w:tbl>
    <w:p>
      <w:pPr>
        <w:widowControl/>
        <w:adjustRightInd w:val="0"/>
        <w:snapToGrid w:val="0"/>
        <w:spacing w:before="192" w:beforeLines="80"/>
        <w:jc w:val="left"/>
        <w:rPr>
          <w:rFonts w:ascii="宋体"/>
          <w:color w:val="auto"/>
        </w:rPr>
      </w:pPr>
    </w:p>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525"/>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70" w:hanging="525"/>
      </w:pPr>
      <w:rPr>
        <w:rFonts w:hint="default"/>
        <w:lang w:val="zh-CN" w:eastAsia="zh-CN" w:bidi="zh-CN"/>
      </w:rPr>
    </w:lvl>
    <w:lvl w:ilvl="2" w:tentative="0">
      <w:start w:val="0"/>
      <w:numFmt w:val="bullet"/>
      <w:lvlText w:val="•"/>
      <w:lvlJc w:val="left"/>
      <w:pPr>
        <w:ind w:left="1101" w:hanging="525"/>
      </w:pPr>
      <w:rPr>
        <w:rFonts w:hint="default"/>
        <w:lang w:val="zh-CN" w:eastAsia="zh-CN" w:bidi="zh-CN"/>
      </w:rPr>
    </w:lvl>
    <w:lvl w:ilvl="3" w:tentative="0">
      <w:start w:val="0"/>
      <w:numFmt w:val="bullet"/>
      <w:lvlText w:val="•"/>
      <w:lvlJc w:val="left"/>
      <w:pPr>
        <w:ind w:left="1331" w:hanging="525"/>
      </w:pPr>
      <w:rPr>
        <w:rFonts w:hint="default"/>
        <w:lang w:val="zh-CN" w:eastAsia="zh-CN" w:bidi="zh-CN"/>
      </w:rPr>
    </w:lvl>
    <w:lvl w:ilvl="4" w:tentative="0">
      <w:start w:val="0"/>
      <w:numFmt w:val="bullet"/>
      <w:lvlText w:val="•"/>
      <w:lvlJc w:val="left"/>
      <w:pPr>
        <w:ind w:left="1562" w:hanging="525"/>
      </w:pPr>
      <w:rPr>
        <w:rFonts w:hint="default"/>
        <w:lang w:val="zh-CN" w:eastAsia="zh-CN" w:bidi="zh-CN"/>
      </w:rPr>
    </w:lvl>
    <w:lvl w:ilvl="5" w:tentative="0">
      <w:start w:val="0"/>
      <w:numFmt w:val="bullet"/>
      <w:lvlText w:val="•"/>
      <w:lvlJc w:val="left"/>
      <w:pPr>
        <w:ind w:left="1793" w:hanging="525"/>
      </w:pPr>
      <w:rPr>
        <w:rFonts w:hint="default"/>
        <w:lang w:val="zh-CN" w:eastAsia="zh-CN" w:bidi="zh-CN"/>
      </w:rPr>
    </w:lvl>
    <w:lvl w:ilvl="6" w:tentative="0">
      <w:start w:val="0"/>
      <w:numFmt w:val="bullet"/>
      <w:lvlText w:val="•"/>
      <w:lvlJc w:val="left"/>
      <w:pPr>
        <w:ind w:left="2023" w:hanging="525"/>
      </w:pPr>
      <w:rPr>
        <w:rFonts w:hint="default"/>
        <w:lang w:val="zh-CN" w:eastAsia="zh-CN" w:bidi="zh-CN"/>
      </w:rPr>
    </w:lvl>
    <w:lvl w:ilvl="7" w:tentative="0">
      <w:start w:val="0"/>
      <w:numFmt w:val="bullet"/>
      <w:lvlText w:val="•"/>
      <w:lvlJc w:val="left"/>
      <w:pPr>
        <w:ind w:left="2254" w:hanging="525"/>
      </w:pPr>
      <w:rPr>
        <w:rFonts w:hint="default"/>
        <w:lang w:val="zh-CN" w:eastAsia="zh-CN" w:bidi="zh-CN"/>
      </w:rPr>
    </w:lvl>
    <w:lvl w:ilvl="8" w:tentative="0">
      <w:start w:val="0"/>
      <w:numFmt w:val="bullet"/>
      <w:lvlText w:val="•"/>
      <w:lvlJc w:val="left"/>
      <w:pPr>
        <w:ind w:left="2484" w:hanging="525"/>
      </w:pPr>
      <w:rPr>
        <w:rFonts w:hint="default"/>
        <w:lang w:val="zh-CN" w:eastAsia="zh-CN" w:bidi="zh-CN"/>
      </w:rPr>
    </w:lvl>
  </w:abstractNum>
  <w:abstractNum w:abstractNumId="1">
    <w:nsid w:val="B8CEF35B"/>
    <w:multiLevelType w:val="multilevel"/>
    <w:tmpl w:val="B8CEF35B"/>
    <w:lvl w:ilvl="0" w:tentative="0">
      <w:start w:val="1"/>
      <w:numFmt w:val="decimal"/>
      <w:lvlText w:val="（%1）"/>
      <w:lvlJc w:val="left"/>
      <w:pPr>
        <w:ind w:left="640" w:hanging="527"/>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67" w:hanging="527"/>
      </w:pPr>
      <w:rPr>
        <w:rFonts w:hint="default"/>
        <w:lang w:val="zh-CN" w:eastAsia="zh-CN" w:bidi="zh-CN"/>
      </w:rPr>
    </w:lvl>
    <w:lvl w:ilvl="2" w:tentative="0">
      <w:start w:val="0"/>
      <w:numFmt w:val="bullet"/>
      <w:lvlText w:val="•"/>
      <w:lvlJc w:val="left"/>
      <w:pPr>
        <w:ind w:left="1095" w:hanging="527"/>
      </w:pPr>
      <w:rPr>
        <w:rFonts w:hint="default"/>
        <w:lang w:val="zh-CN" w:eastAsia="zh-CN" w:bidi="zh-CN"/>
      </w:rPr>
    </w:lvl>
    <w:lvl w:ilvl="3" w:tentative="0">
      <w:start w:val="0"/>
      <w:numFmt w:val="bullet"/>
      <w:lvlText w:val="•"/>
      <w:lvlJc w:val="left"/>
      <w:pPr>
        <w:ind w:left="1322" w:hanging="527"/>
      </w:pPr>
      <w:rPr>
        <w:rFonts w:hint="default"/>
        <w:lang w:val="zh-CN" w:eastAsia="zh-CN" w:bidi="zh-CN"/>
      </w:rPr>
    </w:lvl>
    <w:lvl w:ilvl="4" w:tentative="0">
      <w:start w:val="0"/>
      <w:numFmt w:val="bullet"/>
      <w:lvlText w:val="•"/>
      <w:lvlJc w:val="left"/>
      <w:pPr>
        <w:ind w:left="1550" w:hanging="527"/>
      </w:pPr>
      <w:rPr>
        <w:rFonts w:hint="default"/>
        <w:lang w:val="zh-CN" w:eastAsia="zh-CN" w:bidi="zh-CN"/>
      </w:rPr>
    </w:lvl>
    <w:lvl w:ilvl="5" w:tentative="0">
      <w:start w:val="0"/>
      <w:numFmt w:val="bullet"/>
      <w:lvlText w:val="•"/>
      <w:lvlJc w:val="left"/>
      <w:pPr>
        <w:ind w:left="1777" w:hanging="527"/>
      </w:pPr>
      <w:rPr>
        <w:rFonts w:hint="default"/>
        <w:lang w:val="zh-CN" w:eastAsia="zh-CN" w:bidi="zh-CN"/>
      </w:rPr>
    </w:lvl>
    <w:lvl w:ilvl="6" w:tentative="0">
      <w:start w:val="0"/>
      <w:numFmt w:val="bullet"/>
      <w:lvlText w:val="•"/>
      <w:lvlJc w:val="left"/>
      <w:pPr>
        <w:ind w:left="2005" w:hanging="527"/>
      </w:pPr>
      <w:rPr>
        <w:rFonts w:hint="default"/>
        <w:lang w:val="zh-CN" w:eastAsia="zh-CN" w:bidi="zh-CN"/>
      </w:rPr>
    </w:lvl>
    <w:lvl w:ilvl="7" w:tentative="0">
      <w:start w:val="0"/>
      <w:numFmt w:val="bullet"/>
      <w:lvlText w:val="•"/>
      <w:lvlJc w:val="left"/>
      <w:pPr>
        <w:ind w:left="2232" w:hanging="527"/>
      </w:pPr>
      <w:rPr>
        <w:rFonts w:hint="default"/>
        <w:lang w:val="zh-CN" w:eastAsia="zh-CN" w:bidi="zh-CN"/>
      </w:rPr>
    </w:lvl>
    <w:lvl w:ilvl="8" w:tentative="0">
      <w:start w:val="0"/>
      <w:numFmt w:val="bullet"/>
      <w:lvlText w:val="•"/>
      <w:lvlJc w:val="left"/>
      <w:pPr>
        <w:ind w:left="2460" w:hanging="527"/>
      </w:pPr>
      <w:rPr>
        <w:rFonts w:hint="default"/>
        <w:lang w:val="zh-CN" w:eastAsia="zh-CN" w:bidi="zh-CN"/>
      </w:rPr>
    </w:lvl>
  </w:abstractNum>
  <w:abstractNum w:abstractNumId="2">
    <w:nsid w:val="BB64CFA9"/>
    <w:multiLevelType w:val="multilevel"/>
    <w:tmpl w:val="BB64CFA9"/>
    <w:lvl w:ilvl="0" w:tentative="0">
      <w:start w:val="1"/>
      <w:numFmt w:val="decimal"/>
      <w:lvlText w:val="（%1）"/>
      <w:lvlJc w:val="left"/>
      <w:pPr>
        <w:ind w:left="640" w:hanging="527"/>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67" w:hanging="527"/>
      </w:pPr>
      <w:rPr>
        <w:rFonts w:hint="default"/>
        <w:lang w:val="zh-CN" w:eastAsia="zh-CN" w:bidi="zh-CN"/>
      </w:rPr>
    </w:lvl>
    <w:lvl w:ilvl="2" w:tentative="0">
      <w:start w:val="0"/>
      <w:numFmt w:val="bullet"/>
      <w:lvlText w:val="•"/>
      <w:lvlJc w:val="left"/>
      <w:pPr>
        <w:ind w:left="1095" w:hanging="527"/>
      </w:pPr>
      <w:rPr>
        <w:rFonts w:hint="default"/>
        <w:lang w:val="zh-CN" w:eastAsia="zh-CN" w:bidi="zh-CN"/>
      </w:rPr>
    </w:lvl>
    <w:lvl w:ilvl="3" w:tentative="0">
      <w:start w:val="0"/>
      <w:numFmt w:val="bullet"/>
      <w:lvlText w:val="•"/>
      <w:lvlJc w:val="left"/>
      <w:pPr>
        <w:ind w:left="1322" w:hanging="527"/>
      </w:pPr>
      <w:rPr>
        <w:rFonts w:hint="default"/>
        <w:lang w:val="zh-CN" w:eastAsia="zh-CN" w:bidi="zh-CN"/>
      </w:rPr>
    </w:lvl>
    <w:lvl w:ilvl="4" w:tentative="0">
      <w:start w:val="0"/>
      <w:numFmt w:val="bullet"/>
      <w:lvlText w:val="•"/>
      <w:lvlJc w:val="left"/>
      <w:pPr>
        <w:ind w:left="1550" w:hanging="527"/>
      </w:pPr>
      <w:rPr>
        <w:rFonts w:hint="default"/>
        <w:lang w:val="zh-CN" w:eastAsia="zh-CN" w:bidi="zh-CN"/>
      </w:rPr>
    </w:lvl>
    <w:lvl w:ilvl="5" w:tentative="0">
      <w:start w:val="0"/>
      <w:numFmt w:val="bullet"/>
      <w:lvlText w:val="•"/>
      <w:lvlJc w:val="left"/>
      <w:pPr>
        <w:ind w:left="1777" w:hanging="527"/>
      </w:pPr>
      <w:rPr>
        <w:rFonts w:hint="default"/>
        <w:lang w:val="zh-CN" w:eastAsia="zh-CN" w:bidi="zh-CN"/>
      </w:rPr>
    </w:lvl>
    <w:lvl w:ilvl="6" w:tentative="0">
      <w:start w:val="0"/>
      <w:numFmt w:val="bullet"/>
      <w:lvlText w:val="•"/>
      <w:lvlJc w:val="left"/>
      <w:pPr>
        <w:ind w:left="2005" w:hanging="527"/>
      </w:pPr>
      <w:rPr>
        <w:rFonts w:hint="default"/>
        <w:lang w:val="zh-CN" w:eastAsia="zh-CN" w:bidi="zh-CN"/>
      </w:rPr>
    </w:lvl>
    <w:lvl w:ilvl="7" w:tentative="0">
      <w:start w:val="0"/>
      <w:numFmt w:val="bullet"/>
      <w:lvlText w:val="•"/>
      <w:lvlJc w:val="left"/>
      <w:pPr>
        <w:ind w:left="2232" w:hanging="527"/>
      </w:pPr>
      <w:rPr>
        <w:rFonts w:hint="default"/>
        <w:lang w:val="zh-CN" w:eastAsia="zh-CN" w:bidi="zh-CN"/>
      </w:rPr>
    </w:lvl>
    <w:lvl w:ilvl="8" w:tentative="0">
      <w:start w:val="0"/>
      <w:numFmt w:val="bullet"/>
      <w:lvlText w:val="•"/>
      <w:lvlJc w:val="left"/>
      <w:pPr>
        <w:ind w:left="2460" w:hanging="527"/>
      </w:pPr>
      <w:rPr>
        <w:rFonts w:hint="default"/>
        <w:lang w:val="zh-CN" w:eastAsia="zh-CN" w:bidi="zh-CN"/>
      </w:rPr>
    </w:lvl>
  </w:abstractNum>
  <w:abstractNum w:abstractNumId="3">
    <w:nsid w:val="E1C19769"/>
    <w:multiLevelType w:val="singleLevel"/>
    <w:tmpl w:val="E1C19769"/>
    <w:lvl w:ilvl="0" w:tentative="0">
      <w:start w:val="2"/>
      <w:numFmt w:val="decimal"/>
      <w:suff w:val="nothing"/>
      <w:lvlText w:val="%1、"/>
      <w:lvlJc w:val="left"/>
    </w:lvl>
  </w:abstractNum>
  <w:abstractNum w:abstractNumId="4">
    <w:nsid w:val="044A124B"/>
    <w:multiLevelType w:val="singleLevel"/>
    <w:tmpl w:val="044A124B"/>
    <w:lvl w:ilvl="0" w:tentative="0">
      <w:start w:val="2"/>
      <w:numFmt w:val="decimal"/>
      <w:suff w:val="nothing"/>
      <w:lvlText w:val="（%1）"/>
      <w:lvlJc w:val="left"/>
    </w:lvl>
  </w:abstractNum>
  <w:abstractNum w:abstractNumId="5">
    <w:nsid w:val="5E29AB5A"/>
    <w:multiLevelType w:val="multilevel"/>
    <w:tmpl w:val="5E29AB5A"/>
    <w:lvl w:ilvl="0" w:tentative="0">
      <w:start w:val="1"/>
      <w:numFmt w:val="decimal"/>
      <w:lvlText w:val="(%1)"/>
      <w:lvlJc w:val="left"/>
      <w:pPr>
        <w:ind w:left="114" w:hanging="246"/>
        <w:jc w:val="left"/>
      </w:pPr>
      <w:rPr>
        <w:rFonts w:hint="default" w:ascii="Times New Roman" w:hAnsi="Times New Roman" w:eastAsia="Times New Roman" w:cs="Times New Roman"/>
        <w:color w:val="0B0B0B"/>
        <w:w w:val="99"/>
        <w:sz w:val="19"/>
        <w:szCs w:val="19"/>
        <w:lang w:val="zh-CN" w:eastAsia="zh-CN" w:bidi="zh-CN"/>
      </w:rPr>
    </w:lvl>
    <w:lvl w:ilvl="1" w:tentative="0">
      <w:start w:val="0"/>
      <w:numFmt w:val="bullet"/>
      <w:lvlText w:val="•"/>
      <w:lvlJc w:val="left"/>
      <w:pPr>
        <w:ind w:left="399" w:hanging="246"/>
      </w:pPr>
      <w:rPr>
        <w:rFonts w:hint="default"/>
        <w:lang w:val="zh-CN" w:eastAsia="zh-CN" w:bidi="zh-CN"/>
      </w:rPr>
    </w:lvl>
    <w:lvl w:ilvl="2" w:tentative="0">
      <w:start w:val="0"/>
      <w:numFmt w:val="bullet"/>
      <w:lvlText w:val="•"/>
      <w:lvlJc w:val="left"/>
      <w:pPr>
        <w:ind w:left="679" w:hanging="246"/>
      </w:pPr>
      <w:rPr>
        <w:rFonts w:hint="default"/>
        <w:lang w:val="zh-CN" w:eastAsia="zh-CN" w:bidi="zh-CN"/>
      </w:rPr>
    </w:lvl>
    <w:lvl w:ilvl="3" w:tentative="0">
      <w:start w:val="0"/>
      <w:numFmt w:val="bullet"/>
      <w:lvlText w:val="•"/>
      <w:lvlJc w:val="left"/>
      <w:pPr>
        <w:ind w:left="958" w:hanging="246"/>
      </w:pPr>
      <w:rPr>
        <w:rFonts w:hint="default"/>
        <w:lang w:val="zh-CN" w:eastAsia="zh-CN" w:bidi="zh-CN"/>
      </w:rPr>
    </w:lvl>
    <w:lvl w:ilvl="4" w:tentative="0">
      <w:start w:val="0"/>
      <w:numFmt w:val="bullet"/>
      <w:lvlText w:val="•"/>
      <w:lvlJc w:val="left"/>
      <w:pPr>
        <w:ind w:left="1238" w:hanging="246"/>
      </w:pPr>
      <w:rPr>
        <w:rFonts w:hint="default"/>
        <w:lang w:val="zh-CN" w:eastAsia="zh-CN" w:bidi="zh-CN"/>
      </w:rPr>
    </w:lvl>
    <w:lvl w:ilvl="5" w:tentative="0">
      <w:start w:val="0"/>
      <w:numFmt w:val="bullet"/>
      <w:lvlText w:val="•"/>
      <w:lvlJc w:val="left"/>
      <w:pPr>
        <w:ind w:left="1517" w:hanging="246"/>
      </w:pPr>
      <w:rPr>
        <w:rFonts w:hint="default"/>
        <w:lang w:val="zh-CN" w:eastAsia="zh-CN" w:bidi="zh-CN"/>
      </w:rPr>
    </w:lvl>
    <w:lvl w:ilvl="6" w:tentative="0">
      <w:start w:val="0"/>
      <w:numFmt w:val="bullet"/>
      <w:lvlText w:val="•"/>
      <w:lvlJc w:val="left"/>
      <w:pPr>
        <w:ind w:left="1797" w:hanging="246"/>
      </w:pPr>
      <w:rPr>
        <w:rFonts w:hint="default"/>
        <w:lang w:val="zh-CN" w:eastAsia="zh-CN" w:bidi="zh-CN"/>
      </w:rPr>
    </w:lvl>
    <w:lvl w:ilvl="7" w:tentative="0">
      <w:start w:val="0"/>
      <w:numFmt w:val="bullet"/>
      <w:lvlText w:val="•"/>
      <w:lvlJc w:val="left"/>
      <w:pPr>
        <w:ind w:left="2076" w:hanging="246"/>
      </w:pPr>
      <w:rPr>
        <w:rFonts w:hint="default"/>
        <w:lang w:val="zh-CN" w:eastAsia="zh-CN" w:bidi="zh-CN"/>
      </w:rPr>
    </w:lvl>
    <w:lvl w:ilvl="8" w:tentative="0">
      <w:start w:val="0"/>
      <w:numFmt w:val="bullet"/>
      <w:lvlText w:val="•"/>
      <w:lvlJc w:val="left"/>
      <w:pPr>
        <w:ind w:left="2356" w:hanging="246"/>
      </w:pPr>
      <w:rPr>
        <w:rFonts w:hint="default"/>
        <w:lang w:val="zh-CN" w:eastAsia="zh-CN" w:bidi="zh-CN"/>
      </w:rPr>
    </w:lvl>
  </w:abstractNum>
  <w:abstractNum w:abstractNumId="6">
    <w:nsid w:val="79AA4FA4"/>
    <w:multiLevelType w:val="multilevel"/>
    <w:tmpl w:val="79AA4FA4"/>
    <w:lvl w:ilvl="0" w:tentative="0">
      <w:start w:val="1"/>
      <w:numFmt w:val="decimal"/>
      <w:lvlText w:val="(%1)"/>
      <w:lvlJc w:val="left"/>
      <w:pPr>
        <w:ind w:left="361" w:hanging="246"/>
        <w:jc w:val="left"/>
      </w:pPr>
      <w:rPr>
        <w:rFonts w:hint="default" w:ascii="Times New Roman" w:hAnsi="Times New Roman" w:eastAsia="Times New Roman" w:cs="Times New Roman"/>
        <w:color w:val="0B0B0B"/>
        <w:spacing w:val="-3"/>
        <w:w w:val="99"/>
        <w:sz w:val="19"/>
        <w:szCs w:val="19"/>
        <w:lang w:val="zh-CN" w:eastAsia="zh-CN" w:bidi="zh-CN"/>
      </w:rPr>
    </w:lvl>
    <w:lvl w:ilvl="1" w:tentative="0">
      <w:start w:val="0"/>
      <w:numFmt w:val="bullet"/>
      <w:lvlText w:val="•"/>
      <w:lvlJc w:val="left"/>
      <w:pPr>
        <w:ind w:left="618" w:hanging="246"/>
      </w:pPr>
      <w:rPr>
        <w:rFonts w:hint="default"/>
        <w:lang w:val="zh-CN" w:eastAsia="zh-CN" w:bidi="zh-CN"/>
      </w:rPr>
    </w:lvl>
    <w:lvl w:ilvl="2" w:tentative="0">
      <w:start w:val="0"/>
      <w:numFmt w:val="bullet"/>
      <w:lvlText w:val="•"/>
      <w:lvlJc w:val="left"/>
      <w:pPr>
        <w:ind w:left="877" w:hanging="246"/>
      </w:pPr>
      <w:rPr>
        <w:rFonts w:hint="default"/>
        <w:lang w:val="zh-CN" w:eastAsia="zh-CN" w:bidi="zh-CN"/>
      </w:rPr>
    </w:lvl>
    <w:lvl w:ilvl="3" w:tentative="0">
      <w:start w:val="0"/>
      <w:numFmt w:val="bullet"/>
      <w:lvlText w:val="•"/>
      <w:lvlJc w:val="left"/>
      <w:pPr>
        <w:ind w:left="1135" w:hanging="246"/>
      </w:pPr>
      <w:rPr>
        <w:rFonts w:hint="default"/>
        <w:lang w:val="zh-CN" w:eastAsia="zh-CN" w:bidi="zh-CN"/>
      </w:rPr>
    </w:lvl>
    <w:lvl w:ilvl="4" w:tentative="0">
      <w:start w:val="0"/>
      <w:numFmt w:val="bullet"/>
      <w:lvlText w:val="•"/>
      <w:lvlJc w:val="left"/>
      <w:pPr>
        <w:ind w:left="1394" w:hanging="246"/>
      </w:pPr>
      <w:rPr>
        <w:rFonts w:hint="default"/>
        <w:lang w:val="zh-CN" w:eastAsia="zh-CN" w:bidi="zh-CN"/>
      </w:rPr>
    </w:lvl>
    <w:lvl w:ilvl="5" w:tentative="0">
      <w:start w:val="0"/>
      <w:numFmt w:val="bullet"/>
      <w:lvlText w:val="•"/>
      <w:lvlJc w:val="left"/>
      <w:pPr>
        <w:ind w:left="1653" w:hanging="246"/>
      </w:pPr>
      <w:rPr>
        <w:rFonts w:hint="default"/>
        <w:lang w:val="zh-CN" w:eastAsia="zh-CN" w:bidi="zh-CN"/>
      </w:rPr>
    </w:lvl>
    <w:lvl w:ilvl="6" w:tentative="0">
      <w:start w:val="0"/>
      <w:numFmt w:val="bullet"/>
      <w:lvlText w:val="•"/>
      <w:lvlJc w:val="left"/>
      <w:pPr>
        <w:ind w:left="1911" w:hanging="246"/>
      </w:pPr>
      <w:rPr>
        <w:rFonts w:hint="default"/>
        <w:lang w:val="zh-CN" w:eastAsia="zh-CN" w:bidi="zh-CN"/>
      </w:rPr>
    </w:lvl>
    <w:lvl w:ilvl="7" w:tentative="0">
      <w:start w:val="0"/>
      <w:numFmt w:val="bullet"/>
      <w:lvlText w:val="•"/>
      <w:lvlJc w:val="left"/>
      <w:pPr>
        <w:ind w:left="2170" w:hanging="246"/>
      </w:pPr>
      <w:rPr>
        <w:rFonts w:hint="default"/>
        <w:lang w:val="zh-CN" w:eastAsia="zh-CN" w:bidi="zh-CN"/>
      </w:rPr>
    </w:lvl>
    <w:lvl w:ilvl="8" w:tentative="0">
      <w:start w:val="0"/>
      <w:numFmt w:val="bullet"/>
      <w:lvlText w:val="•"/>
      <w:lvlJc w:val="left"/>
      <w:pPr>
        <w:ind w:left="2428" w:hanging="246"/>
      </w:pPr>
      <w:rPr>
        <w:rFonts w:hint="default"/>
        <w:lang w:val="zh-CN" w:eastAsia="zh-CN" w:bidi="zh-CN"/>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4CE2"/>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23CCF"/>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8B3"/>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08CE"/>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16E"/>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A4834"/>
    <w:rsid w:val="0172659B"/>
    <w:rsid w:val="01970E7A"/>
    <w:rsid w:val="01C048F5"/>
    <w:rsid w:val="01CE34AC"/>
    <w:rsid w:val="024A6D2D"/>
    <w:rsid w:val="02681FD5"/>
    <w:rsid w:val="028413A1"/>
    <w:rsid w:val="032951C5"/>
    <w:rsid w:val="03D565B3"/>
    <w:rsid w:val="047149BB"/>
    <w:rsid w:val="04EA0F49"/>
    <w:rsid w:val="056C0A85"/>
    <w:rsid w:val="05742AC8"/>
    <w:rsid w:val="05863727"/>
    <w:rsid w:val="058F2B91"/>
    <w:rsid w:val="059E7E8F"/>
    <w:rsid w:val="05A465DE"/>
    <w:rsid w:val="05A469AC"/>
    <w:rsid w:val="05FE6E52"/>
    <w:rsid w:val="06352F05"/>
    <w:rsid w:val="063E7D85"/>
    <w:rsid w:val="065A5226"/>
    <w:rsid w:val="0660077F"/>
    <w:rsid w:val="06772CA9"/>
    <w:rsid w:val="06D77FB8"/>
    <w:rsid w:val="070875E0"/>
    <w:rsid w:val="071D06F9"/>
    <w:rsid w:val="07293586"/>
    <w:rsid w:val="07295285"/>
    <w:rsid w:val="072A1C14"/>
    <w:rsid w:val="075E0D09"/>
    <w:rsid w:val="07770C56"/>
    <w:rsid w:val="08A04B9D"/>
    <w:rsid w:val="092217DD"/>
    <w:rsid w:val="09373662"/>
    <w:rsid w:val="093A7294"/>
    <w:rsid w:val="094B3351"/>
    <w:rsid w:val="09C06197"/>
    <w:rsid w:val="09D90901"/>
    <w:rsid w:val="09F83373"/>
    <w:rsid w:val="0A1417B4"/>
    <w:rsid w:val="0A373969"/>
    <w:rsid w:val="0A734278"/>
    <w:rsid w:val="0ACC2130"/>
    <w:rsid w:val="0BD27BF6"/>
    <w:rsid w:val="0C064986"/>
    <w:rsid w:val="0C25393F"/>
    <w:rsid w:val="0D241270"/>
    <w:rsid w:val="0D3E6633"/>
    <w:rsid w:val="0D5B2BE2"/>
    <w:rsid w:val="0D945637"/>
    <w:rsid w:val="0DBC3EB7"/>
    <w:rsid w:val="0E110D06"/>
    <w:rsid w:val="0E226F56"/>
    <w:rsid w:val="0E8206CA"/>
    <w:rsid w:val="0EA4062C"/>
    <w:rsid w:val="0F0C4218"/>
    <w:rsid w:val="0F13775A"/>
    <w:rsid w:val="0F47557A"/>
    <w:rsid w:val="0F4B7889"/>
    <w:rsid w:val="0F502AA8"/>
    <w:rsid w:val="0F9A112B"/>
    <w:rsid w:val="0FB67BDC"/>
    <w:rsid w:val="10473284"/>
    <w:rsid w:val="105314CD"/>
    <w:rsid w:val="10617DEC"/>
    <w:rsid w:val="106D2F64"/>
    <w:rsid w:val="10A71F97"/>
    <w:rsid w:val="10B63710"/>
    <w:rsid w:val="10DC0953"/>
    <w:rsid w:val="111C2F7A"/>
    <w:rsid w:val="11234A36"/>
    <w:rsid w:val="113013DE"/>
    <w:rsid w:val="114F7998"/>
    <w:rsid w:val="11566175"/>
    <w:rsid w:val="11902C5A"/>
    <w:rsid w:val="11915504"/>
    <w:rsid w:val="11922747"/>
    <w:rsid w:val="11A70F13"/>
    <w:rsid w:val="11C5744F"/>
    <w:rsid w:val="12055F07"/>
    <w:rsid w:val="122B06C2"/>
    <w:rsid w:val="123A5B38"/>
    <w:rsid w:val="124A5B95"/>
    <w:rsid w:val="124B5C5D"/>
    <w:rsid w:val="12FC4D92"/>
    <w:rsid w:val="132F192A"/>
    <w:rsid w:val="133409FD"/>
    <w:rsid w:val="13752631"/>
    <w:rsid w:val="13854903"/>
    <w:rsid w:val="13951726"/>
    <w:rsid w:val="14396509"/>
    <w:rsid w:val="1447165C"/>
    <w:rsid w:val="1597796B"/>
    <w:rsid w:val="15AD4C2E"/>
    <w:rsid w:val="15BC1D94"/>
    <w:rsid w:val="15C154B8"/>
    <w:rsid w:val="15E50787"/>
    <w:rsid w:val="16873133"/>
    <w:rsid w:val="16AA4012"/>
    <w:rsid w:val="174476D4"/>
    <w:rsid w:val="175B2D65"/>
    <w:rsid w:val="17735226"/>
    <w:rsid w:val="17E4403F"/>
    <w:rsid w:val="17FB7A6B"/>
    <w:rsid w:val="182548EF"/>
    <w:rsid w:val="189974C6"/>
    <w:rsid w:val="18A14D71"/>
    <w:rsid w:val="18E24317"/>
    <w:rsid w:val="18EE7F7B"/>
    <w:rsid w:val="195E3CD9"/>
    <w:rsid w:val="19647362"/>
    <w:rsid w:val="197E21C1"/>
    <w:rsid w:val="1A1C66C0"/>
    <w:rsid w:val="1A1F0AEC"/>
    <w:rsid w:val="1A42393B"/>
    <w:rsid w:val="1A864FDA"/>
    <w:rsid w:val="1B046F80"/>
    <w:rsid w:val="1B3267B5"/>
    <w:rsid w:val="1B550A0F"/>
    <w:rsid w:val="1B9B6573"/>
    <w:rsid w:val="1BC25DC8"/>
    <w:rsid w:val="1BEC7221"/>
    <w:rsid w:val="1C1B3917"/>
    <w:rsid w:val="1C344C67"/>
    <w:rsid w:val="1C3E5A3A"/>
    <w:rsid w:val="1C5E7925"/>
    <w:rsid w:val="1C887FC8"/>
    <w:rsid w:val="1CC72FDC"/>
    <w:rsid w:val="1CD65CA3"/>
    <w:rsid w:val="1D055E82"/>
    <w:rsid w:val="1D1036BE"/>
    <w:rsid w:val="1D182912"/>
    <w:rsid w:val="1D5F6196"/>
    <w:rsid w:val="1D6132A5"/>
    <w:rsid w:val="1D8E56D5"/>
    <w:rsid w:val="1D9305F4"/>
    <w:rsid w:val="1DC77703"/>
    <w:rsid w:val="1E441B78"/>
    <w:rsid w:val="1E553A53"/>
    <w:rsid w:val="1E7A43DA"/>
    <w:rsid w:val="1EB277FE"/>
    <w:rsid w:val="1F0A480F"/>
    <w:rsid w:val="1F206C3D"/>
    <w:rsid w:val="1F261684"/>
    <w:rsid w:val="1F5076B0"/>
    <w:rsid w:val="1F8C5FD7"/>
    <w:rsid w:val="1FCC28BE"/>
    <w:rsid w:val="1FE7539E"/>
    <w:rsid w:val="20004EDA"/>
    <w:rsid w:val="20055A53"/>
    <w:rsid w:val="20963CB8"/>
    <w:rsid w:val="20B07FB6"/>
    <w:rsid w:val="21174F3A"/>
    <w:rsid w:val="212B03F9"/>
    <w:rsid w:val="213B74B1"/>
    <w:rsid w:val="215A2310"/>
    <w:rsid w:val="21DE318A"/>
    <w:rsid w:val="21EF5B80"/>
    <w:rsid w:val="21F11165"/>
    <w:rsid w:val="2250317F"/>
    <w:rsid w:val="22576990"/>
    <w:rsid w:val="22655454"/>
    <w:rsid w:val="22961DA2"/>
    <w:rsid w:val="229C4EAB"/>
    <w:rsid w:val="22C7568D"/>
    <w:rsid w:val="22E21D97"/>
    <w:rsid w:val="237256A6"/>
    <w:rsid w:val="23AC31E4"/>
    <w:rsid w:val="243049F2"/>
    <w:rsid w:val="24955C18"/>
    <w:rsid w:val="24B379D8"/>
    <w:rsid w:val="24E45965"/>
    <w:rsid w:val="24F90AE0"/>
    <w:rsid w:val="252D53FE"/>
    <w:rsid w:val="25645AF1"/>
    <w:rsid w:val="258D6A6D"/>
    <w:rsid w:val="25961C08"/>
    <w:rsid w:val="25AC00BC"/>
    <w:rsid w:val="25EC2D81"/>
    <w:rsid w:val="25F52934"/>
    <w:rsid w:val="26042AA7"/>
    <w:rsid w:val="2610540B"/>
    <w:rsid w:val="264528BD"/>
    <w:rsid w:val="26461CE8"/>
    <w:rsid w:val="264F19D4"/>
    <w:rsid w:val="26856771"/>
    <w:rsid w:val="26865D97"/>
    <w:rsid w:val="27B34DE8"/>
    <w:rsid w:val="27D15DD1"/>
    <w:rsid w:val="28263B9B"/>
    <w:rsid w:val="289D2BE0"/>
    <w:rsid w:val="28A76295"/>
    <w:rsid w:val="28E8343D"/>
    <w:rsid w:val="29081487"/>
    <w:rsid w:val="2910731E"/>
    <w:rsid w:val="29206EB8"/>
    <w:rsid w:val="29584BD7"/>
    <w:rsid w:val="29CB3381"/>
    <w:rsid w:val="29D83CC1"/>
    <w:rsid w:val="29E325E0"/>
    <w:rsid w:val="2A452503"/>
    <w:rsid w:val="2AAF6672"/>
    <w:rsid w:val="2ACD2A8E"/>
    <w:rsid w:val="2AF2047F"/>
    <w:rsid w:val="2BA936A8"/>
    <w:rsid w:val="2C315A5A"/>
    <w:rsid w:val="2C750F81"/>
    <w:rsid w:val="2C9A462D"/>
    <w:rsid w:val="2CB362FA"/>
    <w:rsid w:val="2D1273E2"/>
    <w:rsid w:val="2D1B39E7"/>
    <w:rsid w:val="2D28628E"/>
    <w:rsid w:val="2D293AF5"/>
    <w:rsid w:val="2D3D3DD8"/>
    <w:rsid w:val="2D495CCA"/>
    <w:rsid w:val="2D9E56F5"/>
    <w:rsid w:val="2DCA6274"/>
    <w:rsid w:val="2E0B10B5"/>
    <w:rsid w:val="2E3525CE"/>
    <w:rsid w:val="2E503150"/>
    <w:rsid w:val="2E667F96"/>
    <w:rsid w:val="2E8226AB"/>
    <w:rsid w:val="2EB022BA"/>
    <w:rsid w:val="2EF60F49"/>
    <w:rsid w:val="2F832C79"/>
    <w:rsid w:val="2FBB7087"/>
    <w:rsid w:val="2FEF2D58"/>
    <w:rsid w:val="2FFE24BB"/>
    <w:rsid w:val="301520CD"/>
    <w:rsid w:val="30580BC9"/>
    <w:rsid w:val="30890D44"/>
    <w:rsid w:val="30C51E5A"/>
    <w:rsid w:val="30FC3CBF"/>
    <w:rsid w:val="311E2ED7"/>
    <w:rsid w:val="315C449C"/>
    <w:rsid w:val="316976DA"/>
    <w:rsid w:val="317D2C0B"/>
    <w:rsid w:val="31B82709"/>
    <w:rsid w:val="32400B34"/>
    <w:rsid w:val="32862207"/>
    <w:rsid w:val="329E6876"/>
    <w:rsid w:val="32E021D0"/>
    <w:rsid w:val="32E107A3"/>
    <w:rsid w:val="32EE7B8B"/>
    <w:rsid w:val="333B7E36"/>
    <w:rsid w:val="33CA10B3"/>
    <w:rsid w:val="33D934D4"/>
    <w:rsid w:val="33D93C2E"/>
    <w:rsid w:val="33FE2F6A"/>
    <w:rsid w:val="34687274"/>
    <w:rsid w:val="347802E9"/>
    <w:rsid w:val="34D34E19"/>
    <w:rsid w:val="34EA69CF"/>
    <w:rsid w:val="35B9451C"/>
    <w:rsid w:val="35BE203C"/>
    <w:rsid w:val="35D33FEC"/>
    <w:rsid w:val="35F8020A"/>
    <w:rsid w:val="36074A7F"/>
    <w:rsid w:val="36163D5B"/>
    <w:rsid w:val="36343A97"/>
    <w:rsid w:val="366A09A6"/>
    <w:rsid w:val="36912F20"/>
    <w:rsid w:val="36923549"/>
    <w:rsid w:val="36B75FBF"/>
    <w:rsid w:val="36EC6AED"/>
    <w:rsid w:val="36FB4891"/>
    <w:rsid w:val="371C081F"/>
    <w:rsid w:val="3756429D"/>
    <w:rsid w:val="37594224"/>
    <w:rsid w:val="37A14044"/>
    <w:rsid w:val="37DC51C5"/>
    <w:rsid w:val="38294433"/>
    <w:rsid w:val="388F6C58"/>
    <w:rsid w:val="38F12CD3"/>
    <w:rsid w:val="38F94775"/>
    <w:rsid w:val="392971ED"/>
    <w:rsid w:val="3A0A14BD"/>
    <w:rsid w:val="3A6A089D"/>
    <w:rsid w:val="3A7C0B90"/>
    <w:rsid w:val="3B3763D1"/>
    <w:rsid w:val="3BC97011"/>
    <w:rsid w:val="3C4F7B3A"/>
    <w:rsid w:val="3CDA245A"/>
    <w:rsid w:val="3CDA4281"/>
    <w:rsid w:val="3CEE0A37"/>
    <w:rsid w:val="3CF7026E"/>
    <w:rsid w:val="3D171E1D"/>
    <w:rsid w:val="3D1B275B"/>
    <w:rsid w:val="3D685609"/>
    <w:rsid w:val="3DCA79A6"/>
    <w:rsid w:val="3DCB7DA0"/>
    <w:rsid w:val="3DEC451E"/>
    <w:rsid w:val="3E2F52BC"/>
    <w:rsid w:val="3F660E74"/>
    <w:rsid w:val="3FFD4B9D"/>
    <w:rsid w:val="40212390"/>
    <w:rsid w:val="404F1A48"/>
    <w:rsid w:val="407A6407"/>
    <w:rsid w:val="40A64953"/>
    <w:rsid w:val="40F148C5"/>
    <w:rsid w:val="40F16FDA"/>
    <w:rsid w:val="413E0EFC"/>
    <w:rsid w:val="414F5582"/>
    <w:rsid w:val="4166016F"/>
    <w:rsid w:val="41B2368F"/>
    <w:rsid w:val="41F5346F"/>
    <w:rsid w:val="421639E7"/>
    <w:rsid w:val="423A3BCC"/>
    <w:rsid w:val="42880E86"/>
    <w:rsid w:val="42F8326F"/>
    <w:rsid w:val="433A6FE6"/>
    <w:rsid w:val="4350713C"/>
    <w:rsid w:val="436653E0"/>
    <w:rsid w:val="43FD6620"/>
    <w:rsid w:val="44002774"/>
    <w:rsid w:val="442C7AF4"/>
    <w:rsid w:val="442E62A0"/>
    <w:rsid w:val="44641CDB"/>
    <w:rsid w:val="449016E9"/>
    <w:rsid w:val="44BA07F4"/>
    <w:rsid w:val="44C52D9D"/>
    <w:rsid w:val="44CD14E0"/>
    <w:rsid w:val="455F4180"/>
    <w:rsid w:val="45864755"/>
    <w:rsid w:val="45872666"/>
    <w:rsid w:val="458946E9"/>
    <w:rsid w:val="463D5EF6"/>
    <w:rsid w:val="463D7AA2"/>
    <w:rsid w:val="466F51F0"/>
    <w:rsid w:val="46C60977"/>
    <w:rsid w:val="46D955A7"/>
    <w:rsid w:val="46DF5698"/>
    <w:rsid w:val="47133957"/>
    <w:rsid w:val="4779329E"/>
    <w:rsid w:val="479E4B7C"/>
    <w:rsid w:val="47A07E0C"/>
    <w:rsid w:val="47A86202"/>
    <w:rsid w:val="47F13551"/>
    <w:rsid w:val="4820418B"/>
    <w:rsid w:val="4826734A"/>
    <w:rsid w:val="486332E9"/>
    <w:rsid w:val="4870272E"/>
    <w:rsid w:val="49554A22"/>
    <w:rsid w:val="49DC7715"/>
    <w:rsid w:val="4A023139"/>
    <w:rsid w:val="4A7B576F"/>
    <w:rsid w:val="4A827004"/>
    <w:rsid w:val="4A982B10"/>
    <w:rsid w:val="4AA038CD"/>
    <w:rsid w:val="4AAF662F"/>
    <w:rsid w:val="4B521C75"/>
    <w:rsid w:val="4B5A699E"/>
    <w:rsid w:val="4BD46691"/>
    <w:rsid w:val="4C021D7E"/>
    <w:rsid w:val="4C494BD8"/>
    <w:rsid w:val="4C4A0649"/>
    <w:rsid w:val="4CE470D3"/>
    <w:rsid w:val="4D49204E"/>
    <w:rsid w:val="4D815520"/>
    <w:rsid w:val="4DBE3AB2"/>
    <w:rsid w:val="4DEC4FB0"/>
    <w:rsid w:val="4E075D8A"/>
    <w:rsid w:val="4E39607A"/>
    <w:rsid w:val="4E8E790E"/>
    <w:rsid w:val="4EF43ECE"/>
    <w:rsid w:val="4FC62A8C"/>
    <w:rsid w:val="4FD274D4"/>
    <w:rsid w:val="4FE20F0D"/>
    <w:rsid w:val="50504C4B"/>
    <w:rsid w:val="506A2DA1"/>
    <w:rsid w:val="509C6E7C"/>
    <w:rsid w:val="50FA4340"/>
    <w:rsid w:val="51430EF9"/>
    <w:rsid w:val="5162104E"/>
    <w:rsid w:val="51D01B6C"/>
    <w:rsid w:val="522F7ACE"/>
    <w:rsid w:val="52E2591C"/>
    <w:rsid w:val="53202ED7"/>
    <w:rsid w:val="53A039CC"/>
    <w:rsid w:val="53A1505A"/>
    <w:rsid w:val="54063E08"/>
    <w:rsid w:val="541B0A06"/>
    <w:rsid w:val="543437E8"/>
    <w:rsid w:val="553C2734"/>
    <w:rsid w:val="559B174B"/>
    <w:rsid w:val="55BA0837"/>
    <w:rsid w:val="55BC0118"/>
    <w:rsid w:val="55CE0CF4"/>
    <w:rsid w:val="561B7C77"/>
    <w:rsid w:val="5671179F"/>
    <w:rsid w:val="56B22A9C"/>
    <w:rsid w:val="57542B58"/>
    <w:rsid w:val="57636CFE"/>
    <w:rsid w:val="57A77135"/>
    <w:rsid w:val="57B72A76"/>
    <w:rsid w:val="57D77679"/>
    <w:rsid w:val="57FD1DA0"/>
    <w:rsid w:val="58F34A11"/>
    <w:rsid w:val="591D4DAA"/>
    <w:rsid w:val="59320348"/>
    <w:rsid w:val="59A77832"/>
    <w:rsid w:val="59CB102A"/>
    <w:rsid w:val="5A1070E4"/>
    <w:rsid w:val="5A3C747D"/>
    <w:rsid w:val="5A786C69"/>
    <w:rsid w:val="5AA3689A"/>
    <w:rsid w:val="5ABE2233"/>
    <w:rsid w:val="5AF94E81"/>
    <w:rsid w:val="5B276D18"/>
    <w:rsid w:val="5BCF5F08"/>
    <w:rsid w:val="5BDF5D95"/>
    <w:rsid w:val="5C377FC0"/>
    <w:rsid w:val="5C7F1626"/>
    <w:rsid w:val="5D477E51"/>
    <w:rsid w:val="5DDB39B6"/>
    <w:rsid w:val="5DF87A0F"/>
    <w:rsid w:val="5E1A1E15"/>
    <w:rsid w:val="5E3753B2"/>
    <w:rsid w:val="5E522C82"/>
    <w:rsid w:val="5E9B0C4F"/>
    <w:rsid w:val="5F1A2B43"/>
    <w:rsid w:val="5F670D1E"/>
    <w:rsid w:val="5F877F30"/>
    <w:rsid w:val="5FB837BB"/>
    <w:rsid w:val="5FC75AA8"/>
    <w:rsid w:val="5FE83335"/>
    <w:rsid w:val="5FED1755"/>
    <w:rsid w:val="604C04B2"/>
    <w:rsid w:val="60562532"/>
    <w:rsid w:val="6083199C"/>
    <w:rsid w:val="61B94A41"/>
    <w:rsid w:val="61D40DBD"/>
    <w:rsid w:val="61D81972"/>
    <w:rsid w:val="6224338E"/>
    <w:rsid w:val="62364782"/>
    <w:rsid w:val="627B698F"/>
    <w:rsid w:val="628E2133"/>
    <w:rsid w:val="62B033F6"/>
    <w:rsid w:val="633017BF"/>
    <w:rsid w:val="63312D96"/>
    <w:rsid w:val="63362C13"/>
    <w:rsid w:val="63482F90"/>
    <w:rsid w:val="63D40BE9"/>
    <w:rsid w:val="63E0211F"/>
    <w:rsid w:val="64685078"/>
    <w:rsid w:val="64BF39A4"/>
    <w:rsid w:val="65373578"/>
    <w:rsid w:val="656F6D34"/>
    <w:rsid w:val="65707231"/>
    <w:rsid w:val="65932238"/>
    <w:rsid w:val="66441962"/>
    <w:rsid w:val="67394586"/>
    <w:rsid w:val="673F2C7A"/>
    <w:rsid w:val="6768731F"/>
    <w:rsid w:val="676C4A66"/>
    <w:rsid w:val="67A411EC"/>
    <w:rsid w:val="680D7DB5"/>
    <w:rsid w:val="681F6961"/>
    <w:rsid w:val="68610A2F"/>
    <w:rsid w:val="68805514"/>
    <w:rsid w:val="69045C66"/>
    <w:rsid w:val="694E2071"/>
    <w:rsid w:val="697A3B33"/>
    <w:rsid w:val="699A0CCE"/>
    <w:rsid w:val="699E2456"/>
    <w:rsid w:val="69FE705B"/>
    <w:rsid w:val="6A6A0BB4"/>
    <w:rsid w:val="6A8C1125"/>
    <w:rsid w:val="6AE80539"/>
    <w:rsid w:val="6B322639"/>
    <w:rsid w:val="6B3A5ACE"/>
    <w:rsid w:val="6B713452"/>
    <w:rsid w:val="6C2E7FDA"/>
    <w:rsid w:val="6C636C38"/>
    <w:rsid w:val="6CD94EBF"/>
    <w:rsid w:val="6CF913F9"/>
    <w:rsid w:val="6D6F4734"/>
    <w:rsid w:val="6DA06196"/>
    <w:rsid w:val="6DB34098"/>
    <w:rsid w:val="6DB545B6"/>
    <w:rsid w:val="6E4375A0"/>
    <w:rsid w:val="6E514CED"/>
    <w:rsid w:val="6E581158"/>
    <w:rsid w:val="6E79491A"/>
    <w:rsid w:val="6EB563D5"/>
    <w:rsid w:val="6F225983"/>
    <w:rsid w:val="6F914EDF"/>
    <w:rsid w:val="6F9F588C"/>
    <w:rsid w:val="6FFC5590"/>
    <w:rsid w:val="70301DA3"/>
    <w:rsid w:val="706D1DD0"/>
    <w:rsid w:val="70856B87"/>
    <w:rsid w:val="70D527EE"/>
    <w:rsid w:val="70E179F1"/>
    <w:rsid w:val="711A29A0"/>
    <w:rsid w:val="715B5300"/>
    <w:rsid w:val="715F4BD7"/>
    <w:rsid w:val="717903AB"/>
    <w:rsid w:val="71BD019A"/>
    <w:rsid w:val="71D27F8A"/>
    <w:rsid w:val="71F744C6"/>
    <w:rsid w:val="71F960CF"/>
    <w:rsid w:val="722D2621"/>
    <w:rsid w:val="72846BCB"/>
    <w:rsid w:val="72A87991"/>
    <w:rsid w:val="730C00AA"/>
    <w:rsid w:val="731F5D5E"/>
    <w:rsid w:val="739C4222"/>
    <w:rsid w:val="739E0C13"/>
    <w:rsid w:val="741E793C"/>
    <w:rsid w:val="749C157E"/>
    <w:rsid w:val="74B518BA"/>
    <w:rsid w:val="758D75E2"/>
    <w:rsid w:val="75A43E14"/>
    <w:rsid w:val="75C66B54"/>
    <w:rsid w:val="75CA690C"/>
    <w:rsid w:val="76035982"/>
    <w:rsid w:val="76217EBE"/>
    <w:rsid w:val="76596686"/>
    <w:rsid w:val="77121D63"/>
    <w:rsid w:val="774342F4"/>
    <w:rsid w:val="77762421"/>
    <w:rsid w:val="77AB5301"/>
    <w:rsid w:val="780F09F4"/>
    <w:rsid w:val="78106FDD"/>
    <w:rsid w:val="781A0800"/>
    <w:rsid w:val="78265BC4"/>
    <w:rsid w:val="789171A3"/>
    <w:rsid w:val="789C4F47"/>
    <w:rsid w:val="78A90480"/>
    <w:rsid w:val="78B52F8D"/>
    <w:rsid w:val="78FC585B"/>
    <w:rsid w:val="79304FEA"/>
    <w:rsid w:val="7934284E"/>
    <w:rsid w:val="794C3995"/>
    <w:rsid w:val="79811327"/>
    <w:rsid w:val="79944772"/>
    <w:rsid w:val="79CD3333"/>
    <w:rsid w:val="7A364017"/>
    <w:rsid w:val="7A69347E"/>
    <w:rsid w:val="7A7D7953"/>
    <w:rsid w:val="7A8265E1"/>
    <w:rsid w:val="7A991D05"/>
    <w:rsid w:val="7A9F3AB9"/>
    <w:rsid w:val="7B1467F3"/>
    <w:rsid w:val="7B686D42"/>
    <w:rsid w:val="7B7C092E"/>
    <w:rsid w:val="7B841746"/>
    <w:rsid w:val="7BB00252"/>
    <w:rsid w:val="7BDF7469"/>
    <w:rsid w:val="7CB741EF"/>
    <w:rsid w:val="7CF942C4"/>
    <w:rsid w:val="7D0239FF"/>
    <w:rsid w:val="7D2D0BB3"/>
    <w:rsid w:val="7D356CDC"/>
    <w:rsid w:val="7D5E40CD"/>
    <w:rsid w:val="7D693BED"/>
    <w:rsid w:val="7D820A7E"/>
    <w:rsid w:val="7E67197E"/>
    <w:rsid w:val="7F1834C5"/>
    <w:rsid w:val="7F3F0AEE"/>
    <w:rsid w:val="7F3F49C3"/>
    <w:rsid w:val="7F504EB2"/>
    <w:rsid w:val="7F557901"/>
    <w:rsid w:val="7F601ACE"/>
    <w:rsid w:val="7FA73BC4"/>
    <w:rsid w:val="7FBD293C"/>
    <w:rsid w:val="7FE47E50"/>
    <w:rsid w:val="7FF82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adjustRightInd w:val="0"/>
      <w:snapToGrid w:val="0"/>
      <w:spacing w:line="360" w:lineRule="auto"/>
      <w:ind w:left="1400" w:leftChars="1400" w:firstLine="200" w:firstLineChars="200"/>
    </w:pPr>
    <w:rPr>
      <w:sz w:val="24"/>
      <w:szCs w:val="22"/>
    </w:rPr>
  </w:style>
  <w:style w:type="paragraph" w:styleId="6">
    <w:name w:val="Normal Indent"/>
    <w:basedOn w:val="1"/>
    <w:next w:val="7"/>
    <w:qFormat/>
    <w:uiPriority w:val="0"/>
    <w:pPr>
      <w:ind w:firstLine="420" w:firstLineChars="200"/>
    </w:pPr>
  </w:style>
  <w:style w:type="paragraph" w:styleId="7">
    <w:name w:val="Body Text First Indent 2"/>
    <w:basedOn w:val="8"/>
    <w:next w:val="1"/>
    <w:unhideWhenUsed/>
    <w:qFormat/>
    <w:uiPriority w:val="0"/>
    <w:pPr>
      <w:ind w:firstLine="420" w:firstLineChars="200"/>
      <w:jc w:val="left"/>
    </w:pPr>
    <w:rPr>
      <w:rFonts w:asciiTheme="minorHAnsi" w:hAnsiTheme="minorHAnsi" w:eastAsiaTheme="minorEastAsia" w:cstheme="minorBidi"/>
      <w:kern w:val="0"/>
      <w:sz w:val="22"/>
      <w:szCs w:val="22"/>
      <w:lang w:eastAsia="en-US"/>
    </w:rPr>
  </w:style>
  <w:style w:type="paragraph" w:styleId="8">
    <w:name w:val="Body Text Indent"/>
    <w:basedOn w:val="1"/>
    <w:next w:val="1"/>
    <w:link w:val="39"/>
    <w:semiHidden/>
    <w:qFormat/>
    <w:uiPriority w:val="0"/>
    <w:pPr>
      <w:spacing w:after="120"/>
      <w:ind w:left="420" w:leftChars="200"/>
    </w:pPr>
  </w:style>
  <w:style w:type="paragraph" w:styleId="9">
    <w:name w:val="annotation text"/>
    <w:basedOn w:val="1"/>
    <w:link w:val="37"/>
    <w:semiHidden/>
    <w:qFormat/>
    <w:uiPriority w:val="0"/>
    <w:pPr>
      <w:jc w:val="left"/>
    </w:pPr>
    <w:rPr>
      <w:kern w:val="0"/>
      <w:sz w:val="20"/>
    </w:rPr>
  </w:style>
  <w:style w:type="paragraph" w:styleId="10">
    <w:name w:val="Body Text"/>
    <w:basedOn w:val="1"/>
    <w:link w:val="28"/>
    <w:qFormat/>
    <w:uiPriority w:val="0"/>
    <w:pPr>
      <w:widowControl/>
      <w:snapToGrid w:val="0"/>
      <w:spacing w:before="60" w:after="160" w:line="259" w:lineRule="auto"/>
      <w:ind w:right="113"/>
    </w:pPr>
    <w:rPr>
      <w:kern w:val="0"/>
      <w:sz w:val="18"/>
      <w:szCs w:val="18"/>
    </w:rPr>
  </w:style>
  <w:style w:type="paragraph" w:styleId="11">
    <w:name w:val="Date"/>
    <w:basedOn w:val="1"/>
    <w:next w:val="1"/>
    <w:link w:val="30"/>
    <w:qFormat/>
    <w:uiPriority w:val="0"/>
    <w:pPr>
      <w:ind w:left="100" w:leftChars="2500"/>
    </w:pPr>
    <w:rPr>
      <w:kern w:val="0"/>
      <w:sz w:val="20"/>
    </w:rPr>
  </w:style>
  <w:style w:type="paragraph" w:styleId="12">
    <w:name w:val="Balloon Text"/>
    <w:basedOn w:val="1"/>
    <w:link w:val="36"/>
    <w:semiHidden/>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Normal (Web)"/>
    <w:basedOn w:val="1"/>
    <w:link w:val="29"/>
    <w:qFormat/>
    <w:uiPriority w:val="0"/>
    <w:pPr>
      <w:widowControl/>
      <w:spacing w:before="100" w:beforeAutospacing="1" w:after="100" w:afterAutospacing="1"/>
      <w:jc w:val="left"/>
    </w:pPr>
    <w:rPr>
      <w:rFonts w:ascii="宋体" w:hAnsi="宋体"/>
      <w:kern w:val="0"/>
      <w:sz w:val="24"/>
    </w:rPr>
  </w:style>
  <w:style w:type="paragraph" w:styleId="17">
    <w:name w:val="Title"/>
    <w:basedOn w:val="1"/>
    <w:qFormat/>
    <w:locked/>
    <w:uiPriority w:val="10"/>
    <w:pPr>
      <w:spacing w:before="240" w:after="60"/>
      <w:jc w:val="center"/>
      <w:outlineLvl w:val="0"/>
    </w:pPr>
    <w:rPr>
      <w:rFonts w:ascii="Arial" w:hAnsi="Arial" w:cs="Arial"/>
      <w:b/>
      <w:bCs/>
      <w:sz w:val="32"/>
      <w:szCs w:val="32"/>
    </w:rPr>
  </w:style>
  <w:style w:type="paragraph" w:styleId="18">
    <w:name w:val="annotation subject"/>
    <w:basedOn w:val="9"/>
    <w:next w:val="9"/>
    <w:link w:val="40"/>
    <w:semiHidden/>
    <w:qFormat/>
    <w:uiPriority w:val="0"/>
    <w:rPr>
      <w:b/>
      <w:bCs/>
    </w:rPr>
  </w:style>
  <w:style w:type="paragraph" w:styleId="19">
    <w:name w:val="Body Text First Indent"/>
    <w:basedOn w:val="10"/>
    <w:qFormat/>
    <w:uiPriority w:val="0"/>
    <w:pPr>
      <w:ind w:firstLine="420" w:firstLineChars="100"/>
    </w:p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qFormat/>
    <w:uiPriority w:val="0"/>
    <w:rPr>
      <w:sz w:val="21"/>
    </w:rPr>
  </w:style>
  <w:style w:type="paragraph" w:customStyle="1" w:styleId="25">
    <w:name w:val="正文格式"/>
    <w:basedOn w:val="1"/>
    <w:qFormat/>
    <w:uiPriority w:val="0"/>
    <w:pPr>
      <w:spacing w:beforeLines="25" w:afterLines="25" w:line="360" w:lineRule="auto"/>
      <w:ind w:firstLine="40"/>
    </w:pPr>
    <w:rPr>
      <w:rFonts w:ascii="Times New Roman" w:hAnsi="Times New Roman" w:eastAsia="宋体"/>
      <w:sz w:val="24"/>
    </w:rPr>
  </w:style>
  <w:style w:type="character" w:customStyle="1" w:styleId="26">
    <w:name w:val="Header Char"/>
    <w:basedOn w:val="22"/>
    <w:link w:val="14"/>
    <w:qFormat/>
    <w:locked/>
    <w:uiPriority w:val="0"/>
    <w:rPr>
      <w:rFonts w:cs="Times New Roman"/>
      <w:sz w:val="18"/>
      <w:szCs w:val="18"/>
    </w:rPr>
  </w:style>
  <w:style w:type="character" w:customStyle="1" w:styleId="27">
    <w:name w:val="Footer Char"/>
    <w:basedOn w:val="22"/>
    <w:link w:val="13"/>
    <w:qFormat/>
    <w:locked/>
    <w:uiPriority w:val="0"/>
    <w:rPr>
      <w:rFonts w:cs="Times New Roman"/>
      <w:sz w:val="18"/>
      <w:szCs w:val="18"/>
    </w:rPr>
  </w:style>
  <w:style w:type="character" w:customStyle="1" w:styleId="28">
    <w:name w:val="Body Text Char"/>
    <w:link w:val="10"/>
    <w:qFormat/>
    <w:locked/>
    <w:uiPriority w:val="0"/>
    <w:rPr>
      <w:sz w:val="18"/>
    </w:rPr>
  </w:style>
  <w:style w:type="character" w:customStyle="1" w:styleId="29">
    <w:name w:val="Normal (Web) Char"/>
    <w:link w:val="16"/>
    <w:qFormat/>
    <w:locked/>
    <w:uiPriority w:val="0"/>
    <w:rPr>
      <w:rFonts w:ascii="宋体" w:hAnsi="宋体" w:eastAsia="宋体"/>
      <w:sz w:val="24"/>
    </w:rPr>
  </w:style>
  <w:style w:type="character" w:customStyle="1" w:styleId="30">
    <w:name w:val="Date Char"/>
    <w:link w:val="11"/>
    <w:qFormat/>
    <w:locked/>
    <w:uiPriority w:val="0"/>
    <w:rPr>
      <w:rFonts w:ascii="Times New Roman" w:hAnsi="Times New Roman" w:eastAsia="宋体"/>
      <w:sz w:val="24"/>
    </w:rPr>
  </w:style>
  <w:style w:type="character" w:customStyle="1" w:styleId="31">
    <w:name w:val="日期 字符"/>
    <w:basedOn w:val="22"/>
    <w:semiHidden/>
    <w:qFormat/>
    <w:uiPriority w:val="0"/>
    <w:rPr>
      <w:rFonts w:ascii="Times New Roman" w:hAnsi="Times New Roman" w:eastAsia="宋体" w:cs="Times New Roman"/>
      <w:sz w:val="24"/>
      <w:szCs w:val="24"/>
    </w:rPr>
  </w:style>
  <w:style w:type="character" w:customStyle="1" w:styleId="32">
    <w:name w:val="正文文本 字符1"/>
    <w:basedOn w:val="22"/>
    <w:semiHidden/>
    <w:qFormat/>
    <w:uiPriority w:val="0"/>
    <w:rPr>
      <w:rFonts w:ascii="Times New Roman" w:hAnsi="Times New Roman" w:eastAsia="宋体" w:cs="Times New Roman"/>
      <w:sz w:val="24"/>
      <w:szCs w:val="24"/>
    </w:rPr>
  </w:style>
  <w:style w:type="paragraph" w:customStyle="1" w:styleId="33">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34">
    <w:name w:val="表格 Char"/>
    <w:link w:val="35"/>
    <w:qFormat/>
    <w:locked/>
    <w:uiPriority w:val="0"/>
    <w:rPr>
      <w:rFonts w:ascii="宋体"/>
      <w:sz w:val="21"/>
    </w:rPr>
  </w:style>
  <w:style w:type="paragraph" w:customStyle="1" w:styleId="35">
    <w:name w:val="表格"/>
    <w:basedOn w:val="1"/>
    <w:next w:val="1"/>
    <w:link w:val="34"/>
    <w:qFormat/>
    <w:uiPriority w:val="0"/>
    <w:pPr>
      <w:adjustRightInd w:val="0"/>
      <w:snapToGrid w:val="0"/>
      <w:spacing w:beforeLines="10" w:afterLines="10" w:line="259" w:lineRule="auto"/>
      <w:jc w:val="center"/>
    </w:pPr>
    <w:rPr>
      <w:rFonts w:ascii="宋体"/>
      <w:kern w:val="0"/>
      <w:sz w:val="20"/>
      <w:szCs w:val="21"/>
    </w:rPr>
  </w:style>
  <w:style w:type="character" w:customStyle="1" w:styleId="36">
    <w:name w:val="Balloon Text Char"/>
    <w:basedOn w:val="22"/>
    <w:link w:val="12"/>
    <w:semiHidden/>
    <w:qFormat/>
    <w:locked/>
    <w:uiPriority w:val="0"/>
    <w:rPr>
      <w:rFonts w:ascii="Times New Roman" w:hAnsi="Times New Roman" w:eastAsia="宋体" w:cs="Times New Roman"/>
      <w:sz w:val="18"/>
      <w:szCs w:val="18"/>
    </w:rPr>
  </w:style>
  <w:style w:type="character" w:customStyle="1" w:styleId="37">
    <w:name w:val="Comment Text Char"/>
    <w:link w:val="9"/>
    <w:qFormat/>
    <w:locked/>
    <w:uiPriority w:val="0"/>
    <w:rPr>
      <w:rFonts w:ascii="Times New Roman" w:hAnsi="Times New Roman" w:eastAsia="宋体"/>
      <w:sz w:val="24"/>
    </w:rPr>
  </w:style>
  <w:style w:type="character" w:customStyle="1" w:styleId="38">
    <w:name w:val="批注文字 字符1"/>
    <w:basedOn w:val="22"/>
    <w:semiHidden/>
    <w:qFormat/>
    <w:uiPriority w:val="0"/>
    <w:rPr>
      <w:rFonts w:ascii="Times New Roman" w:hAnsi="Times New Roman" w:eastAsia="宋体" w:cs="Times New Roman"/>
      <w:sz w:val="24"/>
      <w:szCs w:val="24"/>
    </w:rPr>
  </w:style>
  <w:style w:type="character" w:customStyle="1" w:styleId="39">
    <w:name w:val="Body Text Indent Char"/>
    <w:basedOn w:val="22"/>
    <w:link w:val="8"/>
    <w:semiHidden/>
    <w:qFormat/>
    <w:locked/>
    <w:uiPriority w:val="0"/>
    <w:rPr>
      <w:rFonts w:ascii="Times New Roman" w:hAnsi="Times New Roman" w:eastAsia="宋体" w:cs="Times New Roman"/>
      <w:sz w:val="24"/>
      <w:szCs w:val="24"/>
    </w:rPr>
  </w:style>
  <w:style w:type="character" w:customStyle="1" w:styleId="40">
    <w:name w:val="Comment Subject Char"/>
    <w:basedOn w:val="37"/>
    <w:link w:val="18"/>
    <w:semiHidden/>
    <w:qFormat/>
    <w:locked/>
    <w:uiPriority w:val="0"/>
    <w:rPr>
      <w:rFonts w:cs="Times New Roman"/>
      <w:b/>
      <w:bCs/>
      <w:kern w:val="2"/>
      <w:szCs w:val="24"/>
    </w:rPr>
  </w:style>
  <w:style w:type="character" w:customStyle="1" w:styleId="41">
    <w:name w:val="普通(网站) Char"/>
    <w:qFormat/>
    <w:locked/>
    <w:uiPriority w:val="0"/>
    <w:rPr>
      <w:rFonts w:ascii="宋体" w:hAnsi="宋体" w:eastAsia="宋体"/>
      <w:sz w:val="24"/>
    </w:rPr>
  </w:style>
  <w:style w:type="paragraph" w:customStyle="1" w:styleId="42">
    <w:name w:val="正文（缩进）"/>
    <w:basedOn w:val="1"/>
    <w:qFormat/>
    <w:uiPriority w:val="99"/>
    <w:pPr>
      <w:spacing w:line="360" w:lineRule="auto"/>
      <w:ind w:firstLine="480"/>
    </w:pPr>
    <w:rPr>
      <w:szCs w:val="20"/>
    </w:rPr>
  </w:style>
  <w:style w:type="paragraph" w:customStyle="1" w:styleId="43">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4">
    <w:name w:val="表格样式1"/>
    <w:basedOn w:val="21"/>
    <w:qFormat/>
    <w:uiPriority w:val="0"/>
    <w:pPr>
      <w:spacing w:line="240" w:lineRule="atLeast"/>
      <w:jc w:val="left"/>
    </w:pPr>
    <w:rPr>
      <w:sz w:val="21"/>
    </w:r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4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6">
    <w:name w:val="List Paragraph"/>
    <w:basedOn w:val="1"/>
    <w:qFormat/>
    <w:uiPriority w:val="34"/>
    <w:pPr>
      <w:ind w:firstLine="420" w:firstLineChars="200"/>
    </w:pPr>
    <w:rPr>
      <w:sz w:val="24"/>
    </w:rPr>
  </w:style>
  <w:style w:type="paragraph" w:customStyle="1" w:styleId="47">
    <w:name w:val="表格文字"/>
    <w:basedOn w:val="1"/>
    <w:qFormat/>
    <w:uiPriority w:val="0"/>
    <w:pPr>
      <w:adjustRightInd w:val="0"/>
      <w:spacing w:line="360" w:lineRule="auto"/>
      <w:ind w:right="-1" w:firstLine="360" w:firstLineChars="150"/>
    </w:pPr>
    <w:rPr>
      <w:rFonts w:hAnsi="宋体"/>
      <w:sz w:val="24"/>
    </w:rPr>
  </w:style>
  <w:style w:type="paragraph" w:customStyle="1" w:styleId="48">
    <w:name w:val="正文第"/>
    <w:basedOn w:val="8"/>
    <w:qFormat/>
    <w:uiPriority w:val="0"/>
    <w:pPr>
      <w:ind w:firstLine="460" w:firstLineChars="200"/>
    </w:pPr>
    <w:rPr>
      <w:bCs/>
      <w:szCs w:val="21"/>
    </w:rPr>
  </w:style>
  <w:style w:type="paragraph" w:customStyle="1" w:styleId="49">
    <w:name w:val="qq表格文字qq"/>
    <w:basedOn w:val="1"/>
    <w:qFormat/>
    <w:uiPriority w:val="0"/>
    <w:pPr>
      <w:spacing w:line="240" w:lineRule="auto"/>
      <w:jc w:val="center"/>
    </w:pPr>
    <w:rPr>
      <w:rFonts w:ascii="Times New Roman" w:hAnsi="Times New Roman" w:eastAsia="宋体"/>
      <w:sz w:val="21"/>
    </w:rPr>
  </w:style>
  <w:style w:type="paragraph" w:customStyle="1" w:styleId="50">
    <w:name w:val="小标题 qq"/>
    <w:basedOn w:val="8"/>
    <w:qFormat/>
    <w:uiPriority w:val="0"/>
    <w:pPr>
      <w:spacing w:line="360" w:lineRule="exact"/>
      <w:ind w:firstLine="0" w:firstLineChars="0"/>
      <w:jc w:val="center"/>
    </w:pPr>
    <w:rPr>
      <w:b/>
      <w:sz w:val="21"/>
      <w:szCs w:val="21"/>
    </w:rPr>
  </w:style>
  <w:style w:type="paragraph" w:customStyle="1" w:styleId="51">
    <w:name w:val="！正文"/>
    <w:next w:val="5"/>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8"/>
      <w:lang w:val="zh-CN" w:eastAsia="zh-CN" w:bidi="ar-SA"/>
    </w:rPr>
  </w:style>
  <w:style w:type="paragraph" w:customStyle="1" w:styleId="52">
    <w:name w:val="Table Paragraph"/>
    <w:basedOn w:val="1"/>
    <w:qFormat/>
    <w:uiPriority w:val="1"/>
    <w:rPr>
      <w:rFonts w:ascii="宋体" w:hAnsi="宋体" w:eastAsia="宋体" w:cs="宋体"/>
      <w:lang w:val="zh-CN" w:eastAsia="zh-CN" w:bidi="zh-CN"/>
    </w:rPr>
  </w:style>
  <w:style w:type="paragraph" w:customStyle="1" w:styleId="53">
    <w:name w:val="样式1"/>
    <w:basedOn w:val="1"/>
    <w:qFormat/>
    <w:uiPriority w:val="0"/>
    <w:pPr>
      <w:widowControl/>
      <w:spacing w:before="50" w:beforeLines="50" w:line="360" w:lineRule="auto"/>
      <w:ind w:firstLine="480" w:firstLineChars="200"/>
    </w:pPr>
    <w:rPr>
      <w:rFonts w:ascii="Times New Roman" w:hAnsi="Times New Roman" w:cs="Times New Roman"/>
      <w:color w:val="FF0000"/>
      <w:kern w:val="24"/>
      <w:sz w:val="24"/>
      <w:szCs w:val="21"/>
    </w:rPr>
  </w:style>
  <w:style w:type="paragraph" w:customStyle="1" w:styleId="54">
    <w:name w:val="12345正文"/>
    <w:basedOn w:val="1"/>
    <w:qFormat/>
    <w:uiPriority w:val="0"/>
    <w:pPr>
      <w:autoSpaceDE w:val="0"/>
      <w:autoSpaceDN w:val="0"/>
      <w:adjustRightInd w:val="0"/>
      <w:spacing w:line="360" w:lineRule="auto"/>
      <w:ind w:firstLine="480" w:firstLineChars="200"/>
      <w:contextualSpacing/>
    </w:pPr>
    <w:rPr>
      <w:rFonts w:cs="宋体"/>
      <w:kern w:val="0"/>
      <w:sz w:val="24"/>
    </w:rPr>
  </w:style>
  <w:style w:type="paragraph" w:customStyle="1" w:styleId="55">
    <w:name w:val="正文qq"/>
    <w:basedOn w:val="1"/>
    <w:qFormat/>
    <w:uiPriority w:val="0"/>
    <w:pPr>
      <w:spacing w:line="360" w:lineRule="auto"/>
      <w:ind w:firstLine="480" w:firstLineChars="200"/>
    </w:pPr>
    <w:rPr>
      <w:bCs/>
      <w:sz w:val="24"/>
    </w:rPr>
  </w:style>
  <w:style w:type="paragraph" w:customStyle="1" w:styleId="56">
    <w:name w:val="样式 正文缩进正文缩进2正文缩进 Char Char正文缩进 Char Char Char Char正文缩进 Char ..."/>
    <w:basedOn w:val="6"/>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DcwNDg2MzQ3ODgiLAogICAiR3JvdXBJZCIgOiAiNjI3ODA3ODA0IiwKICAgIkltYWdlIiA6ICJpVkJPUncwS0dnb0FBQUFOU1VoRVVnQUFBZmdBQUFHQkNBWUFBQUNLQmFOMkFBQUFDWEJJV1hNQUFBc1RBQUFMRXdFQW1wd1lBQUFnQUVsRVFWUjRuTzNkZTFoVTVkby84TzhhY0ZERXMybWtwb1pzYStjMm1jbFRudkJVaW9jTUJkS05tcFduVXZPdDFOeFgvcVRRS0xOMGF4NVMzOEt0YnhJb2doTG9OZ3kzbVpBTzdLd3NhanpzUUZHb0JGRjBocGw1Zm4vZ3JNM0VDSWd6ek16aSs3bXVMbWVlOWF5MWJtQTE5M3FlZGE4MU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0</TotalTime>
  <ScaleCrop>false</ScaleCrop>
  <LinksUpToDate>false</LinksUpToDate>
  <CharactersWithSpaces>1310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张三姓</cp:lastModifiedBy>
  <cp:lastPrinted>2020-12-24T01:50:00Z</cp:lastPrinted>
  <dcterms:modified xsi:type="dcterms:W3CDTF">2021-08-06T00:54:30Z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8742436093B24689B44DDB2F4F374DB9</vt:lpwstr>
  </property>
</Properties>
</file>