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方正小标宋简体" w:hAnsi="方正小标宋简体" w:eastAsia="方正小标宋简体" w:cs="方正小标宋简体"/>
          <w:color w:val="auto"/>
          <w:kern w:val="0"/>
          <w:sz w:val="36"/>
          <w:szCs w:val="36"/>
          <w:lang w:val="en-US" w:eastAsia="zh-CN" w:bidi="ar"/>
        </w:rPr>
      </w:pPr>
      <w:r>
        <w:rPr>
          <w:rFonts w:hint="eastAsia" w:ascii="方正小标宋简体" w:hAnsi="方正小标宋简体" w:eastAsia="方正小标宋简体" w:cs="方正小标宋简体"/>
          <w:color w:val="auto"/>
          <w:kern w:val="0"/>
          <w:sz w:val="36"/>
          <w:szCs w:val="36"/>
          <w:lang w:val="en-US" w:eastAsia="zh-CN" w:bidi="ar"/>
        </w:rPr>
        <w:t>宁县宁江小学</w:t>
      </w:r>
      <w:r>
        <w:rPr>
          <w:rFonts w:hint="default" w:ascii="方正小标宋简体" w:hAnsi="方正小标宋简体" w:eastAsia="方正小标宋简体" w:cs="方正小标宋简体"/>
          <w:color w:val="auto"/>
          <w:kern w:val="0"/>
          <w:sz w:val="36"/>
          <w:szCs w:val="36"/>
          <w:lang w:val="en-US" w:eastAsia="zh-CN" w:bidi="ar"/>
        </w:rPr>
        <w:t>20</w:t>
      </w:r>
      <w:r>
        <w:rPr>
          <w:rFonts w:hint="eastAsia" w:ascii="方正小标宋简体" w:hAnsi="方正小标宋简体" w:eastAsia="方正小标宋简体" w:cs="方正小标宋简体"/>
          <w:color w:val="auto"/>
          <w:kern w:val="0"/>
          <w:sz w:val="36"/>
          <w:szCs w:val="36"/>
          <w:lang w:val="en-US" w:eastAsia="zh-CN" w:bidi="ar"/>
        </w:rPr>
        <w:t>21</w:t>
      </w:r>
      <w:r>
        <w:rPr>
          <w:rFonts w:hint="default" w:ascii="方正小标宋简体" w:hAnsi="方正小标宋简体" w:eastAsia="方正小标宋简体" w:cs="方正小标宋简体"/>
          <w:color w:val="auto"/>
          <w:kern w:val="0"/>
          <w:sz w:val="36"/>
          <w:szCs w:val="36"/>
          <w:lang w:val="en-US" w:eastAsia="zh-CN" w:bidi="ar"/>
        </w:rPr>
        <w:t>年度</w:t>
      </w:r>
      <w:r>
        <w:rPr>
          <w:rFonts w:hint="eastAsia" w:ascii="方正小标宋简体" w:hAnsi="方正小标宋简体" w:eastAsia="方正小标宋简体" w:cs="方正小标宋简体"/>
          <w:color w:val="auto"/>
          <w:kern w:val="0"/>
          <w:sz w:val="36"/>
          <w:szCs w:val="36"/>
          <w:lang w:val="en-US" w:eastAsia="zh-CN" w:bidi="ar"/>
        </w:rPr>
        <w:t>部门整体支出</w:t>
      </w:r>
    </w:p>
    <w:p>
      <w:pPr>
        <w:keepNext w:val="0"/>
        <w:keepLines w:val="0"/>
        <w:widowControl/>
        <w:suppressLineNumbers w:val="0"/>
        <w:jc w:val="center"/>
        <w:rPr>
          <w:rFonts w:hint="eastAsia" w:ascii="方正小标宋简体" w:hAnsi="方正小标宋简体" w:eastAsia="方正小标宋简体" w:cs="方正小标宋简体"/>
          <w:color w:val="auto"/>
          <w:kern w:val="0"/>
          <w:sz w:val="36"/>
          <w:szCs w:val="36"/>
          <w:lang w:val="en-US" w:eastAsia="zh-CN" w:bidi="ar"/>
        </w:rPr>
      </w:pPr>
      <w:r>
        <w:rPr>
          <w:rFonts w:hint="eastAsia" w:ascii="方正小标宋简体" w:hAnsi="方正小标宋简体" w:eastAsia="方正小标宋简体" w:cs="方正小标宋简体"/>
          <w:color w:val="auto"/>
          <w:kern w:val="0"/>
          <w:sz w:val="36"/>
          <w:szCs w:val="36"/>
          <w:lang w:val="en-US" w:eastAsia="zh-CN" w:bidi="ar"/>
        </w:rPr>
        <w:t>绩效自评报告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00" w:firstLineChars="200"/>
        <w:jc w:val="both"/>
        <w:textAlignment w:val="auto"/>
        <w:rPr>
          <w:rFonts w:hint="eastAsia" w:ascii="仿宋_GB2312" w:hAnsi="仿宋_GB2312" w:eastAsia="仿宋_GB2312" w:cs="仿宋_GB2312"/>
          <w:i w:val="0"/>
          <w:caps w:val="0"/>
          <w:color w:val="auto"/>
          <w:spacing w:val="0"/>
          <w:sz w:val="30"/>
          <w:szCs w:val="30"/>
        </w:rPr>
      </w:pPr>
      <w:r>
        <w:rPr>
          <w:rFonts w:hint="eastAsia" w:ascii="仿宋_GB2312" w:hAnsi="仿宋_GB2312" w:eastAsia="仿宋_GB2312" w:cs="仿宋_GB2312"/>
          <w:i w:val="0"/>
          <w:caps w:val="0"/>
          <w:color w:val="auto"/>
          <w:spacing w:val="0"/>
          <w:sz w:val="30"/>
          <w:szCs w:val="30"/>
          <w:lang w:val="en-US" w:eastAsia="zh-CN"/>
        </w:rPr>
        <w:t>为确实做好2021年度部门整体支出绩效自评工作，提高财政资金使用效益，根据上级部门相关文件精神，结合实际，检查基本支出、项目支出有关账目，收集整理支出相关资料，并根据各科室报送的绩效自评材料进行分析、总结，现将我单位整体支出绩效自评结果报告如下：</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02" w:firstLineChars="200"/>
        <w:jc w:val="both"/>
        <w:textAlignment w:val="auto"/>
        <w:rPr>
          <w:rFonts w:hint="eastAsia" w:ascii="仿宋_GB2312" w:hAnsi="仿宋_GB2312" w:eastAsia="仿宋_GB2312" w:cs="仿宋_GB2312"/>
          <w:b/>
          <w:bCs/>
          <w:i w:val="0"/>
          <w:caps w:val="0"/>
          <w:color w:val="auto"/>
          <w:spacing w:val="0"/>
          <w:sz w:val="30"/>
          <w:szCs w:val="30"/>
        </w:rPr>
      </w:pPr>
      <w:r>
        <w:rPr>
          <w:rFonts w:hint="eastAsia" w:ascii="仿宋_GB2312" w:hAnsi="仿宋_GB2312" w:eastAsia="仿宋_GB2312" w:cs="仿宋_GB2312"/>
          <w:b/>
          <w:bCs/>
          <w:i w:val="0"/>
          <w:caps w:val="0"/>
          <w:color w:val="auto"/>
          <w:spacing w:val="0"/>
          <w:sz w:val="30"/>
          <w:szCs w:val="30"/>
          <w:lang w:val="en-US" w:eastAsia="zh-CN"/>
        </w:rPr>
        <w:t xml:space="preserve">一、 </w:t>
      </w:r>
      <w:r>
        <w:rPr>
          <w:rFonts w:hint="eastAsia" w:ascii="仿宋_GB2312" w:hAnsi="仿宋_GB2312" w:eastAsia="仿宋_GB2312" w:cs="仿宋_GB2312"/>
          <w:b/>
          <w:bCs/>
          <w:i w:val="0"/>
          <w:caps w:val="0"/>
          <w:color w:val="auto"/>
          <w:spacing w:val="0"/>
          <w:sz w:val="30"/>
          <w:szCs w:val="30"/>
          <w:lang w:eastAsia="zh-CN"/>
        </w:rPr>
        <w:t>单位</w:t>
      </w:r>
      <w:r>
        <w:rPr>
          <w:rFonts w:hint="eastAsia" w:ascii="仿宋_GB2312" w:hAnsi="仿宋_GB2312" w:eastAsia="仿宋_GB2312" w:cs="仿宋_GB2312"/>
          <w:b/>
          <w:bCs/>
          <w:i w:val="0"/>
          <w:caps w:val="0"/>
          <w:color w:val="auto"/>
          <w:spacing w:val="0"/>
          <w:sz w:val="30"/>
          <w:szCs w:val="30"/>
        </w:rPr>
        <w:t>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02" w:firstLineChars="200"/>
        <w:jc w:val="both"/>
        <w:textAlignment w:val="auto"/>
        <w:rPr>
          <w:rFonts w:hint="eastAsia" w:ascii="仿宋_GB2312" w:hAnsi="仿宋_GB2312" w:eastAsia="仿宋_GB2312" w:cs="仿宋_GB2312"/>
          <w:b/>
          <w:bCs/>
          <w:i w:val="0"/>
          <w:caps w:val="0"/>
          <w:color w:val="auto"/>
          <w:spacing w:val="0"/>
          <w:sz w:val="30"/>
          <w:szCs w:val="30"/>
        </w:rPr>
      </w:pPr>
      <w:r>
        <w:rPr>
          <w:rFonts w:hint="eastAsia" w:ascii="仿宋_GB2312" w:hAnsi="仿宋_GB2312" w:eastAsia="仿宋_GB2312" w:cs="仿宋_GB2312"/>
          <w:b/>
          <w:bCs/>
          <w:i w:val="0"/>
          <w:caps w:val="0"/>
          <w:color w:val="auto"/>
          <w:spacing w:val="0"/>
          <w:sz w:val="30"/>
          <w:szCs w:val="30"/>
          <w:lang w:val="en-US" w:eastAsia="zh-CN"/>
        </w:rPr>
        <w:t xml:space="preserve">（一） </w:t>
      </w:r>
      <w:r>
        <w:rPr>
          <w:rFonts w:hint="eastAsia" w:ascii="仿宋_GB2312" w:hAnsi="仿宋_GB2312" w:eastAsia="仿宋_GB2312" w:cs="仿宋_GB2312"/>
          <w:b/>
          <w:bCs/>
          <w:i w:val="0"/>
          <w:caps w:val="0"/>
          <w:color w:val="auto"/>
          <w:spacing w:val="0"/>
          <w:sz w:val="30"/>
          <w:szCs w:val="30"/>
        </w:rPr>
        <w:t>主要</w:t>
      </w:r>
      <w:r>
        <w:rPr>
          <w:rFonts w:hint="eastAsia" w:ascii="仿宋_GB2312" w:hAnsi="仿宋_GB2312" w:eastAsia="仿宋_GB2312" w:cs="仿宋_GB2312"/>
          <w:b/>
          <w:bCs/>
          <w:color w:val="auto"/>
          <w:kern w:val="0"/>
          <w:sz w:val="30"/>
          <w:szCs w:val="30"/>
          <w:lang w:val="en-US" w:eastAsia="zh-CN" w:bidi="ar"/>
        </w:rPr>
        <w:t>主要职责</w:t>
      </w:r>
      <w:r>
        <w:rPr>
          <w:rFonts w:hint="eastAsia" w:ascii="仿宋_GB2312" w:hAnsi="仿宋_GB2312" w:eastAsia="仿宋_GB2312" w:cs="仿宋_GB2312"/>
          <w:b/>
          <w:bCs/>
          <w:i w:val="0"/>
          <w:caps w:val="0"/>
          <w:color w:val="auto"/>
          <w:spacing w:val="0"/>
          <w:sz w:val="30"/>
          <w:szCs w:val="30"/>
        </w:rPr>
        <w:t>职能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580" w:firstLineChars="200"/>
        <w:jc w:val="both"/>
        <w:textAlignment w:val="auto"/>
        <w:rPr>
          <w:rFonts w:hint="eastAsia" w:ascii="仿宋_GB2312" w:hAnsi="仿宋_GB2312" w:eastAsia="仿宋_GB2312" w:cs="仿宋_GB2312"/>
          <w:b w:val="0"/>
          <w:i w:val="0"/>
          <w:caps w:val="0"/>
          <w:color w:val="auto"/>
          <w:spacing w:val="-5"/>
          <w:kern w:val="0"/>
          <w:sz w:val="30"/>
          <w:szCs w:val="30"/>
          <w:lang w:val="en-US" w:eastAsia="zh-CN" w:bidi="ar"/>
        </w:rPr>
      </w:pPr>
      <w:r>
        <w:rPr>
          <w:rFonts w:hint="eastAsia" w:ascii="仿宋_GB2312" w:hAnsi="仿宋_GB2312" w:eastAsia="仿宋_GB2312" w:cs="仿宋_GB2312"/>
          <w:b w:val="0"/>
          <w:i w:val="0"/>
          <w:caps w:val="0"/>
          <w:color w:val="auto"/>
          <w:spacing w:val="-5"/>
          <w:kern w:val="0"/>
          <w:sz w:val="30"/>
          <w:szCs w:val="30"/>
          <w:lang w:val="en-US" w:eastAsia="zh-CN" w:bidi="ar"/>
        </w:rPr>
        <w:t>（1）</w:t>
      </w:r>
      <w:r>
        <w:rPr>
          <w:rFonts w:hint="eastAsia" w:ascii="仿宋_GB2312" w:hAnsi="仿宋_GB2312" w:eastAsia="仿宋_GB2312" w:cs="仿宋_GB2312"/>
          <w:i w:val="0"/>
          <w:caps w:val="0"/>
          <w:color w:val="auto"/>
          <w:spacing w:val="0"/>
          <w:sz w:val="30"/>
          <w:szCs w:val="30"/>
        </w:rPr>
        <w:t>实施义务教育，促进基础教育发展</w:t>
      </w:r>
      <w:r>
        <w:rPr>
          <w:rFonts w:hint="eastAsia" w:ascii="仿宋_GB2312" w:hAnsi="仿宋_GB2312" w:eastAsia="仿宋_GB2312" w:cs="仿宋_GB2312"/>
          <w:i w:val="0"/>
          <w:caps w:val="0"/>
          <w:color w:val="auto"/>
          <w:spacing w:val="0"/>
          <w:sz w:val="30"/>
          <w:szCs w:val="30"/>
          <w:lang w:eastAsia="zh-CN"/>
        </w:rPr>
        <w:t>。</w:t>
      </w:r>
      <w:r>
        <w:rPr>
          <w:rFonts w:hint="eastAsia" w:ascii="仿宋_GB2312" w:hAnsi="仿宋_GB2312" w:eastAsia="仿宋_GB2312" w:cs="仿宋_GB2312"/>
          <w:b w:val="0"/>
          <w:i w:val="0"/>
          <w:caps w:val="0"/>
          <w:color w:val="auto"/>
          <w:spacing w:val="-5"/>
          <w:kern w:val="0"/>
          <w:sz w:val="30"/>
          <w:szCs w:val="30"/>
          <w:lang w:val="en-US" w:eastAsia="zh-CN" w:bidi="ar"/>
        </w:rPr>
        <w:t>贯彻、执行教育法律法规和政策规定，坚持依法治教、依法治学。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580" w:firstLineChars="200"/>
        <w:jc w:val="both"/>
        <w:textAlignment w:val="auto"/>
        <w:rPr>
          <w:rFonts w:hint="eastAsia" w:ascii="仿宋_GB2312" w:hAnsi="仿宋_GB2312" w:eastAsia="仿宋_GB2312" w:cs="仿宋_GB2312"/>
          <w:b w:val="0"/>
          <w:i w:val="0"/>
          <w:caps w:val="0"/>
          <w:color w:val="auto"/>
          <w:spacing w:val="-5"/>
          <w:kern w:val="0"/>
          <w:sz w:val="30"/>
          <w:szCs w:val="30"/>
          <w:lang w:val="en-US" w:eastAsia="zh-CN" w:bidi="ar"/>
        </w:rPr>
      </w:pPr>
      <w:r>
        <w:rPr>
          <w:rFonts w:hint="eastAsia" w:ascii="仿宋_GB2312" w:hAnsi="仿宋_GB2312" w:eastAsia="仿宋_GB2312" w:cs="仿宋_GB2312"/>
          <w:b w:val="0"/>
          <w:i w:val="0"/>
          <w:caps w:val="0"/>
          <w:color w:val="auto"/>
          <w:spacing w:val="-5"/>
          <w:kern w:val="0"/>
          <w:sz w:val="30"/>
          <w:szCs w:val="30"/>
          <w:lang w:val="en-US" w:eastAsia="zh-CN" w:bidi="ar"/>
        </w:rPr>
        <w:t>（2）负责本单位教育教学管理及教研教改工作，全力推进素质教育。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580" w:firstLineChars="200"/>
        <w:jc w:val="both"/>
        <w:textAlignment w:val="auto"/>
        <w:rPr>
          <w:rFonts w:hint="eastAsia" w:ascii="仿宋_GB2312" w:hAnsi="仿宋_GB2312" w:eastAsia="仿宋_GB2312" w:cs="仿宋_GB2312"/>
          <w:b w:val="0"/>
          <w:i w:val="0"/>
          <w:color w:val="auto"/>
          <w:sz w:val="30"/>
          <w:szCs w:val="30"/>
        </w:rPr>
      </w:pPr>
      <w:r>
        <w:rPr>
          <w:rFonts w:hint="eastAsia" w:ascii="仿宋_GB2312" w:hAnsi="仿宋_GB2312" w:eastAsia="仿宋_GB2312" w:cs="仿宋_GB2312"/>
          <w:b w:val="0"/>
          <w:i w:val="0"/>
          <w:caps w:val="0"/>
          <w:color w:val="auto"/>
          <w:spacing w:val="-5"/>
          <w:kern w:val="0"/>
          <w:sz w:val="30"/>
          <w:szCs w:val="30"/>
          <w:lang w:val="en-US" w:eastAsia="zh-CN" w:bidi="ar"/>
        </w:rPr>
        <w:t>（3）负责本单位教职工人事管理、</w:t>
      </w:r>
      <w:r>
        <w:rPr>
          <w:rFonts w:hint="eastAsia" w:ascii="仿宋_GB2312" w:hAnsi="仿宋_GB2312" w:eastAsia="仿宋_GB2312" w:cs="仿宋_GB2312"/>
          <w:b w:val="0"/>
          <w:i w:val="0"/>
          <w:caps w:val="0"/>
          <w:color w:val="auto"/>
          <w:spacing w:val="0"/>
          <w:kern w:val="0"/>
          <w:sz w:val="30"/>
          <w:szCs w:val="30"/>
          <w:u w:val="none"/>
          <w:lang w:val="en-US" w:eastAsia="zh-CN" w:bidi="ar"/>
        </w:rPr>
        <w:fldChar w:fldCharType="begin"/>
      </w:r>
      <w:r>
        <w:rPr>
          <w:rFonts w:hint="eastAsia" w:ascii="仿宋_GB2312" w:hAnsi="仿宋_GB2312" w:eastAsia="仿宋_GB2312" w:cs="仿宋_GB2312"/>
          <w:b w:val="0"/>
          <w:i w:val="0"/>
          <w:caps w:val="0"/>
          <w:color w:val="auto"/>
          <w:spacing w:val="0"/>
          <w:kern w:val="0"/>
          <w:sz w:val="30"/>
          <w:szCs w:val="30"/>
          <w:u w:val="none"/>
          <w:lang w:val="en-US" w:eastAsia="zh-CN" w:bidi="ar"/>
        </w:rPr>
        <w:instrText xml:space="preserve"> HYPERLINK "https://www.baidu.com/s?wd=%E7%BB%A7%E7%BB%AD%E6%95%99%E8%82%B2&amp;tn=44039180_cpr&amp;fenlei=mv6quAkxTZn0IZRqIHckPjm4nH00T1YdmHb1PHmsPjwWmyD3PWmY0ZwV5Hcvrjm3rH6sPfKWUMw85HfYnjn4nH6sgvPsT6KdThsqpZwYTjCEQLGCpyw9Uz4Bmy-bIi4WUvYETgN-TLwGUv3EPjbYnHD3nHn1" </w:instrText>
      </w:r>
      <w:r>
        <w:rPr>
          <w:rFonts w:hint="eastAsia" w:ascii="仿宋_GB2312" w:hAnsi="仿宋_GB2312" w:eastAsia="仿宋_GB2312" w:cs="仿宋_GB2312"/>
          <w:b w:val="0"/>
          <w:i w:val="0"/>
          <w:caps w:val="0"/>
          <w:color w:val="auto"/>
          <w:spacing w:val="0"/>
          <w:kern w:val="0"/>
          <w:sz w:val="30"/>
          <w:szCs w:val="30"/>
          <w:u w:val="none"/>
          <w:lang w:val="en-US" w:eastAsia="zh-CN" w:bidi="ar"/>
        </w:rPr>
        <w:fldChar w:fldCharType="separate"/>
      </w:r>
      <w:r>
        <w:rPr>
          <w:rStyle w:val="7"/>
          <w:rFonts w:hint="eastAsia" w:ascii="仿宋_GB2312" w:hAnsi="仿宋_GB2312" w:eastAsia="仿宋_GB2312" w:cs="仿宋_GB2312"/>
          <w:b w:val="0"/>
          <w:i w:val="0"/>
          <w:caps w:val="0"/>
          <w:color w:val="auto"/>
          <w:spacing w:val="-5"/>
          <w:sz w:val="30"/>
          <w:szCs w:val="30"/>
          <w:u w:val="none"/>
        </w:rPr>
        <w:t>继续教育</w:t>
      </w:r>
      <w:r>
        <w:rPr>
          <w:rFonts w:hint="eastAsia" w:ascii="仿宋_GB2312" w:hAnsi="仿宋_GB2312" w:eastAsia="仿宋_GB2312" w:cs="仿宋_GB2312"/>
          <w:b w:val="0"/>
          <w:i w:val="0"/>
          <w:caps w:val="0"/>
          <w:color w:val="auto"/>
          <w:spacing w:val="0"/>
          <w:kern w:val="0"/>
          <w:sz w:val="30"/>
          <w:szCs w:val="30"/>
          <w:u w:val="none"/>
          <w:lang w:val="en-US" w:eastAsia="zh-CN" w:bidi="ar"/>
        </w:rPr>
        <w:fldChar w:fldCharType="end"/>
      </w:r>
      <w:r>
        <w:rPr>
          <w:rFonts w:hint="eastAsia" w:ascii="仿宋_GB2312" w:hAnsi="仿宋_GB2312" w:eastAsia="仿宋_GB2312" w:cs="仿宋_GB2312"/>
          <w:b w:val="0"/>
          <w:i w:val="0"/>
          <w:caps w:val="0"/>
          <w:color w:val="auto"/>
          <w:spacing w:val="-5"/>
          <w:kern w:val="0"/>
          <w:sz w:val="30"/>
          <w:szCs w:val="30"/>
          <w:lang w:val="en-US" w:eastAsia="zh-CN" w:bidi="ar"/>
        </w:rPr>
        <w:t>、考核考评等工作。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02" w:firstLineChars="200"/>
        <w:jc w:val="both"/>
        <w:textAlignment w:val="auto"/>
        <w:rPr>
          <w:rFonts w:hint="eastAsia" w:ascii="仿宋_GB2312" w:hAnsi="仿宋_GB2312" w:eastAsia="仿宋_GB2312" w:cs="仿宋_GB2312"/>
          <w:b/>
          <w:bCs/>
          <w:i w:val="0"/>
          <w:caps w:val="0"/>
          <w:color w:val="auto"/>
          <w:spacing w:val="0"/>
          <w:sz w:val="30"/>
          <w:szCs w:val="30"/>
          <w:lang w:eastAsia="zh-CN"/>
        </w:rPr>
      </w:pPr>
      <w:r>
        <w:rPr>
          <w:rFonts w:hint="eastAsia" w:ascii="仿宋_GB2312" w:hAnsi="仿宋_GB2312" w:eastAsia="仿宋_GB2312" w:cs="仿宋_GB2312"/>
          <w:b/>
          <w:bCs/>
          <w:i w:val="0"/>
          <w:caps w:val="0"/>
          <w:color w:val="auto"/>
          <w:spacing w:val="0"/>
          <w:sz w:val="30"/>
          <w:szCs w:val="30"/>
          <w:lang w:val="en-US" w:eastAsia="zh-CN"/>
        </w:rPr>
        <w:t>（二）</w:t>
      </w:r>
      <w:r>
        <w:rPr>
          <w:rFonts w:hint="eastAsia" w:ascii="仿宋_GB2312" w:hAnsi="仿宋_GB2312" w:eastAsia="仿宋_GB2312" w:cs="仿宋_GB2312"/>
          <w:b/>
          <w:bCs/>
          <w:i w:val="0"/>
          <w:caps w:val="0"/>
          <w:color w:val="auto"/>
          <w:spacing w:val="0"/>
          <w:sz w:val="30"/>
          <w:szCs w:val="30"/>
        </w:rPr>
        <w:t>机构情况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00" w:firstLineChars="200"/>
        <w:jc w:val="both"/>
        <w:textAlignment w:val="auto"/>
        <w:rPr>
          <w:rFonts w:hint="eastAsia" w:ascii="仿宋_GB2312" w:hAnsi="仿宋_GB2312" w:eastAsia="仿宋_GB2312" w:cs="仿宋_GB2312"/>
          <w:i w:val="0"/>
          <w:caps w:val="0"/>
          <w:color w:val="auto"/>
          <w:spacing w:val="0"/>
          <w:sz w:val="30"/>
          <w:szCs w:val="30"/>
        </w:rPr>
      </w:pPr>
      <w:r>
        <w:rPr>
          <w:rFonts w:hint="eastAsia" w:ascii="仿宋_GB2312" w:eastAsia="仿宋_GB2312"/>
          <w:color w:val="auto"/>
          <w:sz w:val="30"/>
          <w:szCs w:val="30"/>
        </w:rPr>
        <w:t>宁县宁江小学是全额拨款事业单位，隶属宁县教育体育局管理</w:t>
      </w:r>
      <w:r>
        <w:rPr>
          <w:rFonts w:hint="eastAsia" w:ascii="仿宋_GB2312" w:eastAsia="仿宋_GB2312"/>
          <w:color w:val="auto"/>
          <w:sz w:val="30"/>
          <w:szCs w:val="30"/>
          <w:lang w:eastAsia="zh-CN"/>
        </w:rPr>
        <w:t>。</w:t>
      </w:r>
      <w:r>
        <w:rPr>
          <w:rFonts w:hint="eastAsia" w:ascii="仿宋_GB2312" w:hAnsi="仿宋_GB2312" w:eastAsia="仿宋_GB2312" w:cs="仿宋_GB2312"/>
          <w:i w:val="0"/>
          <w:caps w:val="0"/>
          <w:color w:val="auto"/>
          <w:spacing w:val="0"/>
          <w:sz w:val="30"/>
          <w:szCs w:val="30"/>
        </w:rPr>
        <w:t>单位由办公室、教</w:t>
      </w:r>
      <w:r>
        <w:rPr>
          <w:rFonts w:hint="eastAsia" w:ascii="仿宋_GB2312" w:hAnsi="仿宋_GB2312" w:eastAsia="仿宋_GB2312" w:cs="仿宋_GB2312"/>
          <w:i w:val="0"/>
          <w:caps w:val="0"/>
          <w:color w:val="auto"/>
          <w:spacing w:val="0"/>
          <w:sz w:val="30"/>
          <w:szCs w:val="30"/>
          <w:lang w:eastAsia="zh-CN"/>
        </w:rPr>
        <w:t>教</w:t>
      </w:r>
      <w:r>
        <w:rPr>
          <w:rFonts w:hint="eastAsia" w:ascii="仿宋_GB2312" w:hAnsi="仿宋_GB2312" w:eastAsia="仿宋_GB2312" w:cs="仿宋_GB2312"/>
          <w:i w:val="0"/>
          <w:caps w:val="0"/>
          <w:color w:val="auto"/>
          <w:spacing w:val="0"/>
          <w:sz w:val="30"/>
          <w:szCs w:val="30"/>
        </w:rPr>
        <w:t>处、政教处、总务处等组成。</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02" w:firstLineChars="200"/>
        <w:jc w:val="both"/>
        <w:textAlignment w:val="auto"/>
        <w:rPr>
          <w:rFonts w:hint="eastAsia" w:ascii="仿宋_GB2312" w:hAnsi="仿宋_GB2312" w:eastAsia="仿宋_GB2312" w:cs="仿宋_GB2312"/>
          <w:b/>
          <w:bCs/>
          <w:i w:val="0"/>
          <w:caps w:val="0"/>
          <w:color w:val="auto"/>
          <w:spacing w:val="0"/>
          <w:sz w:val="30"/>
          <w:szCs w:val="30"/>
        </w:rPr>
      </w:pPr>
      <w:r>
        <w:rPr>
          <w:rFonts w:hint="eastAsia" w:ascii="仿宋_GB2312" w:hAnsi="仿宋_GB2312" w:eastAsia="仿宋_GB2312" w:cs="仿宋_GB2312"/>
          <w:b/>
          <w:bCs/>
          <w:i w:val="0"/>
          <w:caps w:val="0"/>
          <w:color w:val="auto"/>
          <w:spacing w:val="0"/>
          <w:sz w:val="30"/>
          <w:szCs w:val="30"/>
          <w:lang w:eastAsia="zh-CN"/>
        </w:rPr>
        <w:t>（三）</w:t>
      </w:r>
      <w:r>
        <w:rPr>
          <w:rFonts w:hint="eastAsia" w:ascii="仿宋_GB2312" w:hAnsi="仿宋_GB2312" w:eastAsia="仿宋_GB2312" w:cs="仿宋_GB2312"/>
          <w:b/>
          <w:bCs/>
          <w:i w:val="0"/>
          <w:caps w:val="0"/>
          <w:color w:val="auto"/>
          <w:spacing w:val="0"/>
          <w:sz w:val="30"/>
          <w:szCs w:val="30"/>
        </w:rPr>
        <w:t>人员情况</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00" w:firstLineChars="200"/>
        <w:jc w:val="both"/>
        <w:textAlignment w:val="auto"/>
        <w:rPr>
          <w:rFonts w:hint="eastAsia" w:ascii="仿宋_GB2312" w:hAnsi="仿宋_GB2312" w:eastAsia="仿宋_GB2312" w:cs="仿宋_GB2312"/>
          <w:i w:val="0"/>
          <w:caps w:val="0"/>
          <w:color w:val="auto"/>
          <w:spacing w:val="0"/>
          <w:sz w:val="30"/>
          <w:szCs w:val="30"/>
          <w:lang w:val="en-US" w:eastAsia="zh-CN"/>
        </w:rPr>
      </w:pPr>
      <w:r>
        <w:rPr>
          <w:rFonts w:hint="eastAsia" w:ascii="仿宋_GB2312" w:hAnsi="仿宋_GB2312" w:eastAsia="仿宋_GB2312" w:cs="仿宋_GB2312"/>
          <w:i w:val="0"/>
          <w:caps w:val="0"/>
          <w:color w:val="auto"/>
          <w:spacing w:val="0"/>
          <w:sz w:val="30"/>
          <w:szCs w:val="30"/>
          <w:lang w:val="en-US" w:eastAsia="zh-CN"/>
        </w:rPr>
        <w:t>我单位性质为事业单位，按照规定执行《事业单位会计制度》。经机构编制管理部门核定，其中：事业编制人员103人。2021年末实有在职人数118人，校聘工勤人员3人、安保人员2人。 </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02" w:firstLineChars="200"/>
        <w:jc w:val="both"/>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t>（四）资产情况</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00" w:firstLineChars="200"/>
        <w:jc w:val="both"/>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宁县宁江小学20</w:t>
      </w:r>
      <w:r>
        <w:rPr>
          <w:rFonts w:hint="eastAsia" w:ascii="仿宋_GB2312" w:hAnsi="仿宋_GB2312" w:eastAsia="仿宋_GB2312" w:cs="仿宋_GB2312"/>
          <w:b w:val="0"/>
          <w:bCs w:val="0"/>
          <w:sz w:val="30"/>
          <w:szCs w:val="30"/>
          <w:lang w:val="en-US" w:eastAsia="zh-CN"/>
        </w:rPr>
        <w:t>21</w:t>
      </w:r>
      <w:r>
        <w:rPr>
          <w:rFonts w:hint="eastAsia" w:ascii="仿宋_GB2312" w:hAnsi="仿宋_GB2312" w:eastAsia="仿宋_GB2312" w:cs="仿宋_GB2312"/>
          <w:b w:val="0"/>
          <w:bCs w:val="0"/>
          <w:sz w:val="30"/>
          <w:szCs w:val="30"/>
          <w:lang w:eastAsia="zh-CN"/>
        </w:rPr>
        <w:t>年年底国有资产合计13020435.74元，其中固定资产13020435.74元元，固定资产累计折旧2578368元，净资产合计10442067.74元；财政应返还额度0元。</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02" w:firstLineChars="200"/>
        <w:jc w:val="both"/>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eastAsia="zh-CN"/>
        </w:rPr>
        <w:t>（五）</w:t>
      </w:r>
      <w:r>
        <w:rPr>
          <w:rFonts w:hint="eastAsia" w:ascii="仿宋_GB2312" w:hAnsi="仿宋_GB2312" w:eastAsia="仿宋_GB2312" w:cs="仿宋_GB2312"/>
          <w:b/>
          <w:bCs/>
          <w:sz w:val="30"/>
          <w:szCs w:val="30"/>
        </w:rPr>
        <w:t>履职总体目标、工作任务</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1.履职总体目标</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我</w:t>
      </w:r>
      <w:r>
        <w:rPr>
          <w:rFonts w:hint="eastAsia" w:ascii="仿宋_GB2312" w:hAnsi="仿宋_GB2312" w:eastAsia="仿宋_GB2312" w:cs="仿宋_GB2312"/>
          <w:b w:val="0"/>
          <w:bCs w:val="0"/>
          <w:sz w:val="30"/>
          <w:szCs w:val="30"/>
          <w:lang w:eastAsia="zh-CN"/>
        </w:rPr>
        <w:t>单位</w:t>
      </w:r>
      <w:r>
        <w:rPr>
          <w:rFonts w:hint="eastAsia" w:ascii="仿宋_GB2312" w:hAnsi="仿宋_GB2312" w:eastAsia="仿宋_GB2312" w:cs="仿宋_GB2312"/>
          <w:b w:val="0"/>
          <w:bCs w:val="0"/>
          <w:sz w:val="30"/>
          <w:szCs w:val="30"/>
        </w:rPr>
        <w:t>始终以全面贯彻国家教育方针，大力推进素质教育，全面提高教育教学质量，学校遵循教育人本理念，确立“依法治校，以德立校，质量强校，科研兴校”的治校战略，以“德育为先，教学为主，素质为重，育人为本”为育人模式，立足“面向全体，一切以</w:t>
      </w:r>
      <w:bookmarkStart w:id="0" w:name="_GoBack"/>
      <w:bookmarkEnd w:id="0"/>
      <w:r>
        <w:rPr>
          <w:rFonts w:hint="eastAsia" w:ascii="仿宋_GB2312" w:hAnsi="仿宋_GB2312" w:eastAsia="仿宋_GB2312" w:cs="仿宋_GB2312"/>
          <w:b w:val="0"/>
          <w:bCs w:val="0"/>
          <w:sz w:val="30"/>
          <w:szCs w:val="30"/>
        </w:rPr>
        <w:t>学生发展为本”的办学思想，切实保障适龄儿童及全县残疾儿童、少年接受义务教育，培养学生初步具有爱祖国、爱人民、爱劳动、爱科学、爱社会主义的情感，具有良好的品德，养成良好的习惯，努力争创“全市领先、全省一流”学校。</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2.工作任务</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以全县教育工作会议精神为指导，认真贯彻党的教育方针，严格遵守国家法律、法规和学校的各项规章制度，以作风建设为动力，以创新、探索为突破口，走科研兴校之路，全面提高教育教学质量，努力改善教育环境和办学条件。着力打造四个有效，即有效党建、有效教学、有效德育、有效管理，全面提升办学水平，促使学生健康快乐成长。依靠团结教师，自觉履行职责，勤奋踏实工作，勇于开拓创新，把握机遇，克服困难，圆满地完成了各项工作任务。</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lang w:eastAsia="zh-CN"/>
        </w:rPr>
        <w:t>）加强党建，为提升办学水平引航。</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lang w:val="en-US" w:eastAsia="zh-CN"/>
        </w:rPr>
        <w:t>2</w:t>
      </w:r>
      <w:r>
        <w:rPr>
          <w:rFonts w:hint="eastAsia" w:ascii="仿宋_GB2312" w:hAnsi="仿宋_GB2312" w:eastAsia="仿宋_GB2312" w:cs="仿宋_GB2312"/>
          <w:b w:val="0"/>
          <w:bCs w:val="0"/>
          <w:sz w:val="30"/>
          <w:szCs w:val="30"/>
          <w:lang w:eastAsia="zh-CN"/>
        </w:rPr>
        <w:t>）加强管理，为提升办学水平奠基。</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lang w:val="en-US" w:eastAsia="zh-CN"/>
        </w:rPr>
        <w:t>3</w:t>
      </w:r>
      <w:r>
        <w:rPr>
          <w:rFonts w:hint="eastAsia" w:ascii="仿宋_GB2312" w:hAnsi="仿宋_GB2312" w:eastAsia="仿宋_GB2312" w:cs="仿宋_GB2312"/>
          <w:b w:val="0"/>
          <w:bCs w:val="0"/>
          <w:sz w:val="30"/>
          <w:szCs w:val="30"/>
          <w:lang w:eastAsia="zh-CN"/>
        </w:rPr>
        <w:t>）加强主业，为提升办学水平助力。</w:t>
      </w:r>
    </w:p>
    <w:p>
      <w:pPr>
        <w:pStyle w:val="2"/>
        <w:ind w:left="0" w:leftChars="0" w:firstLine="600" w:firstLineChars="200"/>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lang w:val="en-US" w:eastAsia="zh-CN"/>
        </w:rPr>
        <w:t>4</w:t>
      </w:r>
      <w:r>
        <w:rPr>
          <w:rFonts w:hint="eastAsia" w:ascii="仿宋_GB2312" w:hAnsi="仿宋_GB2312" w:eastAsia="仿宋_GB2312" w:cs="仿宋_GB2312"/>
          <w:b w:val="0"/>
          <w:bCs w:val="0"/>
          <w:sz w:val="30"/>
          <w:szCs w:val="30"/>
          <w:lang w:eastAsia="zh-CN"/>
        </w:rPr>
        <w:t>）加强德育，为提升办学水平护航。</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02" w:firstLineChars="200"/>
        <w:jc w:val="both"/>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t xml:space="preserve">存在困难和问题 </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00" w:firstLineChars="200"/>
        <w:jc w:val="both"/>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成绩来之不易，未来任重道远。我们清醒的认识到，学校发展中还存在不少困惑与问题，一是信息化课堂教学能力提升空间还很大，教师的信息化课堂教学能力仍需进一步的提升。二是教育观念还需进一步更新，专家型、学者型教育名师的数量还不能满足现代化教育发展的需求，具有示范引领作用的名师数量较少，教研课题结题后的推广扩散应用不够。三是“活动育人”的德育意识有待进一步的加强。四是随着新区常住人口的增加，学校学生人数持续上升，教室紧、教师缺，桌椅等设备不能满足教育教学发展的需要。</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800" w:leftChars="0" w:right="0" w:rightChars="0"/>
        <w:jc w:val="both"/>
        <w:textAlignment w:val="auto"/>
        <w:rPr>
          <w:rFonts w:hint="eastAsia" w:ascii="仿宋_GB2312" w:hAnsi="仿宋_GB2312" w:eastAsia="仿宋_GB2312" w:cs="仿宋_GB2312"/>
          <w:b/>
          <w:bCs/>
          <w:i w:val="0"/>
          <w:caps w:val="0"/>
          <w:color w:val="auto"/>
          <w:spacing w:val="0"/>
          <w:sz w:val="30"/>
          <w:szCs w:val="30"/>
        </w:rPr>
      </w:pPr>
      <w:r>
        <w:rPr>
          <w:rFonts w:hint="eastAsia" w:ascii="仿宋_GB2312" w:hAnsi="仿宋_GB2312" w:eastAsia="仿宋_GB2312" w:cs="仿宋_GB2312"/>
          <w:b/>
          <w:bCs/>
          <w:sz w:val="30"/>
          <w:szCs w:val="30"/>
          <w:lang w:val="en-US" w:eastAsia="zh-CN"/>
        </w:rPr>
        <w:t>二、</w:t>
      </w:r>
      <w:r>
        <w:rPr>
          <w:rFonts w:hint="eastAsia" w:ascii="仿宋_GB2312" w:hAnsi="仿宋_GB2312" w:eastAsia="仿宋_GB2312" w:cs="仿宋_GB2312"/>
          <w:b/>
          <w:bCs/>
          <w:i w:val="0"/>
          <w:caps w:val="0"/>
          <w:color w:val="auto"/>
          <w:spacing w:val="0"/>
          <w:sz w:val="30"/>
          <w:szCs w:val="30"/>
          <w:lang w:eastAsia="zh-CN"/>
        </w:rPr>
        <w:t>单位</w:t>
      </w:r>
      <w:r>
        <w:rPr>
          <w:rFonts w:hint="eastAsia" w:ascii="仿宋_GB2312" w:hAnsi="仿宋_GB2312" w:eastAsia="仿宋_GB2312" w:cs="仿宋_GB2312"/>
          <w:b/>
          <w:bCs/>
          <w:i w:val="0"/>
          <w:caps w:val="0"/>
          <w:color w:val="auto"/>
          <w:spacing w:val="0"/>
          <w:sz w:val="30"/>
          <w:szCs w:val="30"/>
        </w:rPr>
        <w:t>整体支出管理及使用情况</w:t>
      </w:r>
    </w:p>
    <w:p>
      <w:pPr>
        <w:ind w:firstLine="602" w:firstLineChars="200"/>
        <w:jc w:val="both"/>
        <w:rPr>
          <w:rFonts w:hint="eastAsia" w:ascii="仿宋_GB2312" w:eastAsia="仿宋_GB2312"/>
          <w:color w:val="auto"/>
          <w:sz w:val="30"/>
          <w:szCs w:val="30"/>
        </w:rPr>
      </w:pPr>
      <w:r>
        <w:rPr>
          <w:rFonts w:hint="eastAsia" w:ascii="仿宋_GB2312" w:eastAsia="仿宋_GB2312"/>
          <w:b/>
          <w:color w:val="auto"/>
          <w:sz w:val="30"/>
          <w:szCs w:val="30"/>
          <w:lang w:eastAsia="zh-CN"/>
        </w:rPr>
        <w:t>（一）</w:t>
      </w:r>
      <w:r>
        <w:rPr>
          <w:rFonts w:hint="eastAsia" w:ascii="仿宋_GB2312" w:eastAsia="仿宋_GB2312"/>
          <w:b/>
          <w:color w:val="auto"/>
          <w:sz w:val="30"/>
          <w:szCs w:val="30"/>
        </w:rPr>
        <w:t>收入支出结构分析</w:t>
      </w:r>
    </w:p>
    <w:p>
      <w:pPr>
        <w:keepNext w:val="0"/>
        <w:keepLines w:val="0"/>
        <w:pageBreakBefore w:val="0"/>
        <w:widowControl w:val="0"/>
        <w:numPr>
          <w:ilvl w:val="0"/>
          <w:numId w:val="0"/>
        </w:numPr>
        <w:kinsoku/>
        <w:wordWrap/>
        <w:overflowPunct/>
        <w:topLinePunct w:val="0"/>
        <w:autoSpaceDE/>
        <w:autoSpaceDN/>
        <w:bidi w:val="0"/>
        <w:adjustRightInd/>
        <w:snapToGrid/>
        <w:ind w:firstLine="602" w:firstLineChars="200"/>
        <w:jc w:val="both"/>
        <w:textAlignment w:val="auto"/>
        <w:rPr>
          <w:rFonts w:hint="eastAsia" w:ascii="仿宋_GB2312" w:eastAsia="仿宋_GB2312"/>
          <w:color w:val="auto"/>
          <w:sz w:val="30"/>
          <w:szCs w:val="30"/>
          <w:lang w:eastAsia="zh-CN"/>
        </w:rPr>
      </w:pPr>
      <w:r>
        <w:rPr>
          <w:rFonts w:hint="eastAsia" w:ascii="仿宋_GB2312" w:eastAsia="仿宋_GB2312"/>
          <w:b/>
          <w:color w:val="auto"/>
          <w:sz w:val="30"/>
          <w:szCs w:val="30"/>
          <w:lang w:val="en-US" w:eastAsia="zh-CN"/>
        </w:rPr>
        <w:t>1.</w:t>
      </w:r>
      <w:r>
        <w:rPr>
          <w:rFonts w:hint="eastAsia" w:ascii="仿宋_GB2312" w:eastAsia="仿宋_GB2312"/>
          <w:b/>
          <w:color w:val="auto"/>
          <w:sz w:val="30"/>
          <w:szCs w:val="30"/>
        </w:rPr>
        <w:t>收入情况</w:t>
      </w:r>
      <w:r>
        <w:rPr>
          <w:rFonts w:hint="eastAsia" w:ascii="仿宋_GB2312" w:eastAsia="仿宋_GB2312"/>
          <w:color w:val="auto"/>
          <w:sz w:val="30"/>
          <w:szCs w:val="30"/>
        </w:rPr>
        <w:t>：20</w:t>
      </w:r>
      <w:r>
        <w:rPr>
          <w:rFonts w:hint="eastAsia" w:ascii="仿宋_GB2312" w:eastAsia="仿宋_GB2312"/>
          <w:color w:val="auto"/>
          <w:sz w:val="30"/>
          <w:szCs w:val="30"/>
          <w:lang w:val="en-US" w:eastAsia="zh-CN"/>
        </w:rPr>
        <w:t>21</w:t>
      </w:r>
      <w:r>
        <w:rPr>
          <w:rFonts w:hint="eastAsia" w:ascii="仿宋_GB2312" w:eastAsia="仿宋_GB2312"/>
          <w:color w:val="auto"/>
          <w:sz w:val="30"/>
          <w:szCs w:val="30"/>
        </w:rPr>
        <w:t>年财政拨款收入为</w:t>
      </w:r>
      <w:r>
        <w:rPr>
          <w:rFonts w:hint="eastAsia" w:ascii="仿宋_GB2312" w:eastAsia="仿宋_GB2312"/>
          <w:color w:val="auto"/>
          <w:sz w:val="30"/>
          <w:szCs w:val="30"/>
          <w:lang w:val="en-US" w:eastAsia="zh-CN"/>
        </w:rPr>
        <w:t>13389084.66</w:t>
      </w:r>
      <w:r>
        <w:rPr>
          <w:rFonts w:hint="eastAsia" w:ascii="仿宋_GB2312" w:eastAsia="仿宋_GB2312"/>
          <w:color w:val="auto"/>
          <w:sz w:val="30"/>
          <w:szCs w:val="30"/>
        </w:rPr>
        <w:t>元，其中：专项经费780516.37元，占财政拨款的</w:t>
      </w:r>
      <w:r>
        <w:rPr>
          <w:rFonts w:hint="eastAsia" w:ascii="仿宋" w:hAnsi="仿宋" w:eastAsia="仿宋"/>
          <w:sz w:val="30"/>
          <w:szCs w:val="30"/>
          <w:lang w:val="en-US" w:eastAsia="zh-CN"/>
        </w:rPr>
        <w:t>5.83</w:t>
      </w:r>
      <w:r>
        <w:rPr>
          <w:rFonts w:hint="eastAsia" w:ascii="仿宋_GB2312" w:eastAsia="仿宋_GB2312"/>
          <w:color w:val="auto"/>
          <w:sz w:val="30"/>
          <w:szCs w:val="30"/>
        </w:rPr>
        <w:t>%</w:t>
      </w:r>
      <w:r>
        <w:rPr>
          <w:rFonts w:hint="eastAsia" w:ascii="仿宋_GB2312" w:eastAsia="仿宋_GB2312"/>
          <w:color w:val="auto"/>
          <w:sz w:val="30"/>
          <w:szCs w:val="30"/>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02" w:firstLineChars="200"/>
        <w:jc w:val="both"/>
        <w:textAlignment w:val="auto"/>
        <w:rPr>
          <w:rFonts w:hint="eastAsia" w:ascii="仿宋_GB2312" w:eastAsia="仿宋_GB2312"/>
          <w:color w:val="auto"/>
          <w:sz w:val="30"/>
          <w:szCs w:val="30"/>
        </w:rPr>
      </w:pPr>
      <w:r>
        <w:rPr>
          <w:rFonts w:hint="eastAsia" w:ascii="仿宋_GB2312" w:eastAsia="仿宋_GB2312"/>
          <w:b/>
          <w:color w:val="auto"/>
          <w:sz w:val="30"/>
          <w:szCs w:val="30"/>
          <w:lang w:val="en-US" w:eastAsia="zh-CN"/>
        </w:rPr>
        <w:t>2.</w:t>
      </w:r>
      <w:r>
        <w:rPr>
          <w:rFonts w:hint="eastAsia" w:ascii="仿宋_GB2312" w:eastAsia="仿宋_GB2312"/>
          <w:b/>
          <w:color w:val="auto"/>
          <w:sz w:val="30"/>
          <w:szCs w:val="30"/>
        </w:rPr>
        <w:t>支出情况：</w:t>
      </w:r>
      <w:r>
        <w:rPr>
          <w:rFonts w:ascii="仿宋_GB2312" w:eastAsia="仿宋_GB2312"/>
          <w:color w:val="auto"/>
          <w:sz w:val="30"/>
          <w:szCs w:val="30"/>
        </w:rPr>
        <w:t>20</w:t>
      </w:r>
      <w:r>
        <w:rPr>
          <w:rFonts w:hint="eastAsia" w:ascii="仿宋_GB2312" w:eastAsia="仿宋_GB2312"/>
          <w:color w:val="auto"/>
          <w:sz w:val="30"/>
          <w:szCs w:val="30"/>
          <w:lang w:val="en-US" w:eastAsia="zh-CN"/>
        </w:rPr>
        <w:t>21</w:t>
      </w:r>
      <w:r>
        <w:rPr>
          <w:rFonts w:hint="eastAsia" w:ascii="仿宋_GB2312" w:eastAsia="仿宋_GB2312"/>
          <w:color w:val="auto"/>
          <w:sz w:val="30"/>
          <w:szCs w:val="30"/>
        </w:rPr>
        <w:t>年总支出</w:t>
      </w:r>
      <w:r>
        <w:rPr>
          <w:rFonts w:hint="eastAsia" w:ascii="仿宋_GB2312" w:eastAsia="仿宋_GB2312"/>
          <w:color w:val="auto"/>
          <w:sz w:val="30"/>
          <w:szCs w:val="30"/>
          <w:lang w:val="en-US" w:eastAsia="zh-CN"/>
        </w:rPr>
        <w:t>13389084.66</w:t>
      </w:r>
      <w:r>
        <w:rPr>
          <w:rFonts w:hint="eastAsia" w:ascii="仿宋_GB2312" w:eastAsia="仿宋_GB2312"/>
          <w:color w:val="auto"/>
          <w:sz w:val="30"/>
          <w:szCs w:val="30"/>
        </w:rPr>
        <w:t>元，结余0元。基本支出</w:t>
      </w:r>
      <w:r>
        <w:rPr>
          <w:rFonts w:hint="eastAsia" w:ascii="仿宋_GB2312" w:eastAsia="仿宋_GB2312"/>
          <w:color w:val="auto"/>
          <w:sz w:val="30"/>
          <w:szCs w:val="30"/>
          <w:lang w:val="en-US" w:eastAsia="zh-CN"/>
        </w:rPr>
        <w:t>12608568.29</w:t>
      </w:r>
      <w:r>
        <w:rPr>
          <w:rFonts w:hint="eastAsia" w:ascii="仿宋_GB2312" w:eastAsia="仿宋_GB2312"/>
          <w:color w:val="auto"/>
          <w:sz w:val="30"/>
          <w:szCs w:val="30"/>
        </w:rPr>
        <w:t>元，占总支出</w:t>
      </w:r>
      <w:r>
        <w:rPr>
          <w:rFonts w:hint="eastAsia" w:ascii="仿宋_GB2312" w:eastAsia="仿宋_GB2312"/>
          <w:color w:val="auto"/>
          <w:sz w:val="30"/>
          <w:szCs w:val="30"/>
          <w:lang w:val="en-US" w:eastAsia="zh-CN"/>
        </w:rPr>
        <w:t>94.17</w:t>
      </w:r>
      <w:r>
        <w:rPr>
          <w:rFonts w:hint="eastAsia" w:ascii="仿宋_GB2312" w:eastAsia="仿宋_GB2312"/>
          <w:color w:val="auto"/>
          <w:sz w:val="30"/>
          <w:szCs w:val="30"/>
        </w:rPr>
        <w:t>%（其中：工资福利支出</w:t>
      </w:r>
      <w:r>
        <w:rPr>
          <w:rFonts w:hint="eastAsia" w:ascii="仿宋_GB2312" w:eastAsia="仿宋_GB2312"/>
          <w:color w:val="auto"/>
          <w:sz w:val="30"/>
          <w:szCs w:val="30"/>
          <w:lang w:val="en-US" w:eastAsia="zh-CN"/>
        </w:rPr>
        <w:t>12314488.29</w:t>
      </w:r>
      <w:r>
        <w:rPr>
          <w:rFonts w:hint="eastAsia" w:ascii="仿宋_GB2312" w:eastAsia="仿宋_GB2312"/>
          <w:color w:val="auto"/>
          <w:sz w:val="30"/>
          <w:szCs w:val="30"/>
        </w:rPr>
        <w:t>元，占基本支出的9</w:t>
      </w:r>
      <w:r>
        <w:rPr>
          <w:rFonts w:hint="eastAsia" w:ascii="仿宋_GB2312" w:eastAsia="仿宋_GB2312"/>
          <w:color w:val="auto"/>
          <w:sz w:val="30"/>
          <w:szCs w:val="30"/>
          <w:lang w:val="en-US" w:eastAsia="zh-CN"/>
        </w:rPr>
        <w:t>7</w:t>
      </w:r>
      <w:r>
        <w:rPr>
          <w:rFonts w:hint="eastAsia" w:ascii="仿宋_GB2312" w:eastAsia="仿宋_GB2312"/>
          <w:color w:val="auto"/>
          <w:sz w:val="30"/>
          <w:szCs w:val="30"/>
        </w:rPr>
        <w:t>.</w:t>
      </w:r>
      <w:r>
        <w:rPr>
          <w:rFonts w:hint="eastAsia" w:ascii="仿宋_GB2312" w:eastAsia="仿宋_GB2312"/>
          <w:color w:val="auto"/>
          <w:sz w:val="30"/>
          <w:szCs w:val="30"/>
          <w:lang w:val="en-US" w:eastAsia="zh-CN"/>
        </w:rPr>
        <w:t>67</w:t>
      </w:r>
      <w:r>
        <w:rPr>
          <w:rFonts w:hint="eastAsia" w:ascii="仿宋_GB2312" w:eastAsia="仿宋_GB2312"/>
          <w:color w:val="auto"/>
          <w:sz w:val="30"/>
          <w:szCs w:val="30"/>
        </w:rPr>
        <w:t>%；商品和服务支出</w:t>
      </w:r>
      <w:r>
        <w:rPr>
          <w:rFonts w:hint="eastAsia" w:ascii="仿宋_GB2312" w:eastAsia="仿宋_GB2312"/>
          <w:color w:val="auto"/>
          <w:sz w:val="30"/>
          <w:szCs w:val="30"/>
          <w:lang w:val="en-US" w:eastAsia="zh-CN"/>
        </w:rPr>
        <w:t>169930</w:t>
      </w:r>
      <w:r>
        <w:rPr>
          <w:rFonts w:hint="eastAsia" w:ascii="仿宋_GB2312" w:eastAsia="仿宋_GB2312"/>
          <w:color w:val="auto"/>
          <w:sz w:val="30"/>
          <w:szCs w:val="30"/>
        </w:rPr>
        <w:t>元，占基本支出的</w:t>
      </w:r>
      <w:r>
        <w:rPr>
          <w:rFonts w:hint="eastAsia" w:ascii="仿宋_GB2312" w:eastAsia="仿宋_GB2312"/>
          <w:color w:val="auto"/>
          <w:sz w:val="30"/>
          <w:szCs w:val="30"/>
          <w:lang w:val="en-US" w:eastAsia="zh-CN"/>
        </w:rPr>
        <w:t>1.34</w:t>
      </w:r>
      <w:r>
        <w:rPr>
          <w:rFonts w:hint="eastAsia" w:ascii="仿宋_GB2312" w:eastAsia="仿宋_GB2312"/>
          <w:color w:val="auto"/>
          <w:sz w:val="30"/>
          <w:szCs w:val="30"/>
        </w:rPr>
        <w:t>%；</w:t>
      </w:r>
      <w:r>
        <w:rPr>
          <w:rFonts w:hint="eastAsia" w:ascii="仿宋" w:hAnsi="仿宋" w:eastAsia="仿宋"/>
          <w:sz w:val="30"/>
          <w:szCs w:val="30"/>
        </w:rPr>
        <w:t>对个人和家庭补助支出</w:t>
      </w:r>
      <w:r>
        <w:rPr>
          <w:rFonts w:hint="eastAsia" w:ascii="仿宋" w:hAnsi="仿宋" w:eastAsia="仿宋"/>
          <w:sz w:val="30"/>
          <w:szCs w:val="30"/>
          <w:lang w:val="en-US" w:eastAsia="zh-CN"/>
        </w:rPr>
        <w:t>124150</w:t>
      </w:r>
      <w:r>
        <w:rPr>
          <w:rFonts w:hint="eastAsia" w:ascii="仿宋" w:hAnsi="仿宋" w:eastAsia="仿宋"/>
          <w:sz w:val="30"/>
          <w:szCs w:val="30"/>
        </w:rPr>
        <w:t>万元，占比</w:t>
      </w:r>
      <w:r>
        <w:rPr>
          <w:rFonts w:hint="eastAsia" w:ascii="仿宋" w:hAnsi="仿宋" w:eastAsia="仿宋"/>
          <w:sz w:val="30"/>
          <w:szCs w:val="30"/>
          <w:lang w:val="en-US" w:eastAsia="zh-CN"/>
        </w:rPr>
        <w:t>0.99</w:t>
      </w:r>
      <w:r>
        <w:rPr>
          <w:rFonts w:hint="eastAsia" w:ascii="仿宋" w:hAnsi="仿宋" w:eastAsia="仿宋"/>
          <w:sz w:val="30"/>
          <w:szCs w:val="30"/>
        </w:rPr>
        <w:t xml:space="preserve"> %。</w:t>
      </w:r>
      <w:r>
        <w:rPr>
          <w:rFonts w:hint="eastAsia" w:ascii="仿宋_GB2312" w:eastAsia="仿宋_GB2312"/>
          <w:color w:val="auto"/>
          <w:sz w:val="30"/>
          <w:szCs w:val="30"/>
        </w:rPr>
        <w:t>；其他资本性支出</w:t>
      </w:r>
      <w:r>
        <w:rPr>
          <w:rFonts w:ascii="仿宋_GB2312" w:eastAsia="仿宋_GB2312"/>
          <w:color w:val="auto"/>
          <w:sz w:val="30"/>
          <w:szCs w:val="30"/>
        </w:rPr>
        <w:t>0</w:t>
      </w:r>
      <w:r>
        <w:rPr>
          <w:rFonts w:hint="eastAsia" w:ascii="仿宋_GB2312" w:eastAsia="仿宋_GB2312"/>
          <w:color w:val="auto"/>
          <w:sz w:val="30"/>
          <w:szCs w:val="30"/>
        </w:rPr>
        <w:t>元，占基本支出的</w:t>
      </w:r>
      <w:r>
        <w:rPr>
          <w:rFonts w:ascii="仿宋_GB2312" w:eastAsia="仿宋_GB2312"/>
          <w:color w:val="auto"/>
          <w:sz w:val="30"/>
          <w:szCs w:val="30"/>
        </w:rPr>
        <w:t>0</w:t>
      </w:r>
      <w:r>
        <w:rPr>
          <w:rFonts w:hint="eastAsia" w:ascii="仿宋_GB2312" w:eastAsia="仿宋_GB2312"/>
          <w:color w:val="auto"/>
          <w:sz w:val="30"/>
          <w:szCs w:val="30"/>
        </w:rPr>
        <w:t>%。）;专项支出780516.37元，占总支出的</w:t>
      </w:r>
      <w:r>
        <w:rPr>
          <w:rFonts w:hint="eastAsia" w:ascii="仿宋_GB2312" w:eastAsia="仿宋_GB2312"/>
          <w:color w:val="auto"/>
          <w:sz w:val="30"/>
          <w:szCs w:val="30"/>
          <w:lang w:val="en-US" w:eastAsia="zh-CN"/>
        </w:rPr>
        <w:t>5.83</w:t>
      </w:r>
      <w:r>
        <w:rPr>
          <w:rFonts w:hint="eastAsia" w:ascii="仿宋_GB2312" w:eastAsia="仿宋_GB2312"/>
          <w:color w:val="auto"/>
          <w:sz w:val="30"/>
          <w:szCs w:val="30"/>
        </w:rPr>
        <w:t xml:space="preserve">%。 </w:t>
      </w:r>
    </w:p>
    <w:p>
      <w:pPr>
        <w:ind w:firstLine="600"/>
        <w:jc w:val="left"/>
        <w:rPr>
          <w:rFonts w:hint="eastAsia" w:ascii="仿宋" w:hAnsi="仿宋" w:eastAsia="仿宋"/>
          <w:color w:val="auto"/>
          <w:sz w:val="30"/>
          <w:szCs w:val="30"/>
        </w:rPr>
      </w:pPr>
      <w:r>
        <w:rPr>
          <w:rFonts w:hint="eastAsia" w:ascii="仿宋_GB2312" w:eastAsia="仿宋_GB2312"/>
          <w:color w:val="auto"/>
          <w:sz w:val="30"/>
          <w:szCs w:val="30"/>
          <w:lang w:val="en-US" w:eastAsia="zh-CN"/>
        </w:rPr>
        <w:t>3.</w:t>
      </w:r>
      <w:r>
        <w:rPr>
          <w:rFonts w:hint="eastAsia" w:ascii="仿宋_GB2312" w:eastAsia="仿宋_GB2312"/>
          <w:b/>
          <w:color w:val="auto"/>
          <w:sz w:val="30"/>
          <w:szCs w:val="30"/>
        </w:rPr>
        <w:t>项目支出</w:t>
      </w:r>
      <w:r>
        <w:rPr>
          <w:rFonts w:hint="eastAsia" w:ascii="仿宋_GB2312" w:eastAsia="仿宋_GB2312"/>
          <w:color w:val="auto"/>
          <w:sz w:val="30"/>
          <w:szCs w:val="30"/>
        </w:rPr>
        <w:t>:</w:t>
      </w:r>
      <w:r>
        <w:rPr>
          <w:rFonts w:ascii="仿宋" w:hAnsi="仿宋" w:eastAsia="仿宋"/>
          <w:color w:val="auto"/>
          <w:sz w:val="30"/>
          <w:szCs w:val="30"/>
        </w:rPr>
        <w:t>项目支出</w:t>
      </w:r>
      <w:r>
        <w:rPr>
          <w:rFonts w:hint="eastAsia" w:ascii="仿宋_GB2312" w:eastAsia="仿宋_GB2312"/>
          <w:color w:val="auto"/>
          <w:sz w:val="30"/>
          <w:szCs w:val="30"/>
        </w:rPr>
        <w:t>904666.37元</w:t>
      </w:r>
      <w:r>
        <w:rPr>
          <w:rFonts w:hint="eastAsia" w:ascii="仿宋_GB2312" w:eastAsia="仿宋_GB2312"/>
          <w:color w:val="auto"/>
          <w:sz w:val="30"/>
          <w:szCs w:val="30"/>
          <w:lang w:eastAsia="zh-CN"/>
        </w:rPr>
        <w:t>，</w:t>
      </w:r>
      <w:r>
        <w:rPr>
          <w:rFonts w:hint="eastAsia" w:ascii="仿宋" w:hAnsi="仿宋" w:eastAsia="仿宋"/>
          <w:color w:val="auto"/>
          <w:sz w:val="30"/>
          <w:szCs w:val="30"/>
          <w:lang w:val="en-US" w:eastAsia="zh-CN"/>
        </w:rPr>
        <w:t>其中义保经费支出780516.37，班主任津贴88650元，</w:t>
      </w:r>
      <w:r>
        <w:rPr>
          <w:rFonts w:hint="eastAsia" w:ascii="仿宋" w:hAnsi="仿宋" w:eastAsia="仿宋"/>
          <w:sz w:val="30"/>
          <w:szCs w:val="30"/>
          <w:lang w:eastAsia="zh-CN"/>
        </w:rPr>
        <w:t>非寄宿生生活补助</w:t>
      </w:r>
      <w:r>
        <w:rPr>
          <w:rFonts w:hint="eastAsia" w:ascii="仿宋" w:hAnsi="仿宋" w:eastAsia="仿宋"/>
          <w:sz w:val="30"/>
          <w:szCs w:val="30"/>
          <w:lang w:val="en-US" w:eastAsia="zh-CN"/>
        </w:rPr>
        <w:t>35500元，</w:t>
      </w:r>
      <w:r>
        <w:rPr>
          <w:rFonts w:hint="eastAsia" w:ascii="仿宋" w:hAnsi="仿宋" w:eastAsia="仿宋"/>
          <w:sz w:val="30"/>
          <w:szCs w:val="30"/>
        </w:rPr>
        <w:t>项目资金未支出工资福利及离退休费和住房改革支出，各项支出经济分类准确、合理。</w:t>
      </w:r>
    </w:p>
    <w:p>
      <w:pPr>
        <w:pStyle w:val="2"/>
        <w:rPr>
          <w:rFonts w:hint="eastAsia" w:ascii="仿宋_GB2312" w:hAnsi="仿宋_GB2312" w:eastAsia="仿宋_GB2312" w:cs="仿宋_GB2312"/>
          <w:sz w:val="30"/>
          <w:szCs w:val="30"/>
        </w:rPr>
      </w:pPr>
      <w:r>
        <w:rPr>
          <w:rFonts w:hint="eastAsia" w:ascii="仿宋_GB2312" w:eastAsia="仿宋_GB2312" w:hAnsiTheme="minorHAnsi" w:cstheme="minorBidi"/>
          <w:b/>
          <w:color w:val="auto"/>
          <w:kern w:val="2"/>
          <w:sz w:val="30"/>
          <w:szCs w:val="30"/>
          <w:lang w:val="en-US" w:eastAsia="zh-CN" w:bidi="ar-SA"/>
        </w:rPr>
        <w:t>（</w:t>
      </w:r>
      <w:r>
        <w:rPr>
          <w:rFonts w:hint="eastAsia" w:ascii="仿宋_GB2312" w:eastAsia="仿宋_GB2312" w:cstheme="minorBidi"/>
          <w:b/>
          <w:color w:val="auto"/>
          <w:kern w:val="2"/>
          <w:sz w:val="30"/>
          <w:szCs w:val="30"/>
          <w:lang w:val="en-US" w:eastAsia="zh-CN" w:bidi="ar-SA"/>
        </w:rPr>
        <w:t>二</w:t>
      </w:r>
      <w:r>
        <w:rPr>
          <w:rFonts w:hint="eastAsia" w:ascii="仿宋_GB2312" w:eastAsia="仿宋_GB2312" w:hAnsiTheme="minorHAnsi" w:cstheme="minorBidi"/>
          <w:b/>
          <w:color w:val="auto"/>
          <w:kern w:val="2"/>
          <w:sz w:val="30"/>
          <w:szCs w:val="30"/>
          <w:lang w:val="en-US" w:eastAsia="zh-CN" w:bidi="ar-SA"/>
        </w:rPr>
        <w:t>）项目基本性质、用途和主要内容、涉及范围。</w:t>
      </w:r>
    </w:p>
    <w:p>
      <w:pPr>
        <w:ind w:firstLine="600" w:firstLineChars="200"/>
        <w:jc w:val="both"/>
        <w:rPr>
          <w:rFonts w:hint="eastAsia" w:ascii="仿宋" w:hAnsi="仿宋" w:eastAsia="仿宋"/>
          <w:color w:val="auto"/>
          <w:sz w:val="30"/>
          <w:szCs w:val="30"/>
        </w:rPr>
      </w:pPr>
      <w:r>
        <w:rPr>
          <w:rFonts w:hint="eastAsia" w:ascii="Calibri" w:hAnsi="Calibri" w:eastAsia="仿宋" w:cs="Calibri"/>
          <w:color w:val="auto"/>
          <w:sz w:val="30"/>
          <w:szCs w:val="30"/>
          <w:lang w:val="en-US" w:eastAsia="zh-CN"/>
        </w:rPr>
        <w:t>1.</w:t>
      </w:r>
      <w:r>
        <w:rPr>
          <w:rFonts w:hint="eastAsia" w:ascii="仿宋" w:hAnsi="仿宋" w:eastAsia="仿宋"/>
          <w:color w:val="auto"/>
          <w:sz w:val="30"/>
          <w:szCs w:val="30"/>
        </w:rPr>
        <w:t>义保经费支出</w:t>
      </w:r>
      <w:r>
        <w:rPr>
          <w:rFonts w:hint="eastAsia" w:ascii="仿宋" w:hAnsi="仿宋" w:eastAsia="仿宋"/>
          <w:color w:val="auto"/>
          <w:sz w:val="30"/>
          <w:szCs w:val="30"/>
          <w:lang w:val="en-US" w:eastAsia="zh-CN"/>
        </w:rPr>
        <w:t>780516.37</w:t>
      </w:r>
      <w:r>
        <w:rPr>
          <w:rFonts w:hint="eastAsia" w:ascii="仿宋" w:hAnsi="仿宋" w:eastAsia="仿宋"/>
          <w:color w:val="auto"/>
          <w:sz w:val="30"/>
          <w:szCs w:val="30"/>
        </w:rPr>
        <w:t>元，主要用于保障单位工作运转、改善办学条件及校舍维修；</w:t>
      </w:r>
    </w:p>
    <w:p>
      <w:pPr>
        <w:pStyle w:val="2"/>
        <w:ind w:left="0" w:leftChars="0" w:firstLine="600" w:firstLineChars="200"/>
        <w:rPr>
          <w:rFonts w:hint="eastAsia"/>
        </w:rPr>
      </w:pPr>
      <w:r>
        <w:rPr>
          <w:rFonts w:hint="eastAsia" w:ascii="仿宋" w:hAnsi="仿宋" w:eastAsia="仿宋"/>
          <w:color w:val="auto"/>
          <w:sz w:val="30"/>
          <w:szCs w:val="30"/>
          <w:lang w:val="en-US" w:eastAsia="zh-CN"/>
        </w:rPr>
        <w:t>2.班主任津贴88650元，主要对班主任工作的补贴。</w:t>
      </w:r>
    </w:p>
    <w:p>
      <w:pPr>
        <w:ind w:firstLine="600" w:firstLineChars="200"/>
        <w:jc w:val="both"/>
        <w:rPr>
          <w:rFonts w:hint="eastAsia" w:ascii="仿宋" w:hAnsi="仿宋" w:eastAsia="仿宋"/>
          <w:color w:val="auto"/>
          <w:sz w:val="30"/>
          <w:szCs w:val="30"/>
        </w:rPr>
      </w:pPr>
      <w:r>
        <w:rPr>
          <w:rFonts w:hint="eastAsia" w:ascii="Calibri" w:hAnsi="Calibri" w:eastAsia="仿宋" w:cs="Calibri"/>
          <w:color w:val="auto"/>
          <w:sz w:val="30"/>
          <w:szCs w:val="30"/>
          <w:lang w:val="en-US" w:eastAsia="zh-CN"/>
        </w:rPr>
        <w:t>3.</w:t>
      </w:r>
      <w:r>
        <w:rPr>
          <w:rFonts w:hint="eastAsia" w:ascii="仿宋" w:hAnsi="仿宋" w:eastAsia="仿宋"/>
          <w:color w:val="auto"/>
          <w:sz w:val="30"/>
          <w:szCs w:val="30"/>
        </w:rPr>
        <w:t>学生生活补助</w:t>
      </w:r>
      <w:r>
        <w:rPr>
          <w:rFonts w:hint="eastAsia" w:ascii="仿宋" w:hAnsi="仿宋" w:eastAsia="仿宋"/>
          <w:color w:val="auto"/>
          <w:sz w:val="30"/>
          <w:szCs w:val="30"/>
          <w:lang w:val="en-US" w:eastAsia="zh-CN"/>
        </w:rPr>
        <w:t>35500</w:t>
      </w:r>
      <w:r>
        <w:rPr>
          <w:rFonts w:hint="eastAsia" w:ascii="仿宋" w:hAnsi="仿宋" w:eastAsia="仿宋"/>
          <w:color w:val="auto"/>
          <w:sz w:val="30"/>
          <w:szCs w:val="30"/>
        </w:rPr>
        <w:t>元，主要用于困难学生、残疾学生生活补助；</w:t>
      </w:r>
    </w:p>
    <w:p>
      <w:pPr>
        <w:pStyle w:val="2"/>
        <w:spacing w:after="0" w:line="240" w:lineRule="auto"/>
        <w:ind w:left="0" w:leftChars="0" w:firstLine="420" w:firstLineChars="200"/>
        <w:rPr>
          <w:rFonts w:hint="default" w:eastAsia="仿宋"/>
          <w:lang w:val="en-US" w:eastAsia="zh-CN"/>
        </w:rPr>
      </w:pPr>
    </w:p>
    <w:p>
      <w:pPr>
        <w:keepNext w:val="0"/>
        <w:keepLines w:val="0"/>
        <w:pageBreakBefore w:val="0"/>
        <w:numPr>
          <w:ilvl w:val="0"/>
          <w:numId w:val="0"/>
        </w:numPr>
        <w:pBdr>
          <w:top w:val="none" w:color="000000" w:sz="0" w:space="7"/>
          <w:bottom w:val="none" w:color="000000" w:sz="0" w:space="7"/>
        </w:pBdr>
        <w:shd w:val="solid" w:color="FFFFFF" w:fill="auto"/>
        <w:kinsoku/>
        <w:wordWrap/>
        <w:overflowPunct/>
        <w:topLinePunct w:val="0"/>
        <w:autoSpaceDE/>
        <w:autoSpaceDN w:val="0"/>
        <w:bidi w:val="0"/>
        <w:adjustRightInd/>
        <w:snapToGrid/>
        <w:spacing w:line="240" w:lineRule="auto"/>
        <w:ind w:firstLine="602" w:firstLineChars="200"/>
        <w:jc w:val="left"/>
        <w:textAlignment w:val="auto"/>
        <w:rPr>
          <w:rFonts w:hint="eastAsia" w:ascii="仿宋_GB2312" w:eastAsia="仿宋_GB2312" w:hAnsiTheme="minorHAnsi" w:cstheme="minorBidi"/>
          <w:b/>
          <w:color w:val="auto"/>
          <w:kern w:val="2"/>
          <w:sz w:val="30"/>
          <w:szCs w:val="30"/>
          <w:lang w:val="en-US" w:eastAsia="zh-CN" w:bidi="ar-SA"/>
        </w:rPr>
      </w:pPr>
      <w:r>
        <w:rPr>
          <w:rFonts w:hint="eastAsia" w:ascii="仿宋_GB2312" w:eastAsia="仿宋_GB2312" w:hAnsiTheme="minorHAnsi" w:cstheme="minorBidi"/>
          <w:b/>
          <w:color w:val="auto"/>
          <w:kern w:val="2"/>
          <w:sz w:val="30"/>
          <w:szCs w:val="30"/>
          <w:lang w:val="en-US" w:eastAsia="zh-CN" w:bidi="ar-SA"/>
        </w:rPr>
        <w:t>（</w:t>
      </w:r>
      <w:r>
        <w:rPr>
          <w:rFonts w:hint="eastAsia" w:ascii="仿宋_GB2312" w:eastAsia="仿宋_GB2312" w:cstheme="minorBidi"/>
          <w:b/>
          <w:color w:val="auto"/>
          <w:kern w:val="2"/>
          <w:sz w:val="30"/>
          <w:szCs w:val="30"/>
          <w:lang w:val="en-US" w:eastAsia="zh-CN" w:bidi="ar-SA"/>
        </w:rPr>
        <w:t>三</w:t>
      </w:r>
      <w:r>
        <w:rPr>
          <w:rFonts w:hint="eastAsia" w:ascii="仿宋_GB2312" w:eastAsia="仿宋_GB2312" w:hAnsiTheme="minorHAnsi" w:cstheme="minorBidi"/>
          <w:b/>
          <w:color w:val="auto"/>
          <w:kern w:val="2"/>
          <w:sz w:val="30"/>
          <w:szCs w:val="30"/>
          <w:lang w:val="en-US" w:eastAsia="zh-CN" w:bidi="ar-SA"/>
        </w:rPr>
        <w:t>）项目资金到位情况分析</w:t>
      </w:r>
    </w:p>
    <w:p>
      <w:pPr>
        <w:keepNext w:val="0"/>
        <w:keepLines w:val="0"/>
        <w:pageBreakBefore w:val="0"/>
        <w:pBdr>
          <w:top w:val="none" w:color="000000" w:sz="0" w:space="7"/>
          <w:bottom w:val="none" w:color="000000" w:sz="0" w:space="7"/>
        </w:pBdr>
        <w:shd w:val="solid" w:color="FFFFFF" w:fill="auto"/>
        <w:kinsoku/>
        <w:wordWrap/>
        <w:overflowPunct/>
        <w:topLinePunct w:val="0"/>
        <w:autoSpaceDE/>
        <w:autoSpaceDN w:val="0"/>
        <w:bidi w:val="0"/>
        <w:adjustRightInd/>
        <w:snapToGrid/>
        <w:spacing w:line="240" w:lineRule="auto"/>
        <w:ind w:firstLine="600" w:firstLineChars="200"/>
        <w:jc w:val="left"/>
        <w:textAlignment w:val="auto"/>
        <w:rPr>
          <w:rFonts w:hint="eastAsia" w:ascii="仿宋_GB2312" w:eastAsia="仿宋_GB2312" w:cstheme="minorBidi"/>
          <w:b w:val="0"/>
          <w:bCs/>
          <w:color w:val="auto"/>
          <w:kern w:val="2"/>
          <w:sz w:val="30"/>
          <w:szCs w:val="30"/>
          <w:lang w:val="en-US" w:eastAsia="zh-CN" w:bidi="ar-SA"/>
        </w:rPr>
      </w:pPr>
      <w:r>
        <w:rPr>
          <w:rFonts w:hint="eastAsia" w:ascii="仿宋_GB2312" w:eastAsia="仿宋_GB2312" w:hAnsiTheme="minorHAnsi" w:cstheme="minorBidi"/>
          <w:b w:val="0"/>
          <w:bCs/>
          <w:color w:val="auto"/>
          <w:kern w:val="2"/>
          <w:sz w:val="30"/>
          <w:szCs w:val="30"/>
          <w:lang w:val="en-US" w:eastAsia="zh-CN" w:bidi="ar-SA"/>
        </w:rPr>
        <w:t>义保经费</w:t>
      </w:r>
      <w:r>
        <w:rPr>
          <w:rFonts w:hint="eastAsia" w:ascii="仿宋_GB2312" w:eastAsia="仿宋_GB2312" w:cstheme="minorBidi"/>
          <w:b w:val="0"/>
          <w:bCs/>
          <w:color w:val="auto"/>
          <w:kern w:val="2"/>
          <w:sz w:val="30"/>
          <w:szCs w:val="30"/>
          <w:lang w:val="en-US" w:eastAsia="zh-CN" w:bidi="ar-SA"/>
        </w:rPr>
        <w:t>每学期开学时间财政就能按时下拨到账，班主任津贴及学生生活补助经费按照上级文件要求能够及时下拨。</w:t>
      </w:r>
    </w:p>
    <w:p>
      <w:pPr>
        <w:keepNext w:val="0"/>
        <w:keepLines w:val="0"/>
        <w:pageBreakBefore w:val="0"/>
        <w:pBdr>
          <w:top w:val="none" w:color="000000" w:sz="0" w:space="7"/>
          <w:bottom w:val="none" w:color="000000" w:sz="0" w:space="7"/>
        </w:pBdr>
        <w:shd w:val="solid" w:color="FFFFFF" w:fill="auto"/>
        <w:kinsoku/>
        <w:wordWrap/>
        <w:overflowPunct/>
        <w:topLinePunct w:val="0"/>
        <w:autoSpaceDE/>
        <w:autoSpaceDN w:val="0"/>
        <w:bidi w:val="0"/>
        <w:adjustRightInd/>
        <w:snapToGrid/>
        <w:spacing w:line="240" w:lineRule="auto"/>
        <w:ind w:firstLine="602" w:firstLineChars="200"/>
        <w:jc w:val="left"/>
        <w:textAlignment w:val="auto"/>
        <w:rPr>
          <w:rFonts w:hint="eastAsia" w:ascii="仿宋_GB2312" w:eastAsia="仿宋_GB2312" w:cstheme="minorBidi"/>
          <w:b/>
          <w:bCs w:val="0"/>
          <w:color w:val="auto"/>
          <w:kern w:val="2"/>
          <w:sz w:val="30"/>
          <w:szCs w:val="30"/>
          <w:lang w:val="en-US" w:eastAsia="zh-CN" w:bidi="ar-SA"/>
        </w:rPr>
      </w:pPr>
      <w:r>
        <w:rPr>
          <w:rFonts w:hint="eastAsia" w:ascii="仿宋_GB2312" w:eastAsia="仿宋_GB2312" w:cstheme="minorBidi"/>
          <w:b/>
          <w:bCs w:val="0"/>
          <w:color w:val="auto"/>
          <w:kern w:val="2"/>
          <w:sz w:val="30"/>
          <w:szCs w:val="30"/>
          <w:lang w:val="en-US" w:eastAsia="zh-CN" w:bidi="ar-SA"/>
        </w:rPr>
        <w:t>（四）项目资金使用情况分析</w:t>
      </w:r>
    </w:p>
    <w:p>
      <w:pPr>
        <w:pStyle w:val="2"/>
        <w:spacing w:after="0" w:line="240" w:lineRule="auto"/>
        <w:ind w:left="0" w:leftChars="0" w:firstLine="600" w:firstLineChars="200"/>
        <w:rPr>
          <w:rFonts w:hint="eastAsia" w:ascii="仿宋_GB2312" w:eastAsia="仿宋_GB2312" w:cstheme="minorBidi"/>
          <w:b w:val="0"/>
          <w:bCs/>
          <w:color w:val="auto"/>
          <w:kern w:val="2"/>
          <w:sz w:val="30"/>
          <w:szCs w:val="30"/>
          <w:lang w:val="en-US" w:eastAsia="zh-CN" w:bidi="ar-SA"/>
        </w:rPr>
      </w:pPr>
      <w:r>
        <w:rPr>
          <w:rFonts w:hint="eastAsia" w:ascii="仿宋_GB2312" w:eastAsia="仿宋_GB2312" w:cstheme="minorBidi"/>
          <w:b w:val="0"/>
          <w:bCs/>
          <w:color w:val="auto"/>
          <w:kern w:val="2"/>
          <w:sz w:val="30"/>
          <w:szCs w:val="30"/>
          <w:lang w:val="en-US" w:eastAsia="zh-CN" w:bidi="ar-SA"/>
        </w:rPr>
        <w:t>1.截止2021年年底义保经费收入</w:t>
      </w:r>
      <w:r>
        <w:rPr>
          <w:rFonts w:hint="eastAsia" w:ascii="仿宋" w:hAnsi="仿宋" w:eastAsia="仿宋"/>
          <w:color w:val="auto"/>
          <w:sz w:val="30"/>
          <w:szCs w:val="30"/>
          <w:lang w:val="en-US" w:eastAsia="zh-CN"/>
        </w:rPr>
        <w:t>780516.37</w:t>
      </w:r>
      <w:r>
        <w:rPr>
          <w:rFonts w:hint="eastAsia" w:ascii="仿宋_GB2312" w:eastAsia="仿宋_GB2312" w:cstheme="minorBidi"/>
          <w:b w:val="0"/>
          <w:bCs/>
          <w:color w:val="auto"/>
          <w:kern w:val="2"/>
          <w:sz w:val="30"/>
          <w:szCs w:val="30"/>
          <w:lang w:val="en-US" w:eastAsia="zh-CN" w:bidi="ar-SA"/>
        </w:rPr>
        <w:t>元，支出</w:t>
      </w:r>
      <w:r>
        <w:rPr>
          <w:rFonts w:hint="eastAsia" w:ascii="仿宋" w:hAnsi="仿宋" w:eastAsia="仿宋"/>
          <w:color w:val="auto"/>
          <w:sz w:val="30"/>
          <w:szCs w:val="30"/>
          <w:lang w:val="en-US" w:eastAsia="zh-CN"/>
        </w:rPr>
        <w:t>780516.37</w:t>
      </w:r>
      <w:r>
        <w:rPr>
          <w:rFonts w:hint="eastAsia" w:ascii="仿宋_GB2312" w:eastAsia="仿宋_GB2312" w:cstheme="minorBidi"/>
          <w:b w:val="0"/>
          <w:bCs/>
          <w:color w:val="auto"/>
          <w:kern w:val="2"/>
          <w:sz w:val="30"/>
          <w:szCs w:val="30"/>
          <w:lang w:val="en-US" w:eastAsia="zh-CN" w:bidi="ar-SA"/>
        </w:rPr>
        <w:t>元，主要用于保障单位工作运转、改善办学条件及校舍维修，资金使用与项目内容高度吻合；</w:t>
      </w:r>
    </w:p>
    <w:p>
      <w:pPr>
        <w:pStyle w:val="2"/>
        <w:spacing w:after="0" w:line="240" w:lineRule="auto"/>
        <w:ind w:left="0" w:leftChars="0" w:firstLine="600" w:firstLineChars="200"/>
        <w:rPr>
          <w:rFonts w:hint="eastAsia"/>
          <w:lang w:val="en-US" w:eastAsia="zh-CN"/>
        </w:rPr>
      </w:pPr>
      <w:r>
        <w:rPr>
          <w:rFonts w:hint="eastAsia" w:ascii="仿宋_GB2312" w:eastAsia="仿宋_GB2312" w:cstheme="minorBidi"/>
          <w:b w:val="0"/>
          <w:bCs/>
          <w:color w:val="auto"/>
          <w:kern w:val="2"/>
          <w:sz w:val="30"/>
          <w:szCs w:val="30"/>
          <w:lang w:val="en-US" w:eastAsia="zh-CN" w:bidi="ar-SA"/>
        </w:rPr>
        <w:t>2.截止2021年年底班主任津贴收入88650元，支出88650元，班主任津贴经按照上级文件要求依法依规支出，主要用于对班主任工作的补助，资金使用与项目内容高度吻合。</w:t>
      </w:r>
    </w:p>
    <w:p>
      <w:pPr>
        <w:keepNext w:val="0"/>
        <w:keepLines w:val="0"/>
        <w:pageBreakBefore w:val="0"/>
        <w:pBdr>
          <w:top w:val="none" w:color="000000" w:sz="0" w:space="7"/>
          <w:bottom w:val="none" w:color="000000" w:sz="0" w:space="7"/>
        </w:pBdr>
        <w:shd w:val="solid" w:color="FFFFFF" w:fill="auto"/>
        <w:kinsoku/>
        <w:wordWrap/>
        <w:overflowPunct/>
        <w:topLinePunct w:val="0"/>
        <w:autoSpaceDE/>
        <w:autoSpaceDN w:val="0"/>
        <w:bidi w:val="0"/>
        <w:adjustRightInd/>
        <w:snapToGrid/>
        <w:spacing w:line="240" w:lineRule="auto"/>
        <w:ind w:firstLine="600" w:firstLineChars="200"/>
        <w:jc w:val="left"/>
        <w:textAlignment w:val="auto"/>
        <w:rPr>
          <w:rFonts w:hint="eastAsia" w:ascii="仿宋_GB2312" w:eastAsia="仿宋_GB2312" w:cstheme="minorBidi"/>
          <w:b w:val="0"/>
          <w:bCs/>
          <w:color w:val="auto"/>
          <w:kern w:val="2"/>
          <w:sz w:val="30"/>
          <w:szCs w:val="30"/>
          <w:lang w:val="en-US" w:eastAsia="zh-CN" w:bidi="ar-SA"/>
        </w:rPr>
      </w:pPr>
      <w:r>
        <w:rPr>
          <w:rFonts w:hint="eastAsia" w:ascii="仿宋_GB2312" w:eastAsia="仿宋_GB2312" w:cstheme="minorBidi"/>
          <w:b w:val="0"/>
          <w:bCs/>
          <w:color w:val="auto"/>
          <w:kern w:val="2"/>
          <w:sz w:val="30"/>
          <w:szCs w:val="30"/>
          <w:lang w:val="en-US" w:eastAsia="zh-CN" w:bidi="ar-SA"/>
        </w:rPr>
        <w:t>3.截止2021年年底学生生活补助收入35500元，支出35500元，学生生活补助经费按照上级文件要求依法依规支出，主要用于困难学生、残疾学生生活补助，资金使用与项目内容高度吻合。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02" w:firstLineChars="200"/>
        <w:jc w:val="both"/>
        <w:textAlignment w:val="auto"/>
        <w:rPr>
          <w:rFonts w:hint="eastAsia" w:ascii="仿宋_GB2312" w:eastAsia="仿宋_GB2312" w:hAnsiTheme="minorHAnsi" w:cstheme="minorBidi"/>
          <w:b/>
          <w:color w:val="auto"/>
          <w:kern w:val="2"/>
          <w:sz w:val="30"/>
          <w:szCs w:val="30"/>
          <w:lang w:val="en-US" w:eastAsia="zh-CN" w:bidi="ar-SA"/>
        </w:rPr>
      </w:pPr>
      <w:r>
        <w:rPr>
          <w:rFonts w:hint="eastAsia" w:ascii="仿宋_GB2312" w:eastAsia="仿宋_GB2312" w:hAnsiTheme="minorHAnsi" w:cstheme="minorBidi"/>
          <w:b/>
          <w:color w:val="auto"/>
          <w:kern w:val="2"/>
          <w:sz w:val="30"/>
          <w:szCs w:val="30"/>
          <w:lang w:val="en-US" w:eastAsia="zh-CN" w:bidi="ar-SA"/>
        </w:rPr>
        <w:t>（</w:t>
      </w:r>
      <w:r>
        <w:rPr>
          <w:rFonts w:hint="eastAsia" w:ascii="仿宋_GB2312" w:eastAsia="仿宋_GB2312" w:cstheme="minorBidi"/>
          <w:b/>
          <w:color w:val="auto"/>
          <w:kern w:val="2"/>
          <w:sz w:val="30"/>
          <w:szCs w:val="30"/>
          <w:lang w:val="en-US" w:eastAsia="zh-CN" w:bidi="ar-SA"/>
        </w:rPr>
        <w:t>五</w:t>
      </w:r>
      <w:r>
        <w:rPr>
          <w:rFonts w:hint="eastAsia" w:ascii="仿宋_GB2312" w:eastAsia="仿宋_GB2312" w:hAnsiTheme="minorHAnsi" w:cstheme="minorBidi"/>
          <w:b/>
          <w:color w:val="auto"/>
          <w:kern w:val="2"/>
          <w:sz w:val="30"/>
          <w:szCs w:val="30"/>
          <w:lang w:val="en-US" w:eastAsia="zh-CN" w:bidi="ar-SA"/>
        </w:rPr>
        <w:t>）项目资金管理情况分析</w:t>
      </w:r>
    </w:p>
    <w:p>
      <w:pPr>
        <w:keepNext w:val="0"/>
        <w:keepLines w:val="0"/>
        <w:pageBreakBefore w:val="0"/>
        <w:pBdr>
          <w:top w:val="none" w:color="000000" w:sz="0" w:space="7"/>
          <w:bottom w:val="none" w:color="000000" w:sz="0" w:space="7"/>
        </w:pBdr>
        <w:shd w:val="solid" w:color="FFFFFF" w:fill="auto"/>
        <w:kinsoku/>
        <w:wordWrap/>
        <w:overflowPunct/>
        <w:topLinePunct w:val="0"/>
        <w:autoSpaceDE/>
        <w:autoSpaceDN w:val="0"/>
        <w:bidi w:val="0"/>
        <w:adjustRightInd/>
        <w:snapToGrid/>
        <w:spacing w:line="240" w:lineRule="auto"/>
        <w:ind w:firstLine="600" w:firstLineChars="200"/>
        <w:jc w:val="left"/>
        <w:textAlignment w:val="auto"/>
        <w:rPr>
          <w:rFonts w:hint="eastAsia" w:ascii="仿宋_GB2312" w:hAnsi="仿宋_GB2312" w:eastAsia="仿宋_GB2312" w:cs="仿宋_GB2312"/>
          <w:b w:val="0"/>
          <w:i w:val="0"/>
          <w:snapToGrid/>
          <w:color w:val="2F2F2F"/>
          <w:sz w:val="30"/>
          <w:szCs w:val="30"/>
          <w:shd w:val="clear" w:color="auto" w:fill="FFFFFF"/>
          <w:lang w:eastAsia="zh-CN"/>
        </w:rPr>
      </w:pPr>
      <w:r>
        <w:rPr>
          <w:rFonts w:hint="eastAsia" w:ascii="仿宋_GB2312" w:hAnsi="仿宋_GB2312" w:eastAsia="仿宋_GB2312" w:cs="仿宋_GB2312"/>
          <w:b w:val="0"/>
          <w:i w:val="0"/>
          <w:snapToGrid/>
          <w:color w:val="2F2F2F"/>
          <w:sz w:val="30"/>
          <w:szCs w:val="30"/>
          <w:shd w:val="clear" w:color="auto" w:fill="FFFFFF"/>
          <w:lang w:eastAsia="zh-CN"/>
        </w:rPr>
        <w:t>由本单位执行的三个项目资金由宁县财政局国库集中支付核算中心统一管理，按照项目计划安排和实际工作情况开支，做到了专款专用。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02" w:firstLineChars="200"/>
        <w:jc w:val="both"/>
        <w:textAlignment w:val="auto"/>
        <w:rPr>
          <w:rFonts w:hint="eastAsia" w:ascii="仿宋_GB2312" w:hAnsi="仿宋_GB2312" w:eastAsia="仿宋_GB2312" w:cs="仿宋_GB2312"/>
          <w:b/>
          <w:bCs/>
          <w:i w:val="0"/>
          <w:caps w:val="0"/>
          <w:color w:val="auto"/>
          <w:spacing w:val="0"/>
          <w:sz w:val="30"/>
          <w:szCs w:val="30"/>
        </w:rPr>
      </w:pPr>
      <w:r>
        <w:rPr>
          <w:rFonts w:hint="eastAsia" w:ascii="仿宋_GB2312" w:hAnsi="仿宋_GB2312" w:eastAsia="仿宋_GB2312" w:cs="仿宋_GB2312"/>
          <w:b/>
          <w:bCs/>
          <w:i w:val="0"/>
          <w:caps w:val="0"/>
          <w:color w:val="auto"/>
          <w:spacing w:val="0"/>
          <w:sz w:val="30"/>
          <w:szCs w:val="30"/>
          <w:lang w:eastAsia="zh-CN"/>
        </w:rPr>
        <w:t>（六）单位</w:t>
      </w:r>
      <w:r>
        <w:rPr>
          <w:rFonts w:hint="eastAsia" w:ascii="仿宋_GB2312" w:hAnsi="仿宋_GB2312" w:eastAsia="仿宋_GB2312" w:cs="仿宋_GB2312"/>
          <w:b/>
          <w:bCs/>
          <w:i w:val="0"/>
          <w:caps w:val="0"/>
          <w:color w:val="auto"/>
          <w:spacing w:val="0"/>
          <w:sz w:val="30"/>
          <w:szCs w:val="30"/>
        </w:rPr>
        <w:t>整体支出绩效</w:t>
      </w:r>
      <w:r>
        <w:rPr>
          <w:rFonts w:hint="eastAsia" w:ascii="仿宋_GB2312" w:hAnsi="仿宋_GB2312" w:eastAsia="仿宋_GB2312" w:cs="仿宋_GB2312"/>
          <w:b/>
          <w:bCs/>
          <w:i w:val="0"/>
          <w:caps w:val="0"/>
          <w:color w:val="auto"/>
          <w:spacing w:val="0"/>
          <w:sz w:val="30"/>
          <w:szCs w:val="30"/>
          <w:lang w:eastAsia="zh-CN"/>
        </w:rPr>
        <w:t>实现</w:t>
      </w:r>
      <w:r>
        <w:rPr>
          <w:rFonts w:hint="eastAsia" w:ascii="仿宋_GB2312" w:hAnsi="仿宋_GB2312" w:eastAsia="仿宋_GB2312" w:cs="仿宋_GB2312"/>
          <w:b/>
          <w:bCs/>
          <w:i w:val="0"/>
          <w:caps w:val="0"/>
          <w:color w:val="auto"/>
          <w:spacing w:val="0"/>
          <w:sz w:val="30"/>
          <w:szCs w:val="30"/>
        </w:rPr>
        <w:t>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00" w:firstLineChars="200"/>
        <w:jc w:val="both"/>
        <w:textAlignment w:val="auto"/>
        <w:rPr>
          <w:rFonts w:hint="eastAsia" w:ascii="仿宋_GB2312" w:hAnsi="仿宋_GB2312" w:eastAsia="仿宋_GB2312" w:cs="仿宋_GB2312"/>
          <w:i w:val="0"/>
          <w:caps w:val="0"/>
          <w:color w:val="auto"/>
          <w:spacing w:val="0"/>
          <w:sz w:val="30"/>
          <w:szCs w:val="30"/>
        </w:rPr>
      </w:pPr>
      <w:r>
        <w:rPr>
          <w:rFonts w:hint="eastAsia" w:ascii="仿宋_GB2312" w:hAnsi="仿宋_GB2312" w:eastAsia="仿宋_GB2312" w:cs="仿宋_GB2312"/>
          <w:i w:val="0"/>
          <w:caps w:val="0"/>
          <w:color w:val="auto"/>
          <w:spacing w:val="0"/>
          <w:sz w:val="30"/>
          <w:szCs w:val="30"/>
        </w:rPr>
        <w:t>20</w:t>
      </w:r>
      <w:r>
        <w:rPr>
          <w:rFonts w:hint="eastAsia" w:ascii="仿宋_GB2312" w:hAnsi="仿宋_GB2312" w:eastAsia="仿宋_GB2312" w:cs="仿宋_GB2312"/>
          <w:i w:val="0"/>
          <w:caps w:val="0"/>
          <w:color w:val="auto"/>
          <w:spacing w:val="0"/>
          <w:sz w:val="30"/>
          <w:szCs w:val="30"/>
          <w:lang w:val="en-US" w:eastAsia="zh-CN"/>
        </w:rPr>
        <w:t>21</w:t>
      </w:r>
      <w:r>
        <w:rPr>
          <w:rFonts w:hint="eastAsia" w:ascii="仿宋_GB2312" w:hAnsi="仿宋_GB2312" w:eastAsia="仿宋_GB2312" w:cs="仿宋_GB2312"/>
          <w:i w:val="0"/>
          <w:caps w:val="0"/>
          <w:color w:val="auto"/>
          <w:spacing w:val="0"/>
          <w:sz w:val="30"/>
          <w:szCs w:val="30"/>
        </w:rPr>
        <w:t>年我校所有财政性资金、专项资金都纳入绩效管理的范围。我校各项开支严格执行预算，控制成本，开源节流，每一分钱的使用都有它的经济性、效率性、有效性和可持续性，促进学校教育教学各项活动的开动，提升质量，学生学习生活的环境得到极大的改善，教师的</w:t>
      </w:r>
      <w:r>
        <w:rPr>
          <w:rFonts w:hint="eastAsia" w:ascii="仿宋_GB2312" w:hAnsi="仿宋_GB2312" w:eastAsia="仿宋_GB2312" w:cs="仿宋_GB2312"/>
          <w:i w:val="0"/>
          <w:caps w:val="0"/>
          <w:color w:val="auto"/>
          <w:spacing w:val="0"/>
          <w:sz w:val="30"/>
          <w:szCs w:val="30"/>
          <w:lang w:eastAsia="zh-CN"/>
        </w:rPr>
        <w:t>工作</w:t>
      </w:r>
      <w:r>
        <w:rPr>
          <w:rFonts w:hint="eastAsia" w:ascii="仿宋_GB2312" w:hAnsi="仿宋_GB2312" w:eastAsia="仿宋_GB2312" w:cs="仿宋_GB2312"/>
          <w:i w:val="0"/>
          <w:caps w:val="0"/>
          <w:color w:val="auto"/>
          <w:spacing w:val="0"/>
          <w:sz w:val="30"/>
          <w:szCs w:val="30"/>
        </w:rPr>
        <w:t>环境也得到了相应改善。对各项资金均进行制度化管理，按规划组织实施，保证了各项资金使用的真实、合法、有效，提高了资金的使用率。保证单位的高效运转；确保各项决策部署得到有效落实产生了良好的社会效应，也取得了发展的可持续性、长效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00" w:firstLineChars="200"/>
        <w:jc w:val="both"/>
        <w:textAlignment w:val="auto"/>
        <w:rPr>
          <w:rFonts w:hint="eastAsia" w:ascii="仿宋_GB2312" w:hAnsi="仿宋_GB2312" w:eastAsia="仿宋_GB2312" w:cs="仿宋_GB2312"/>
          <w:i w:val="0"/>
          <w:caps w:val="0"/>
          <w:color w:val="auto"/>
          <w:spacing w:val="0"/>
          <w:sz w:val="30"/>
          <w:szCs w:val="30"/>
        </w:rPr>
      </w:pPr>
      <w:r>
        <w:rPr>
          <w:rFonts w:hint="eastAsia" w:ascii="仿宋_GB2312" w:hAnsi="仿宋_GB2312" w:eastAsia="仿宋_GB2312" w:cs="仿宋_GB2312"/>
          <w:i w:val="0"/>
          <w:caps w:val="0"/>
          <w:color w:val="auto"/>
          <w:spacing w:val="0"/>
          <w:sz w:val="30"/>
          <w:szCs w:val="30"/>
        </w:rPr>
        <w:t>预算执行有效。单位本年度预算完成数与预算数的比率小于100%；结转结余率控制在合理范围；本单位对项目支出的组织领导、项目实施过程的监督管理建立和落实了相应的管理机制；对项目支出的组织领导、项目实施过程的监督管理都建立和落实了相应的管理机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00" w:firstLineChars="200"/>
        <w:jc w:val="both"/>
        <w:textAlignment w:val="auto"/>
        <w:rPr>
          <w:rFonts w:hint="eastAsia" w:ascii="仿宋_GB2312" w:hAnsi="仿宋_GB2312" w:eastAsia="仿宋_GB2312" w:cs="仿宋_GB2312"/>
          <w:i w:val="0"/>
          <w:caps w:val="0"/>
          <w:color w:val="auto"/>
          <w:spacing w:val="0"/>
          <w:sz w:val="30"/>
          <w:szCs w:val="30"/>
        </w:rPr>
      </w:pPr>
      <w:r>
        <w:rPr>
          <w:rFonts w:hint="eastAsia" w:ascii="仿宋_GB2312" w:hAnsi="仿宋_GB2312" w:eastAsia="仿宋_GB2312" w:cs="仿宋_GB2312"/>
          <w:i w:val="0"/>
          <w:caps w:val="0"/>
          <w:color w:val="auto"/>
          <w:spacing w:val="0"/>
          <w:sz w:val="30"/>
          <w:szCs w:val="30"/>
        </w:rPr>
        <w:t>预算管理规范。本单位为加强预算管理、规范财务行为而制定的管理制度健全完整；本单位严格按照政府信息公开有关规定公开相关预决算信息；本单位使用预算资金符合相关的预算财务管理制度的规定。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00" w:firstLineChars="200"/>
        <w:jc w:val="both"/>
        <w:textAlignment w:val="auto"/>
        <w:rPr>
          <w:rFonts w:hint="eastAsia" w:ascii="仿宋_GB2312" w:hAnsi="仿宋_GB2312" w:eastAsia="仿宋_GB2312" w:cs="仿宋_GB2312"/>
          <w:i w:val="0"/>
          <w:caps w:val="0"/>
          <w:color w:val="auto"/>
          <w:spacing w:val="0"/>
          <w:sz w:val="30"/>
          <w:szCs w:val="30"/>
        </w:rPr>
      </w:pPr>
      <w:r>
        <w:rPr>
          <w:rFonts w:hint="eastAsia" w:ascii="仿宋_GB2312" w:hAnsi="仿宋_GB2312" w:eastAsia="仿宋_GB2312" w:cs="仿宋_GB2312"/>
          <w:i w:val="0"/>
          <w:caps w:val="0"/>
          <w:color w:val="auto"/>
          <w:spacing w:val="0"/>
          <w:sz w:val="30"/>
          <w:szCs w:val="30"/>
        </w:rPr>
        <w:t>预算参照规定。根据</w:t>
      </w:r>
      <w:r>
        <w:rPr>
          <w:rFonts w:hint="eastAsia" w:ascii="仿宋_GB2312" w:hAnsi="仿宋_GB2312" w:eastAsia="仿宋_GB2312" w:cs="仿宋_GB2312"/>
          <w:i w:val="0"/>
          <w:caps w:val="0"/>
          <w:color w:val="auto"/>
          <w:spacing w:val="0"/>
          <w:sz w:val="30"/>
          <w:szCs w:val="30"/>
          <w:lang w:eastAsia="zh-CN"/>
        </w:rPr>
        <w:t>单位</w:t>
      </w:r>
      <w:r>
        <w:rPr>
          <w:rFonts w:hint="eastAsia" w:ascii="仿宋_GB2312" w:hAnsi="仿宋_GB2312" w:eastAsia="仿宋_GB2312" w:cs="仿宋_GB2312"/>
          <w:i w:val="0"/>
          <w:caps w:val="0"/>
          <w:color w:val="auto"/>
          <w:spacing w:val="0"/>
          <w:sz w:val="30"/>
          <w:szCs w:val="30"/>
        </w:rPr>
        <w:t>工作职责及20</w:t>
      </w:r>
      <w:r>
        <w:rPr>
          <w:rFonts w:hint="eastAsia" w:ascii="仿宋_GB2312" w:hAnsi="仿宋_GB2312" w:eastAsia="仿宋_GB2312" w:cs="仿宋_GB2312"/>
          <w:i w:val="0"/>
          <w:caps w:val="0"/>
          <w:color w:val="auto"/>
          <w:spacing w:val="0"/>
          <w:sz w:val="30"/>
          <w:szCs w:val="30"/>
          <w:lang w:val="en-US" w:eastAsia="zh-CN"/>
        </w:rPr>
        <w:t>21</w:t>
      </w:r>
      <w:r>
        <w:rPr>
          <w:rFonts w:hint="eastAsia" w:ascii="仿宋_GB2312" w:hAnsi="仿宋_GB2312" w:eastAsia="仿宋_GB2312" w:cs="仿宋_GB2312"/>
          <w:i w:val="0"/>
          <w:caps w:val="0"/>
          <w:color w:val="auto"/>
          <w:spacing w:val="0"/>
          <w:sz w:val="30"/>
          <w:szCs w:val="30"/>
        </w:rPr>
        <w:t>年度重点工作，制定20</w:t>
      </w:r>
      <w:r>
        <w:rPr>
          <w:rFonts w:hint="eastAsia" w:ascii="仿宋_GB2312" w:hAnsi="仿宋_GB2312" w:eastAsia="仿宋_GB2312" w:cs="仿宋_GB2312"/>
          <w:i w:val="0"/>
          <w:caps w:val="0"/>
          <w:color w:val="auto"/>
          <w:spacing w:val="0"/>
          <w:sz w:val="30"/>
          <w:szCs w:val="30"/>
          <w:lang w:val="en-US" w:eastAsia="zh-CN"/>
        </w:rPr>
        <w:t>21</w:t>
      </w:r>
      <w:r>
        <w:rPr>
          <w:rFonts w:hint="eastAsia" w:ascii="仿宋_GB2312" w:hAnsi="仿宋_GB2312" w:eastAsia="仿宋_GB2312" w:cs="仿宋_GB2312"/>
          <w:i w:val="0"/>
          <w:caps w:val="0"/>
          <w:color w:val="auto"/>
          <w:spacing w:val="0"/>
          <w:sz w:val="30"/>
          <w:szCs w:val="30"/>
        </w:rPr>
        <w:t>年度绩效管理工作的总体目标和政策，明确20</w:t>
      </w:r>
      <w:r>
        <w:rPr>
          <w:rFonts w:hint="eastAsia" w:ascii="仿宋_GB2312" w:hAnsi="仿宋_GB2312" w:eastAsia="仿宋_GB2312" w:cs="仿宋_GB2312"/>
          <w:i w:val="0"/>
          <w:caps w:val="0"/>
          <w:color w:val="auto"/>
          <w:spacing w:val="0"/>
          <w:sz w:val="30"/>
          <w:szCs w:val="30"/>
          <w:lang w:val="en-US" w:eastAsia="zh-CN"/>
        </w:rPr>
        <w:t>21</w:t>
      </w:r>
      <w:r>
        <w:rPr>
          <w:rFonts w:hint="eastAsia" w:ascii="仿宋_GB2312" w:hAnsi="仿宋_GB2312" w:eastAsia="仿宋_GB2312" w:cs="仿宋_GB2312"/>
          <w:i w:val="0"/>
          <w:caps w:val="0"/>
          <w:color w:val="auto"/>
          <w:spacing w:val="0"/>
          <w:sz w:val="30"/>
          <w:szCs w:val="30"/>
        </w:rPr>
        <w:t>年度绩效管理的工作重心和方向，确定相应的绩效管理策略和目标;根据20</w:t>
      </w:r>
      <w:r>
        <w:rPr>
          <w:rFonts w:hint="eastAsia" w:ascii="仿宋_GB2312" w:hAnsi="仿宋_GB2312" w:eastAsia="仿宋_GB2312" w:cs="仿宋_GB2312"/>
          <w:i w:val="0"/>
          <w:caps w:val="0"/>
          <w:color w:val="auto"/>
          <w:spacing w:val="0"/>
          <w:sz w:val="30"/>
          <w:szCs w:val="30"/>
          <w:lang w:val="en-US" w:eastAsia="zh-CN"/>
        </w:rPr>
        <w:t>21</w:t>
      </w:r>
      <w:r>
        <w:rPr>
          <w:rFonts w:hint="eastAsia" w:ascii="仿宋_GB2312" w:hAnsi="仿宋_GB2312" w:eastAsia="仿宋_GB2312" w:cs="仿宋_GB2312"/>
          <w:i w:val="0"/>
          <w:caps w:val="0"/>
          <w:color w:val="auto"/>
          <w:spacing w:val="0"/>
          <w:sz w:val="30"/>
          <w:szCs w:val="30"/>
        </w:rPr>
        <w:t>年度预算执行情况适时跟进、反馈和调整跟进工作项目，适当调整和优化，确保年度绩效管理工作计划顺利完成。根据20</w:t>
      </w:r>
      <w:r>
        <w:rPr>
          <w:rFonts w:hint="eastAsia" w:ascii="仿宋_GB2312" w:hAnsi="仿宋_GB2312" w:eastAsia="仿宋_GB2312" w:cs="仿宋_GB2312"/>
          <w:i w:val="0"/>
          <w:caps w:val="0"/>
          <w:color w:val="auto"/>
          <w:spacing w:val="0"/>
          <w:sz w:val="30"/>
          <w:szCs w:val="30"/>
          <w:lang w:val="en-US" w:eastAsia="zh-CN"/>
        </w:rPr>
        <w:t>21</w:t>
      </w:r>
      <w:r>
        <w:rPr>
          <w:rFonts w:hint="eastAsia" w:ascii="仿宋_GB2312" w:hAnsi="仿宋_GB2312" w:eastAsia="仿宋_GB2312" w:cs="仿宋_GB2312"/>
          <w:i w:val="0"/>
          <w:caps w:val="0"/>
          <w:color w:val="auto"/>
          <w:spacing w:val="0"/>
          <w:sz w:val="30"/>
          <w:szCs w:val="30"/>
        </w:rPr>
        <w:t>年度绩效管理工作的总体目标、方向、管理策略、工作重点以及组织方式等，开展具体的绩效管理体系规划，包括绩效管理制度、考核办法、考核方案、考核流程及相关表单等。</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02" w:firstLineChars="200"/>
        <w:jc w:val="both"/>
        <w:textAlignment w:val="auto"/>
        <w:rPr>
          <w:rFonts w:hint="eastAsia" w:ascii="仿宋_GB2312" w:hAnsi="仿宋_GB2312" w:eastAsia="仿宋_GB2312" w:cs="仿宋_GB2312"/>
          <w:b/>
          <w:bCs/>
          <w:i w:val="0"/>
          <w:caps w:val="0"/>
          <w:color w:val="auto"/>
          <w:spacing w:val="0"/>
          <w:sz w:val="30"/>
          <w:szCs w:val="30"/>
          <w:lang w:eastAsia="zh-CN"/>
        </w:rPr>
      </w:pPr>
      <w:r>
        <w:rPr>
          <w:rFonts w:hint="eastAsia" w:ascii="仿宋_GB2312" w:hAnsi="仿宋_GB2312" w:eastAsia="仿宋_GB2312" w:cs="仿宋_GB2312"/>
          <w:b/>
          <w:bCs/>
          <w:i w:val="0"/>
          <w:caps w:val="0"/>
          <w:color w:val="auto"/>
          <w:spacing w:val="0"/>
          <w:sz w:val="30"/>
          <w:szCs w:val="30"/>
          <w:lang w:eastAsia="zh-CN"/>
        </w:rPr>
        <w:t>三、项目绩效情况</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00" w:firstLineChars="200"/>
        <w:jc w:val="both"/>
        <w:textAlignment w:val="auto"/>
        <w:rPr>
          <w:rFonts w:hint="eastAsia" w:ascii="仿宋_GB2312" w:hAnsi="仿宋_GB2312" w:eastAsia="仿宋_GB2312" w:cs="仿宋_GB2312"/>
          <w:b w:val="0"/>
          <w:bCs w:val="0"/>
          <w:i w:val="0"/>
          <w:caps w:val="0"/>
          <w:color w:val="auto"/>
          <w:spacing w:val="0"/>
          <w:sz w:val="30"/>
          <w:szCs w:val="30"/>
          <w:lang w:eastAsia="zh-CN"/>
        </w:rPr>
      </w:pPr>
      <w:r>
        <w:rPr>
          <w:rFonts w:hint="eastAsia" w:ascii="仿宋_GB2312" w:hAnsi="仿宋_GB2312" w:eastAsia="仿宋_GB2312" w:cs="仿宋_GB2312"/>
          <w:b w:val="0"/>
          <w:bCs w:val="0"/>
          <w:i w:val="0"/>
          <w:caps w:val="0"/>
          <w:color w:val="auto"/>
          <w:spacing w:val="0"/>
          <w:sz w:val="30"/>
          <w:szCs w:val="30"/>
          <w:lang w:eastAsia="zh-CN"/>
        </w:rPr>
        <w:t>将项目支出后的实际状况与绩效目标对比，从项目决策、项目管理、项目绩效等方面进行量化、具体分析。</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00" w:firstLineChars="200"/>
        <w:jc w:val="both"/>
        <w:textAlignment w:val="auto"/>
        <w:rPr>
          <w:rFonts w:hint="eastAsia" w:ascii="仿宋_GB2312" w:hAnsi="仿宋_GB2312" w:eastAsia="仿宋_GB2312" w:cs="仿宋_GB2312"/>
          <w:b w:val="0"/>
          <w:bCs w:val="0"/>
          <w:i w:val="0"/>
          <w:caps w:val="0"/>
          <w:color w:val="auto"/>
          <w:spacing w:val="0"/>
          <w:sz w:val="30"/>
          <w:szCs w:val="30"/>
          <w:lang w:eastAsia="zh-CN"/>
        </w:rPr>
      </w:pPr>
      <w:r>
        <w:rPr>
          <w:rFonts w:hint="eastAsia" w:ascii="仿宋_GB2312" w:hAnsi="仿宋_GB2312" w:eastAsia="仿宋_GB2312" w:cs="仿宋_GB2312"/>
          <w:b w:val="0"/>
          <w:bCs w:val="0"/>
          <w:i w:val="0"/>
          <w:caps w:val="0"/>
          <w:color w:val="auto"/>
          <w:spacing w:val="0"/>
          <w:sz w:val="30"/>
          <w:szCs w:val="30"/>
          <w:lang w:eastAsia="zh-CN"/>
        </w:rPr>
        <w:t>1. 项目决策情况</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00" w:firstLineChars="200"/>
        <w:jc w:val="both"/>
        <w:textAlignment w:val="auto"/>
        <w:rPr>
          <w:rFonts w:hint="eastAsia" w:ascii="仿宋_GB2312" w:hAnsi="仿宋_GB2312" w:eastAsia="仿宋_GB2312" w:cs="仿宋_GB2312"/>
          <w:b w:val="0"/>
          <w:bCs w:val="0"/>
          <w:i w:val="0"/>
          <w:caps w:val="0"/>
          <w:color w:val="auto"/>
          <w:spacing w:val="0"/>
          <w:sz w:val="30"/>
          <w:szCs w:val="30"/>
          <w:lang w:eastAsia="zh-CN"/>
        </w:rPr>
      </w:pPr>
      <w:r>
        <w:rPr>
          <w:rFonts w:hint="eastAsia" w:ascii="仿宋_GB2312" w:hAnsi="仿宋_GB2312" w:eastAsia="仿宋_GB2312" w:cs="仿宋_GB2312"/>
          <w:b w:val="0"/>
          <w:bCs w:val="0"/>
          <w:i w:val="0"/>
          <w:caps w:val="0"/>
          <w:color w:val="auto"/>
          <w:spacing w:val="0"/>
          <w:sz w:val="30"/>
          <w:szCs w:val="30"/>
          <w:lang w:eastAsia="zh-CN"/>
        </w:rPr>
        <w:t>（1）项目目标情况：</w:t>
      </w:r>
      <w:r>
        <w:rPr>
          <w:rFonts w:hint="eastAsia" w:ascii="仿宋_GB2312" w:hAnsi="仿宋_GB2312" w:eastAsia="仿宋_GB2312" w:cs="仿宋_GB2312"/>
          <w:b w:val="0"/>
          <w:bCs w:val="0"/>
          <w:i w:val="0"/>
          <w:caps w:val="0"/>
          <w:color w:val="auto"/>
          <w:spacing w:val="0"/>
          <w:sz w:val="30"/>
          <w:szCs w:val="30"/>
          <w:lang w:val="en-US" w:eastAsia="zh-CN"/>
        </w:rPr>
        <w:t>三</w:t>
      </w:r>
      <w:r>
        <w:rPr>
          <w:rFonts w:hint="eastAsia" w:ascii="仿宋_GB2312" w:hAnsi="仿宋_GB2312" w:eastAsia="仿宋_GB2312" w:cs="仿宋_GB2312"/>
          <w:b w:val="0"/>
          <w:bCs w:val="0"/>
          <w:i w:val="0"/>
          <w:caps w:val="0"/>
          <w:color w:val="auto"/>
          <w:spacing w:val="0"/>
          <w:sz w:val="30"/>
          <w:szCs w:val="30"/>
          <w:lang w:eastAsia="zh-CN"/>
        </w:rPr>
        <w:t>个项目的目标明确、细化、量化均达到标准。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00" w:firstLineChars="200"/>
        <w:jc w:val="both"/>
        <w:textAlignment w:val="auto"/>
        <w:rPr>
          <w:rFonts w:hint="eastAsia" w:ascii="仿宋_GB2312" w:hAnsi="仿宋_GB2312" w:eastAsia="仿宋_GB2312" w:cs="仿宋_GB2312"/>
          <w:b w:val="0"/>
          <w:bCs w:val="0"/>
          <w:i w:val="0"/>
          <w:caps w:val="0"/>
          <w:color w:val="auto"/>
          <w:spacing w:val="0"/>
          <w:sz w:val="30"/>
          <w:szCs w:val="30"/>
          <w:lang w:eastAsia="zh-CN"/>
        </w:rPr>
      </w:pPr>
      <w:r>
        <w:rPr>
          <w:rFonts w:hint="eastAsia" w:ascii="仿宋_GB2312" w:hAnsi="仿宋_GB2312" w:eastAsia="仿宋_GB2312" w:cs="仿宋_GB2312"/>
          <w:b w:val="0"/>
          <w:bCs w:val="0"/>
          <w:i w:val="0"/>
          <w:caps w:val="0"/>
          <w:color w:val="auto"/>
          <w:spacing w:val="0"/>
          <w:sz w:val="30"/>
          <w:szCs w:val="30"/>
          <w:lang w:eastAsia="zh-CN"/>
        </w:rPr>
        <w:t>（2）项目决策过程：</w:t>
      </w:r>
      <w:r>
        <w:rPr>
          <w:rFonts w:hint="eastAsia" w:ascii="仿宋_GB2312" w:hAnsi="仿宋_GB2312" w:eastAsia="仿宋_GB2312" w:cs="仿宋_GB2312"/>
          <w:b w:val="0"/>
          <w:bCs w:val="0"/>
          <w:i w:val="0"/>
          <w:caps w:val="0"/>
          <w:color w:val="auto"/>
          <w:spacing w:val="0"/>
          <w:sz w:val="30"/>
          <w:szCs w:val="30"/>
          <w:lang w:val="en-US" w:eastAsia="zh-CN"/>
        </w:rPr>
        <w:t>三</w:t>
      </w:r>
      <w:r>
        <w:rPr>
          <w:rFonts w:hint="eastAsia" w:ascii="仿宋_GB2312" w:hAnsi="仿宋_GB2312" w:eastAsia="仿宋_GB2312" w:cs="仿宋_GB2312"/>
          <w:b w:val="0"/>
          <w:bCs w:val="0"/>
          <w:i w:val="0"/>
          <w:caps w:val="0"/>
          <w:color w:val="auto"/>
          <w:spacing w:val="0"/>
          <w:sz w:val="30"/>
          <w:szCs w:val="30"/>
          <w:lang w:eastAsia="zh-CN"/>
        </w:rPr>
        <w:t>个项目决策过程均符合经济社会发展规划和部门年度工作计划，项目决策程序符合相关管理办法。</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00" w:firstLineChars="200"/>
        <w:jc w:val="both"/>
        <w:textAlignment w:val="auto"/>
        <w:rPr>
          <w:rFonts w:hint="eastAsia" w:ascii="仿宋_GB2312" w:hAnsi="仿宋_GB2312" w:eastAsia="仿宋_GB2312" w:cs="仿宋_GB2312"/>
          <w:b w:val="0"/>
          <w:bCs w:val="0"/>
          <w:i w:val="0"/>
          <w:caps w:val="0"/>
          <w:color w:val="auto"/>
          <w:spacing w:val="0"/>
          <w:sz w:val="30"/>
          <w:szCs w:val="30"/>
          <w:lang w:eastAsia="zh-CN"/>
        </w:rPr>
      </w:pPr>
      <w:r>
        <w:rPr>
          <w:rFonts w:hint="eastAsia" w:ascii="仿宋_GB2312" w:hAnsi="仿宋_GB2312" w:eastAsia="仿宋_GB2312" w:cs="仿宋_GB2312"/>
          <w:b w:val="0"/>
          <w:bCs w:val="0"/>
          <w:i w:val="0"/>
          <w:caps w:val="0"/>
          <w:color w:val="auto"/>
          <w:spacing w:val="0"/>
          <w:sz w:val="30"/>
          <w:szCs w:val="30"/>
          <w:lang w:eastAsia="zh-CN"/>
        </w:rPr>
        <w:t>2. 项目管理情况</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00" w:firstLineChars="200"/>
        <w:jc w:val="both"/>
        <w:textAlignment w:val="auto"/>
        <w:rPr>
          <w:rFonts w:hint="eastAsia" w:ascii="仿宋_GB2312" w:hAnsi="仿宋_GB2312" w:eastAsia="仿宋_GB2312" w:cs="仿宋_GB2312"/>
          <w:b w:val="0"/>
          <w:bCs w:val="0"/>
          <w:i w:val="0"/>
          <w:caps w:val="0"/>
          <w:color w:val="auto"/>
          <w:spacing w:val="0"/>
          <w:sz w:val="30"/>
          <w:szCs w:val="30"/>
          <w:lang w:eastAsia="zh-CN"/>
        </w:rPr>
      </w:pPr>
      <w:r>
        <w:rPr>
          <w:rFonts w:hint="eastAsia" w:ascii="仿宋_GB2312" w:hAnsi="仿宋_GB2312" w:eastAsia="仿宋_GB2312" w:cs="仿宋_GB2312"/>
          <w:b w:val="0"/>
          <w:bCs w:val="0"/>
          <w:i w:val="0"/>
          <w:caps w:val="0"/>
          <w:color w:val="auto"/>
          <w:spacing w:val="0"/>
          <w:sz w:val="30"/>
          <w:szCs w:val="30"/>
          <w:lang w:eastAsia="zh-CN"/>
        </w:rPr>
        <w:t>（1）资金到位情况</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00" w:firstLineChars="200"/>
        <w:jc w:val="both"/>
        <w:textAlignment w:val="auto"/>
        <w:rPr>
          <w:rFonts w:hint="eastAsia" w:ascii="仿宋_GB2312" w:hAnsi="仿宋_GB2312" w:eastAsia="仿宋_GB2312" w:cs="仿宋_GB2312"/>
          <w:b w:val="0"/>
          <w:bCs w:val="0"/>
          <w:i w:val="0"/>
          <w:caps w:val="0"/>
          <w:color w:val="auto"/>
          <w:spacing w:val="0"/>
          <w:sz w:val="30"/>
          <w:szCs w:val="30"/>
          <w:lang w:eastAsia="zh-CN"/>
        </w:rPr>
      </w:pPr>
      <w:r>
        <w:rPr>
          <w:rFonts w:hint="eastAsia" w:ascii="仿宋_GB2312" w:hAnsi="仿宋_GB2312" w:eastAsia="仿宋_GB2312" w:cs="仿宋_GB2312"/>
          <w:b w:val="0"/>
          <w:bCs w:val="0"/>
          <w:i w:val="0"/>
          <w:caps w:val="0"/>
          <w:color w:val="auto"/>
          <w:spacing w:val="0"/>
          <w:sz w:val="30"/>
          <w:szCs w:val="30"/>
          <w:lang w:val="en-US" w:eastAsia="zh-CN"/>
        </w:rPr>
        <w:t>三</w:t>
      </w:r>
      <w:r>
        <w:rPr>
          <w:rFonts w:hint="eastAsia" w:ascii="仿宋_GB2312" w:hAnsi="仿宋_GB2312" w:eastAsia="仿宋_GB2312" w:cs="仿宋_GB2312"/>
          <w:b w:val="0"/>
          <w:bCs w:val="0"/>
          <w:i w:val="0"/>
          <w:caps w:val="0"/>
          <w:color w:val="auto"/>
          <w:spacing w:val="0"/>
          <w:sz w:val="30"/>
          <w:szCs w:val="30"/>
          <w:lang w:eastAsia="zh-CN"/>
        </w:rPr>
        <w:t>个项目资金共计</w:t>
      </w:r>
      <w:r>
        <w:rPr>
          <w:rFonts w:hint="eastAsia" w:ascii="仿宋_GB2312" w:eastAsia="仿宋_GB2312"/>
          <w:color w:val="auto"/>
          <w:sz w:val="30"/>
          <w:szCs w:val="30"/>
        </w:rPr>
        <w:t>904666.37</w:t>
      </w:r>
      <w:r>
        <w:rPr>
          <w:rFonts w:hint="eastAsia" w:ascii="仿宋_GB2312" w:hAnsi="仿宋_GB2312" w:eastAsia="仿宋_GB2312" w:cs="仿宋_GB2312"/>
          <w:b w:val="0"/>
          <w:bCs w:val="0"/>
          <w:i w:val="0"/>
          <w:caps w:val="0"/>
          <w:color w:val="auto"/>
          <w:spacing w:val="0"/>
          <w:sz w:val="30"/>
          <w:szCs w:val="30"/>
          <w:lang w:eastAsia="zh-CN"/>
        </w:rPr>
        <w:t>元全部到位，到位及时，到位率100%。</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00" w:firstLineChars="200"/>
        <w:jc w:val="both"/>
        <w:textAlignment w:val="auto"/>
        <w:rPr>
          <w:rFonts w:hint="eastAsia" w:ascii="仿宋_GB2312" w:hAnsi="仿宋_GB2312" w:eastAsia="仿宋_GB2312" w:cs="仿宋_GB2312"/>
          <w:b w:val="0"/>
          <w:bCs w:val="0"/>
          <w:i w:val="0"/>
          <w:caps w:val="0"/>
          <w:color w:val="auto"/>
          <w:spacing w:val="0"/>
          <w:sz w:val="30"/>
          <w:szCs w:val="30"/>
          <w:lang w:eastAsia="zh-CN"/>
        </w:rPr>
      </w:pPr>
      <w:r>
        <w:rPr>
          <w:rFonts w:hint="eastAsia" w:ascii="仿宋_GB2312" w:hAnsi="仿宋_GB2312" w:eastAsia="仿宋_GB2312" w:cs="仿宋_GB2312"/>
          <w:b w:val="0"/>
          <w:bCs w:val="0"/>
          <w:i w:val="0"/>
          <w:caps w:val="0"/>
          <w:color w:val="auto"/>
          <w:spacing w:val="0"/>
          <w:sz w:val="30"/>
          <w:szCs w:val="30"/>
          <w:lang w:eastAsia="zh-CN"/>
        </w:rPr>
        <w:t>（2）项目资金管理情况</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00" w:firstLineChars="200"/>
        <w:jc w:val="both"/>
        <w:textAlignment w:val="auto"/>
        <w:rPr>
          <w:rFonts w:hint="eastAsia" w:ascii="仿宋_GB2312" w:hAnsi="仿宋_GB2312" w:eastAsia="仿宋_GB2312" w:cs="仿宋_GB2312"/>
          <w:b w:val="0"/>
          <w:bCs w:val="0"/>
          <w:i w:val="0"/>
          <w:caps w:val="0"/>
          <w:color w:val="auto"/>
          <w:spacing w:val="0"/>
          <w:sz w:val="30"/>
          <w:szCs w:val="30"/>
          <w:lang w:eastAsia="zh-CN"/>
        </w:rPr>
      </w:pPr>
      <w:r>
        <w:rPr>
          <w:rFonts w:hint="eastAsia" w:ascii="仿宋_GB2312" w:hAnsi="仿宋_GB2312" w:eastAsia="仿宋_GB2312" w:cs="仿宋_GB2312"/>
          <w:b w:val="0"/>
          <w:bCs w:val="0"/>
          <w:i w:val="0"/>
          <w:caps w:val="0"/>
          <w:color w:val="auto"/>
          <w:spacing w:val="0"/>
          <w:sz w:val="30"/>
          <w:szCs w:val="30"/>
          <w:lang w:eastAsia="zh-CN"/>
        </w:rPr>
        <w:t>所有资金使用严格按照有关财务制度执行，由宁县财政局国库集中支付核算中心统一管理，按照项目计划安排和实际工作情况开支，做到了专款专用。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00" w:firstLineChars="200"/>
        <w:jc w:val="both"/>
        <w:textAlignment w:val="auto"/>
        <w:rPr>
          <w:rFonts w:hint="eastAsia" w:ascii="仿宋_GB2312" w:hAnsi="仿宋_GB2312" w:eastAsia="仿宋_GB2312" w:cs="仿宋_GB2312"/>
          <w:b w:val="0"/>
          <w:bCs w:val="0"/>
          <w:i w:val="0"/>
          <w:caps w:val="0"/>
          <w:color w:val="auto"/>
          <w:spacing w:val="0"/>
          <w:sz w:val="30"/>
          <w:szCs w:val="30"/>
          <w:lang w:eastAsia="zh-CN"/>
        </w:rPr>
      </w:pPr>
      <w:r>
        <w:rPr>
          <w:rFonts w:hint="eastAsia" w:ascii="仿宋_GB2312" w:hAnsi="仿宋_GB2312" w:eastAsia="仿宋_GB2312" w:cs="仿宋_GB2312"/>
          <w:b w:val="0"/>
          <w:bCs w:val="0"/>
          <w:i w:val="0"/>
          <w:caps w:val="0"/>
          <w:color w:val="auto"/>
          <w:spacing w:val="0"/>
          <w:sz w:val="30"/>
          <w:szCs w:val="30"/>
          <w:lang w:eastAsia="zh-CN"/>
        </w:rPr>
        <w:t>（3）项目组织实施情况</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00" w:firstLineChars="200"/>
        <w:jc w:val="both"/>
        <w:textAlignment w:val="auto"/>
        <w:rPr>
          <w:rFonts w:hint="eastAsia" w:ascii="仿宋_GB2312" w:hAnsi="仿宋_GB2312" w:eastAsia="仿宋_GB2312" w:cs="仿宋_GB2312"/>
          <w:b w:val="0"/>
          <w:bCs w:val="0"/>
          <w:i w:val="0"/>
          <w:caps w:val="0"/>
          <w:color w:val="auto"/>
          <w:spacing w:val="0"/>
          <w:sz w:val="30"/>
          <w:szCs w:val="30"/>
          <w:lang w:eastAsia="zh-CN"/>
        </w:rPr>
      </w:pPr>
      <w:r>
        <w:rPr>
          <w:rFonts w:hint="eastAsia" w:ascii="仿宋_GB2312" w:hAnsi="仿宋_GB2312" w:eastAsia="仿宋_GB2312" w:cs="仿宋_GB2312"/>
          <w:b w:val="0"/>
          <w:bCs w:val="0"/>
          <w:i w:val="0"/>
          <w:caps w:val="0"/>
          <w:color w:val="auto"/>
          <w:spacing w:val="0"/>
          <w:sz w:val="30"/>
          <w:szCs w:val="30"/>
          <w:lang w:eastAsia="zh-CN"/>
        </w:rPr>
        <w:t>我单位严格按照年初分工，执行相关项目管理制度。</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02" w:firstLineChars="200"/>
        <w:jc w:val="both"/>
        <w:textAlignment w:val="auto"/>
        <w:rPr>
          <w:rFonts w:hint="eastAsia" w:ascii="仿宋_GB2312" w:hAnsi="仿宋_GB2312" w:eastAsia="仿宋_GB2312" w:cs="仿宋_GB2312"/>
          <w:b/>
          <w:bCs/>
          <w:i w:val="0"/>
          <w:caps w:val="0"/>
          <w:color w:val="auto"/>
          <w:spacing w:val="0"/>
          <w:sz w:val="30"/>
          <w:szCs w:val="30"/>
          <w:lang w:eastAsia="zh-CN"/>
        </w:rPr>
      </w:pPr>
      <w:r>
        <w:rPr>
          <w:rFonts w:hint="eastAsia" w:ascii="仿宋_GB2312" w:hAnsi="仿宋_GB2312" w:eastAsia="仿宋_GB2312" w:cs="仿宋_GB2312"/>
          <w:b/>
          <w:bCs/>
          <w:i w:val="0"/>
          <w:caps w:val="0"/>
          <w:color w:val="auto"/>
          <w:spacing w:val="0"/>
          <w:sz w:val="30"/>
          <w:szCs w:val="30"/>
          <w:lang w:eastAsia="zh-CN"/>
        </w:rPr>
        <w:t>3.财政绩效情况</w:t>
      </w:r>
    </w:p>
    <w:p>
      <w:pPr>
        <w:ind w:firstLine="600"/>
        <w:jc w:val="both"/>
        <w:rPr>
          <w:rFonts w:hint="eastAsia" w:ascii="仿宋_GB2312" w:hAnsi="仿宋_GB2312" w:eastAsia="仿宋_GB2312" w:cs="仿宋_GB2312"/>
          <w:b/>
          <w:bCs/>
          <w:i w:val="0"/>
          <w:caps w:val="0"/>
          <w:color w:val="auto"/>
          <w:spacing w:val="0"/>
          <w:sz w:val="30"/>
          <w:szCs w:val="30"/>
          <w:lang w:eastAsia="zh-CN"/>
        </w:rPr>
      </w:pPr>
      <w:r>
        <w:rPr>
          <w:rFonts w:hint="eastAsia" w:ascii="仿宋_GB2312" w:hAnsi="仿宋_GB2312" w:eastAsia="仿宋_GB2312" w:cs="仿宋_GB2312"/>
          <w:b/>
          <w:bCs/>
          <w:i w:val="0"/>
          <w:caps w:val="0"/>
          <w:color w:val="auto"/>
          <w:spacing w:val="0"/>
          <w:sz w:val="30"/>
          <w:szCs w:val="30"/>
          <w:lang w:eastAsia="zh-CN"/>
        </w:rPr>
        <w:t>义</w:t>
      </w:r>
      <w:r>
        <w:rPr>
          <w:rFonts w:hint="eastAsia" w:ascii="仿宋_GB2312" w:hAnsi="仿宋_GB2312" w:eastAsia="仿宋_GB2312" w:cs="仿宋_GB2312"/>
          <w:b w:val="0"/>
          <w:bCs w:val="0"/>
          <w:i w:val="0"/>
          <w:caps w:val="0"/>
          <w:color w:val="auto"/>
          <w:spacing w:val="0"/>
          <w:kern w:val="0"/>
          <w:sz w:val="30"/>
          <w:szCs w:val="30"/>
          <w:lang w:val="en-US" w:eastAsia="zh-CN" w:bidi="ar"/>
        </w:rPr>
        <w:t>保经费支出保证单位业务正常运行；班主任津贴支出保障了班主任对班级管理的激励及肯定。学生生活补助费用的支出，严格按照“公开、公平、公正”的原则执行，资助了家庭困难学生、残疾学生，落实了党的政策，体现了党对经济困难学生及残疾学生的关爱。</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02" w:firstLineChars="200"/>
        <w:jc w:val="both"/>
        <w:textAlignment w:val="auto"/>
        <w:rPr>
          <w:rFonts w:hint="eastAsia" w:ascii="仿宋_GB2312" w:hAnsi="仿宋_GB2312" w:eastAsia="仿宋_GB2312" w:cs="仿宋_GB2312"/>
          <w:b/>
          <w:bCs/>
          <w:i w:val="0"/>
          <w:caps w:val="0"/>
          <w:color w:val="auto"/>
          <w:spacing w:val="0"/>
          <w:sz w:val="30"/>
          <w:szCs w:val="30"/>
        </w:rPr>
      </w:pPr>
      <w:r>
        <w:rPr>
          <w:rFonts w:hint="eastAsia" w:ascii="仿宋_GB2312" w:hAnsi="仿宋_GB2312" w:eastAsia="仿宋_GB2312" w:cs="仿宋_GB2312"/>
          <w:b/>
          <w:bCs/>
          <w:i w:val="0"/>
          <w:caps w:val="0"/>
          <w:color w:val="auto"/>
          <w:spacing w:val="0"/>
          <w:sz w:val="30"/>
          <w:szCs w:val="30"/>
          <w:lang w:eastAsia="zh-CN"/>
        </w:rPr>
        <w:t>四、</w:t>
      </w:r>
      <w:r>
        <w:rPr>
          <w:rFonts w:hint="eastAsia" w:ascii="仿宋_GB2312" w:hAnsi="仿宋_GB2312" w:eastAsia="仿宋_GB2312" w:cs="仿宋_GB2312"/>
          <w:b/>
          <w:bCs/>
          <w:i w:val="0"/>
          <w:caps w:val="0"/>
          <w:color w:val="auto"/>
          <w:spacing w:val="0"/>
          <w:sz w:val="30"/>
          <w:szCs w:val="30"/>
        </w:rPr>
        <w:t>存在的主要问题</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00" w:firstLineChars="200"/>
        <w:jc w:val="both"/>
        <w:textAlignment w:val="auto"/>
        <w:rPr>
          <w:rFonts w:hint="eastAsia" w:ascii="仿宋_GB2312" w:hAnsi="仿宋_GB2312" w:eastAsia="仿宋_GB2312" w:cs="仿宋_GB2312"/>
          <w:i w:val="0"/>
          <w:caps w:val="0"/>
          <w:color w:val="auto"/>
          <w:spacing w:val="0"/>
          <w:sz w:val="30"/>
          <w:szCs w:val="30"/>
        </w:rPr>
      </w:pPr>
      <w:r>
        <w:rPr>
          <w:rFonts w:hint="eastAsia" w:ascii="仿宋_GB2312" w:hAnsi="仿宋_GB2312" w:eastAsia="仿宋_GB2312" w:cs="仿宋_GB2312"/>
          <w:b w:val="0"/>
          <w:i w:val="0"/>
          <w:caps w:val="0"/>
          <w:color w:val="auto"/>
          <w:spacing w:val="0"/>
          <w:kern w:val="0"/>
          <w:sz w:val="30"/>
          <w:szCs w:val="30"/>
          <w:lang w:val="en-US" w:eastAsia="zh-CN" w:bidi="ar"/>
        </w:rPr>
        <w:t>1</w:t>
      </w:r>
      <w:r>
        <w:rPr>
          <w:rFonts w:hint="eastAsia" w:ascii="仿宋_GB2312" w:hAnsi="仿宋_GB2312" w:eastAsia="仿宋_GB2312" w:cs="仿宋_GB2312"/>
          <w:i w:val="0"/>
          <w:caps w:val="0"/>
          <w:color w:val="auto"/>
          <w:spacing w:val="0"/>
          <w:sz w:val="30"/>
          <w:szCs w:val="30"/>
          <w:lang w:val="en-US" w:eastAsia="zh-CN"/>
        </w:rPr>
        <w:t>.预算编制工作有待细化。预算编制不够明确和细化，预算编制的合理性需要提高，预算执行力度还要进一步加强。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00" w:firstLineChars="200"/>
        <w:jc w:val="both"/>
        <w:textAlignment w:val="auto"/>
        <w:rPr>
          <w:rFonts w:hint="eastAsia" w:ascii="仿宋_GB2312" w:hAnsi="仿宋_GB2312" w:eastAsia="仿宋_GB2312" w:cs="仿宋_GB2312"/>
          <w:i w:val="0"/>
          <w:caps w:val="0"/>
          <w:color w:val="auto"/>
          <w:spacing w:val="0"/>
          <w:sz w:val="30"/>
          <w:szCs w:val="30"/>
        </w:rPr>
      </w:pPr>
      <w:r>
        <w:rPr>
          <w:rFonts w:hint="eastAsia" w:ascii="仿宋_GB2312" w:hAnsi="仿宋_GB2312" w:eastAsia="仿宋_GB2312" w:cs="仿宋_GB2312"/>
          <w:i w:val="0"/>
          <w:caps w:val="0"/>
          <w:color w:val="auto"/>
          <w:spacing w:val="0"/>
          <w:sz w:val="30"/>
          <w:szCs w:val="30"/>
          <w:lang w:val="en-US" w:eastAsia="zh-CN"/>
        </w:rPr>
        <w:t>2.</w:t>
      </w:r>
      <w:r>
        <w:rPr>
          <w:rFonts w:hint="eastAsia" w:ascii="仿宋_GB2312" w:hAnsi="仿宋_GB2312" w:eastAsia="仿宋_GB2312" w:cs="仿宋_GB2312"/>
          <w:i w:val="0"/>
          <w:caps w:val="0"/>
          <w:color w:val="auto"/>
          <w:spacing w:val="0"/>
          <w:sz w:val="30"/>
          <w:szCs w:val="30"/>
        </w:rPr>
        <w:t>现代化设备的使用率提高，致使水电费的支出成倍增长，以致经费预算不足，造成学校的经费使用不尽合理。由于专业业务水平不高，对于固定资产的管理和入账不够规范合理。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bCs/>
          <w:i w:val="0"/>
          <w:caps w:val="0"/>
          <w:color w:val="auto"/>
          <w:spacing w:val="0"/>
          <w:sz w:val="30"/>
          <w:szCs w:val="30"/>
        </w:rPr>
      </w:pPr>
      <w:r>
        <w:rPr>
          <w:rFonts w:hint="eastAsia" w:ascii="仿宋_GB2312" w:hAnsi="仿宋_GB2312" w:eastAsia="仿宋_GB2312" w:cs="仿宋_GB2312"/>
          <w:b/>
          <w:bCs/>
          <w:i w:val="0"/>
          <w:caps w:val="0"/>
          <w:color w:val="auto"/>
          <w:spacing w:val="0"/>
          <w:sz w:val="30"/>
          <w:szCs w:val="30"/>
          <w:lang w:eastAsia="zh-CN"/>
        </w:rPr>
        <w:t>五、</w:t>
      </w:r>
      <w:r>
        <w:rPr>
          <w:rFonts w:hint="eastAsia" w:ascii="仿宋_GB2312" w:hAnsi="仿宋_GB2312" w:eastAsia="仿宋_GB2312" w:cs="仿宋_GB2312"/>
          <w:b/>
          <w:bCs/>
          <w:i w:val="0"/>
          <w:caps w:val="0"/>
          <w:color w:val="auto"/>
          <w:spacing w:val="0"/>
          <w:sz w:val="30"/>
          <w:szCs w:val="30"/>
        </w:rPr>
        <w:t>改进措施和有关建议</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caps w:val="0"/>
          <w:color w:val="auto"/>
          <w:spacing w:val="0"/>
          <w:sz w:val="30"/>
          <w:szCs w:val="30"/>
        </w:rPr>
      </w:pPr>
      <w:r>
        <w:rPr>
          <w:rFonts w:hint="eastAsia" w:ascii="仿宋_GB2312" w:hAnsi="仿宋_GB2312" w:eastAsia="仿宋_GB2312" w:cs="仿宋_GB2312"/>
          <w:i w:val="0"/>
          <w:caps w:val="0"/>
          <w:color w:val="auto"/>
          <w:spacing w:val="0"/>
          <w:sz w:val="30"/>
          <w:szCs w:val="30"/>
        </w:rPr>
        <w:t>1、能够足额安排财政预算，确保各项日常工作的开展.</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caps w:val="0"/>
          <w:color w:val="auto"/>
          <w:spacing w:val="0"/>
          <w:sz w:val="30"/>
          <w:szCs w:val="30"/>
        </w:rPr>
      </w:pPr>
      <w:r>
        <w:rPr>
          <w:rFonts w:hint="eastAsia" w:ascii="仿宋_GB2312" w:hAnsi="仿宋_GB2312" w:eastAsia="仿宋_GB2312" w:cs="仿宋_GB2312"/>
          <w:i w:val="0"/>
          <w:caps w:val="0"/>
          <w:color w:val="auto"/>
          <w:spacing w:val="0"/>
          <w:sz w:val="30"/>
          <w:szCs w:val="30"/>
        </w:rPr>
        <w:t>2、加强绩效评价管理评价的可操作性，对相关业务人员进行相关培训，以提高业务知识水平。</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caps w:val="0"/>
          <w:color w:val="auto"/>
          <w:spacing w:val="0"/>
          <w:sz w:val="30"/>
          <w:szCs w:val="30"/>
        </w:rPr>
      </w:pPr>
      <w:r>
        <w:rPr>
          <w:rFonts w:hint="eastAsia" w:ascii="仿宋_GB2312" w:hAnsi="仿宋_GB2312" w:eastAsia="仿宋_GB2312" w:cs="仿宋_GB2312"/>
          <w:i w:val="0"/>
          <w:caps w:val="0"/>
          <w:color w:val="auto"/>
          <w:spacing w:val="0"/>
          <w:sz w:val="30"/>
          <w:szCs w:val="30"/>
          <w:lang w:val="en-US" w:eastAsia="zh-CN"/>
        </w:rPr>
        <w:t>3.</w:t>
      </w:r>
      <w:r>
        <w:rPr>
          <w:rFonts w:hint="eastAsia" w:ascii="仿宋_GB2312" w:hAnsi="仿宋_GB2312" w:eastAsia="仿宋_GB2312" w:cs="仿宋_GB2312"/>
          <w:i w:val="0"/>
          <w:caps w:val="0"/>
          <w:color w:val="auto"/>
          <w:spacing w:val="0"/>
          <w:sz w:val="30"/>
          <w:szCs w:val="30"/>
        </w:rPr>
        <w:t>深入学习贯彻落实《预算法》等相关法律、法规，进一步增强预算意识，始终坚持先预算后支出。根据实际情况，定期做好预算执行分析，推进预算编制科学化、数字准确化。以便减少实际支出与预算支出的差距。</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caps w:val="0"/>
          <w:color w:val="auto"/>
          <w:spacing w:val="0"/>
          <w:sz w:val="30"/>
          <w:szCs w:val="30"/>
        </w:rPr>
      </w:pPr>
      <w:r>
        <w:rPr>
          <w:rFonts w:hint="eastAsia" w:ascii="仿宋_GB2312" w:hAnsi="仿宋_GB2312" w:eastAsia="仿宋_GB2312" w:cs="仿宋_GB2312"/>
          <w:b/>
          <w:bCs/>
          <w:i w:val="0"/>
          <w:caps w:val="0"/>
          <w:color w:val="auto"/>
          <w:spacing w:val="0"/>
          <w:sz w:val="30"/>
          <w:szCs w:val="30"/>
        </w:rPr>
        <w:t>四、绩效自评结果拟应用和公开情况</w:t>
      </w:r>
      <w:r>
        <w:rPr>
          <w:rFonts w:hint="eastAsia" w:ascii="仿宋_GB2312" w:hAnsi="仿宋_GB2312" w:eastAsia="仿宋_GB2312" w:cs="仿宋_GB2312"/>
          <w:i w:val="0"/>
          <w:caps w:val="0"/>
          <w:color w:val="auto"/>
          <w:spacing w:val="0"/>
          <w:sz w:val="30"/>
          <w:szCs w:val="30"/>
        </w:rPr>
        <w:t xml:space="preserve">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caps w:val="0"/>
          <w:color w:val="auto"/>
          <w:spacing w:val="0"/>
          <w:sz w:val="30"/>
          <w:szCs w:val="30"/>
        </w:rPr>
      </w:pPr>
      <w:r>
        <w:rPr>
          <w:rFonts w:hint="eastAsia" w:ascii="仿宋_GB2312" w:hAnsi="仿宋_GB2312" w:eastAsia="仿宋_GB2312" w:cs="仿宋_GB2312"/>
          <w:i w:val="0"/>
          <w:caps w:val="0"/>
          <w:color w:val="auto"/>
          <w:spacing w:val="0"/>
          <w:sz w:val="30"/>
          <w:szCs w:val="30"/>
        </w:rPr>
        <w:t>20</w:t>
      </w:r>
      <w:r>
        <w:rPr>
          <w:rFonts w:hint="eastAsia" w:ascii="仿宋_GB2312" w:hAnsi="仿宋_GB2312" w:eastAsia="仿宋_GB2312" w:cs="仿宋_GB2312"/>
          <w:i w:val="0"/>
          <w:caps w:val="0"/>
          <w:color w:val="auto"/>
          <w:spacing w:val="0"/>
          <w:sz w:val="30"/>
          <w:szCs w:val="30"/>
          <w:lang w:val="en-US" w:eastAsia="zh-CN"/>
        </w:rPr>
        <w:t>21</w:t>
      </w:r>
      <w:r>
        <w:rPr>
          <w:rFonts w:hint="eastAsia" w:ascii="仿宋_GB2312" w:hAnsi="仿宋_GB2312" w:eastAsia="仿宋_GB2312" w:cs="仿宋_GB2312"/>
          <w:i w:val="0"/>
          <w:caps w:val="0"/>
          <w:color w:val="auto"/>
          <w:spacing w:val="0"/>
          <w:sz w:val="30"/>
          <w:szCs w:val="30"/>
        </w:rPr>
        <w:t>年单位预算编制基础数据真实可靠，按照年度工作计划和支出标准合理编制预算方案，预算数据按要求及时报送。并依据预算信息公开要求，按时按期在宁县人民政府网站公开。</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bCs/>
          <w:i w:val="0"/>
          <w:caps w:val="0"/>
          <w:color w:val="auto"/>
          <w:spacing w:val="0"/>
          <w:sz w:val="30"/>
          <w:szCs w:val="30"/>
        </w:rPr>
      </w:pPr>
      <w:r>
        <w:rPr>
          <w:rFonts w:hint="eastAsia" w:ascii="仿宋_GB2312" w:hAnsi="仿宋_GB2312" w:eastAsia="仿宋_GB2312" w:cs="仿宋_GB2312"/>
          <w:b/>
          <w:bCs/>
          <w:i w:val="0"/>
          <w:caps w:val="0"/>
          <w:color w:val="auto"/>
          <w:spacing w:val="0"/>
          <w:sz w:val="30"/>
          <w:szCs w:val="30"/>
        </w:rPr>
        <w:t>五、其他需要说明的问题</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caps w:val="0"/>
          <w:color w:val="auto"/>
          <w:spacing w:val="0"/>
          <w:sz w:val="30"/>
          <w:szCs w:val="30"/>
        </w:rPr>
      </w:pPr>
      <w:r>
        <w:rPr>
          <w:rFonts w:hint="eastAsia" w:ascii="仿宋_GB2312" w:hAnsi="仿宋_GB2312" w:eastAsia="仿宋_GB2312" w:cs="仿宋_GB2312"/>
          <w:i w:val="0"/>
          <w:caps w:val="0"/>
          <w:color w:val="auto"/>
          <w:spacing w:val="0"/>
          <w:sz w:val="30"/>
          <w:szCs w:val="30"/>
        </w:rPr>
        <w:t>无其他说明。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xNDliZTNiNDUzMzZmOTVmNWNmNDBhNjMyMTE1ZDEifQ=="/>
  </w:docVars>
  <w:rsids>
    <w:rsidRoot w:val="52C767F4"/>
    <w:rsid w:val="011D5993"/>
    <w:rsid w:val="07FA1048"/>
    <w:rsid w:val="11CB2EE9"/>
    <w:rsid w:val="14160D46"/>
    <w:rsid w:val="16F75874"/>
    <w:rsid w:val="1791507A"/>
    <w:rsid w:val="1DC702CB"/>
    <w:rsid w:val="26442686"/>
    <w:rsid w:val="2A1275C6"/>
    <w:rsid w:val="3B394ABD"/>
    <w:rsid w:val="42E41E7D"/>
    <w:rsid w:val="45F6233E"/>
    <w:rsid w:val="46FB0B1D"/>
    <w:rsid w:val="4A4B00BE"/>
    <w:rsid w:val="5263190E"/>
    <w:rsid w:val="52C767F4"/>
    <w:rsid w:val="53043799"/>
    <w:rsid w:val="628233A2"/>
    <w:rsid w:val="659A1204"/>
    <w:rsid w:val="6E6A2A37"/>
    <w:rsid w:val="6F4643CC"/>
    <w:rsid w:val="713D7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99"/>
    <w:pPr>
      <w:spacing w:after="120" w:line="480" w:lineRule="auto"/>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character" w:customStyle="1" w:styleId="8">
    <w:name w:val="21"/>
    <w:basedOn w:val="6"/>
    <w:qFormat/>
    <w:uiPriority w:val="0"/>
    <w:rPr>
      <w:rFonts w:hint="eastAsia" w:ascii="Times New Roman" w:eastAsia="楷体_GB2312" w:cs="楷体_GB2312"/>
      <w:sz w:val="28"/>
      <w:szCs w:val="28"/>
    </w:rPr>
  </w:style>
  <w:style w:type="character" w:customStyle="1" w:styleId="9">
    <w:name w:val="17"/>
    <w:basedOn w:val="6"/>
    <w:qFormat/>
    <w:uiPriority w:val="0"/>
    <w:rPr>
      <w:rFonts w:hint="eastAsia" w:ascii="Times New Roman" w:eastAsia="楷体_GB2312" w:cs="楷体_GB231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3480</Words>
  <Characters>3763</Characters>
  <Lines>0</Lines>
  <Paragraphs>0</Paragraphs>
  <TotalTime>8</TotalTime>
  <ScaleCrop>false</ScaleCrop>
  <LinksUpToDate>false</LinksUpToDate>
  <CharactersWithSpaces>3772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2020-07-11T00:14:00Z</dcterms:created>
  <dc:creator>钱来钱去</dc:creator>
  <cp:lastModifiedBy>WPS_1660046246</cp:lastModifiedBy>
  <cp:lastPrinted>2020-07-13T02:19:00Z</cp:lastPrinted>
  <dcterms:modified xsi:type="dcterms:W3CDTF">2023-06-07T08:24:28Z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FEF1626C88914366BFDE452185C850E5</vt:lpwstr>
  </property>
</Properties>
</file>