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年债务情况说明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年政府债务期初余额情况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年我县政府债务期初余额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71315.69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47458.99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23806.7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万元，政府负有担保责任的债务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年债务新增及消化情况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万元，其中新增一般债务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年化解政府债务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16943.22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5295.08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11648.14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年政府债务期末余额情况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年12月31日，我县政府债务余额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74907.47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49627.91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25229.56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万元，政府负有担保责任的债务50万元。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6869"/>
    <w:rsid w:val="2FDF68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2018-08-12T10:17:00Z</dcterms:created>
  <dc:creator>只在乎你/!!!</dc:creator>
  <cp:lastModifiedBy>只在乎你/!!!</cp:lastModifiedBy>
  <dcterms:modified xsi:type="dcterms:W3CDTF">2018-08-12T10:26:20Z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