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B2B" w:rsidRDefault="008E1B2B" w:rsidP="008E1B2B">
      <w:pPr>
        <w:ind w:firstLineChars="100" w:firstLine="31680"/>
        <w:rPr>
          <w:rFonts w:ascii="方正小标宋_GBK" w:eastAsia="方正小标宋_GBK" w:hAnsi="华文中宋" w:cs="宋体"/>
          <w:kern w:val="0"/>
          <w:sz w:val="30"/>
          <w:szCs w:val="30"/>
        </w:rPr>
      </w:pPr>
      <w:r>
        <w:rPr>
          <w:rFonts w:ascii="黑体" w:eastAsia="黑体" w:hAnsi="黑体" w:hint="eastAsia"/>
          <w:b/>
          <w:bCs/>
          <w:sz w:val="30"/>
          <w:szCs w:val="30"/>
        </w:rPr>
        <w:t>附件</w:t>
      </w:r>
      <w:r>
        <w:rPr>
          <w:rFonts w:ascii="黑体" w:eastAsia="黑体" w:hAnsi="黑体"/>
          <w:b/>
          <w:bCs/>
          <w:sz w:val="30"/>
          <w:szCs w:val="30"/>
        </w:rPr>
        <w:t xml:space="preserve">2 </w:t>
      </w:r>
      <w:r>
        <w:rPr>
          <w:rFonts w:ascii="黑体" w:eastAsia="黑体" w:hAnsi="黑体"/>
          <w:sz w:val="30"/>
          <w:szCs w:val="30"/>
        </w:rPr>
        <w:t xml:space="preserve">                        </w:t>
      </w:r>
      <w:r>
        <w:rPr>
          <w:rFonts w:ascii="方正小标宋_GBK" w:eastAsia="方正小标宋_GBK" w:hAnsi="华文中宋" w:cs="宋体"/>
          <w:kern w:val="0"/>
          <w:sz w:val="30"/>
          <w:szCs w:val="30"/>
        </w:rPr>
        <w:t xml:space="preserve"> </w:t>
      </w:r>
    </w:p>
    <w:p w:rsidR="008E1B2B" w:rsidRDefault="008E1B2B" w:rsidP="00EC342C">
      <w:pPr>
        <w:ind w:firstLineChars="100" w:firstLine="31680"/>
        <w:jc w:val="center"/>
        <w:rPr>
          <w:rFonts w:ascii="方正小标宋_GBK" w:eastAsia="方正小标宋_GBK" w:hAnsi="华文中宋" w:cs="宋体"/>
          <w:kern w:val="0"/>
          <w:szCs w:val="21"/>
        </w:rPr>
      </w:pPr>
      <w:r>
        <w:rPr>
          <w:rFonts w:ascii="方正小标宋_GBK" w:eastAsia="方正小标宋_GBK" w:hAnsi="华文中宋" w:cs="宋体" w:hint="eastAsia"/>
          <w:b/>
          <w:bCs/>
          <w:kern w:val="0"/>
          <w:sz w:val="36"/>
          <w:szCs w:val="36"/>
        </w:rPr>
        <w:t>宁县农村集体土地征收领域政务公开标准目录</w:t>
      </w:r>
    </w:p>
    <w:tbl>
      <w:tblPr>
        <w:tblW w:w="0" w:type="auto"/>
        <w:jc w:val="center"/>
        <w:tblLayout w:type="fixed"/>
        <w:tblLook w:val="00A0"/>
      </w:tblPr>
      <w:tblGrid>
        <w:gridCol w:w="487"/>
        <w:gridCol w:w="682"/>
        <w:gridCol w:w="706"/>
        <w:gridCol w:w="3580"/>
        <w:gridCol w:w="1252"/>
        <w:gridCol w:w="1572"/>
        <w:gridCol w:w="1266"/>
        <w:gridCol w:w="2505"/>
        <w:gridCol w:w="606"/>
        <w:gridCol w:w="691"/>
        <w:gridCol w:w="540"/>
        <w:gridCol w:w="540"/>
        <w:gridCol w:w="360"/>
        <w:gridCol w:w="450"/>
      </w:tblGrid>
      <w:tr w:rsidR="008E1B2B">
        <w:trPr>
          <w:cantSplit/>
          <w:trHeight w:val="280"/>
          <w:tblHeader/>
          <w:jc w:val="center"/>
        </w:trPr>
        <w:tc>
          <w:tcPr>
            <w:tcW w:w="15237" w:type="dxa"/>
            <w:gridSpan w:val="14"/>
            <w:tcBorders>
              <w:top w:val="nil"/>
              <w:left w:val="nil"/>
              <w:bottom w:val="single" w:sz="4" w:space="0" w:color="auto"/>
              <w:right w:val="nil"/>
            </w:tcBorders>
            <w:noWrap/>
            <w:vAlign w:val="center"/>
          </w:tcPr>
          <w:p w:rsidR="008E1B2B" w:rsidRDefault="008E1B2B">
            <w:pPr>
              <w:spacing w:line="100" w:lineRule="exact"/>
              <w:jc w:val="center"/>
              <w:rPr>
                <w:rFonts w:ascii="方正小标宋_GBK" w:eastAsia="方正小标宋_GBK" w:hAnsi="华文中宋" w:cs="宋体"/>
                <w:kern w:val="0"/>
                <w:sz w:val="36"/>
                <w:szCs w:val="44"/>
              </w:rPr>
            </w:pPr>
            <w:r>
              <w:rPr>
                <w:rFonts w:ascii="方正小标宋_GBK" w:eastAsia="方正小标宋_GBK" w:hAnsi="华文中宋" w:cs="宋体" w:hint="eastAsia"/>
                <w:color w:val="FFFFFF"/>
                <w:kern w:val="0"/>
                <w:sz w:val="10"/>
                <w:szCs w:val="10"/>
              </w:rPr>
              <w:t>农村集体土地征收基层政务公开标准目录</w:t>
            </w:r>
          </w:p>
        </w:tc>
      </w:tr>
      <w:tr w:rsidR="008E1B2B">
        <w:trPr>
          <w:trHeight w:val="284"/>
          <w:tblHeader/>
          <w:jc w:val="center"/>
        </w:trPr>
        <w:tc>
          <w:tcPr>
            <w:tcW w:w="487" w:type="dxa"/>
            <w:vMerge w:val="restart"/>
            <w:tcBorders>
              <w:top w:val="single" w:sz="4" w:space="0" w:color="auto"/>
              <w:left w:val="single" w:sz="4" w:space="0" w:color="auto"/>
              <w:bottom w:val="single" w:sz="4" w:space="0" w:color="auto"/>
              <w:right w:val="single" w:sz="4" w:space="0" w:color="auto"/>
            </w:tcBorders>
            <w:vAlign w:val="center"/>
          </w:tcPr>
          <w:p w:rsidR="008E1B2B" w:rsidRDefault="008E1B2B">
            <w:pPr>
              <w:widowControl/>
              <w:spacing w:line="160" w:lineRule="exact"/>
              <w:jc w:val="center"/>
              <w:rPr>
                <w:rFonts w:ascii="仿宋_GB2312" w:eastAsia="仿宋_GB2312" w:hAnsi="华文仿宋" w:cs="宋体"/>
                <w:b/>
                <w:kern w:val="0"/>
                <w:sz w:val="15"/>
                <w:szCs w:val="15"/>
              </w:rPr>
            </w:pPr>
            <w:r>
              <w:rPr>
                <w:rFonts w:ascii="仿宋_GB2312" w:eastAsia="仿宋_GB2312" w:hAnsi="华文仿宋" w:cs="宋体" w:hint="eastAsia"/>
                <w:b/>
                <w:kern w:val="0"/>
                <w:sz w:val="15"/>
                <w:szCs w:val="15"/>
              </w:rPr>
              <w:t>序号</w:t>
            </w:r>
          </w:p>
        </w:tc>
        <w:tc>
          <w:tcPr>
            <w:tcW w:w="1388" w:type="dxa"/>
            <w:gridSpan w:val="2"/>
            <w:tcBorders>
              <w:top w:val="single" w:sz="4" w:space="0" w:color="auto"/>
              <w:left w:val="nil"/>
              <w:bottom w:val="single" w:sz="4" w:space="0" w:color="auto"/>
              <w:right w:val="single" w:sz="4" w:space="0" w:color="auto"/>
            </w:tcBorders>
            <w:vAlign w:val="center"/>
          </w:tcPr>
          <w:p w:rsidR="008E1B2B" w:rsidRDefault="008E1B2B">
            <w:pPr>
              <w:widowControl/>
              <w:spacing w:line="160" w:lineRule="exact"/>
              <w:jc w:val="center"/>
              <w:rPr>
                <w:rFonts w:ascii="仿宋_GB2312" w:eastAsia="仿宋_GB2312" w:hAnsi="华文仿宋" w:cs="宋体"/>
                <w:b/>
                <w:kern w:val="0"/>
                <w:sz w:val="15"/>
                <w:szCs w:val="15"/>
              </w:rPr>
            </w:pPr>
            <w:r>
              <w:rPr>
                <w:rFonts w:ascii="仿宋_GB2312" w:eastAsia="仿宋_GB2312" w:hAnsi="华文仿宋" w:cs="宋体" w:hint="eastAsia"/>
                <w:b/>
                <w:kern w:val="0"/>
                <w:sz w:val="15"/>
                <w:szCs w:val="15"/>
              </w:rPr>
              <w:t>公开事项</w:t>
            </w:r>
          </w:p>
        </w:tc>
        <w:tc>
          <w:tcPr>
            <w:tcW w:w="3580" w:type="dxa"/>
            <w:vMerge w:val="restart"/>
            <w:tcBorders>
              <w:top w:val="single" w:sz="4" w:space="0" w:color="auto"/>
              <w:left w:val="single" w:sz="4" w:space="0" w:color="auto"/>
              <w:bottom w:val="single" w:sz="4" w:space="0" w:color="auto"/>
              <w:right w:val="single" w:sz="4" w:space="0" w:color="auto"/>
            </w:tcBorders>
            <w:vAlign w:val="center"/>
          </w:tcPr>
          <w:p w:rsidR="008E1B2B" w:rsidRDefault="008E1B2B">
            <w:pPr>
              <w:widowControl/>
              <w:spacing w:line="160" w:lineRule="exact"/>
              <w:jc w:val="center"/>
              <w:rPr>
                <w:rFonts w:ascii="仿宋_GB2312" w:eastAsia="仿宋_GB2312" w:hAnsi="华文仿宋" w:cs="宋体"/>
                <w:b/>
                <w:kern w:val="0"/>
                <w:sz w:val="15"/>
                <w:szCs w:val="15"/>
              </w:rPr>
            </w:pPr>
            <w:r>
              <w:rPr>
                <w:rFonts w:ascii="仿宋_GB2312" w:eastAsia="仿宋_GB2312" w:hAnsi="华文仿宋" w:cs="宋体" w:hint="eastAsia"/>
                <w:b/>
                <w:kern w:val="0"/>
                <w:sz w:val="15"/>
                <w:szCs w:val="15"/>
              </w:rPr>
              <w:t>公开内容</w:t>
            </w:r>
          </w:p>
          <w:p w:rsidR="008E1B2B" w:rsidRDefault="008E1B2B">
            <w:pPr>
              <w:widowControl/>
              <w:spacing w:line="160" w:lineRule="exact"/>
              <w:jc w:val="center"/>
              <w:rPr>
                <w:rFonts w:ascii="仿宋_GB2312" w:eastAsia="仿宋_GB2312" w:hAnsi="华文仿宋" w:cs="宋体"/>
                <w:b/>
                <w:kern w:val="0"/>
                <w:sz w:val="15"/>
                <w:szCs w:val="15"/>
              </w:rPr>
            </w:pPr>
          </w:p>
        </w:tc>
        <w:tc>
          <w:tcPr>
            <w:tcW w:w="1252" w:type="dxa"/>
            <w:vMerge w:val="restart"/>
            <w:tcBorders>
              <w:top w:val="single" w:sz="4" w:space="0" w:color="auto"/>
              <w:left w:val="single" w:sz="4" w:space="0" w:color="auto"/>
              <w:bottom w:val="single" w:sz="4" w:space="0" w:color="auto"/>
              <w:right w:val="single" w:sz="4" w:space="0" w:color="auto"/>
            </w:tcBorders>
            <w:vAlign w:val="center"/>
          </w:tcPr>
          <w:p w:rsidR="008E1B2B" w:rsidRDefault="008E1B2B">
            <w:pPr>
              <w:widowControl/>
              <w:spacing w:line="160" w:lineRule="exact"/>
              <w:jc w:val="center"/>
              <w:rPr>
                <w:rFonts w:ascii="仿宋_GB2312" w:eastAsia="仿宋_GB2312" w:hAnsi="华文仿宋" w:cs="宋体"/>
                <w:b/>
                <w:kern w:val="0"/>
                <w:sz w:val="15"/>
                <w:szCs w:val="15"/>
              </w:rPr>
            </w:pPr>
            <w:r>
              <w:rPr>
                <w:rFonts w:ascii="仿宋_GB2312" w:eastAsia="仿宋_GB2312" w:hAnsi="华文仿宋" w:cs="宋体" w:hint="eastAsia"/>
                <w:b/>
                <w:kern w:val="0"/>
                <w:sz w:val="15"/>
                <w:szCs w:val="15"/>
              </w:rPr>
              <w:t>公开依据</w:t>
            </w:r>
          </w:p>
        </w:tc>
        <w:tc>
          <w:tcPr>
            <w:tcW w:w="1572" w:type="dxa"/>
            <w:vMerge w:val="restart"/>
            <w:tcBorders>
              <w:top w:val="single" w:sz="4" w:space="0" w:color="auto"/>
              <w:left w:val="single" w:sz="4" w:space="0" w:color="auto"/>
              <w:bottom w:val="single" w:sz="4" w:space="0" w:color="auto"/>
              <w:right w:val="single" w:sz="4" w:space="0" w:color="auto"/>
            </w:tcBorders>
            <w:vAlign w:val="center"/>
          </w:tcPr>
          <w:p w:rsidR="008E1B2B" w:rsidRDefault="008E1B2B">
            <w:pPr>
              <w:widowControl/>
              <w:spacing w:line="160" w:lineRule="exact"/>
              <w:jc w:val="center"/>
              <w:rPr>
                <w:rFonts w:ascii="仿宋_GB2312" w:eastAsia="仿宋_GB2312" w:hAnsi="华文仿宋" w:cs="宋体"/>
                <w:b/>
                <w:kern w:val="0"/>
                <w:sz w:val="15"/>
                <w:szCs w:val="15"/>
              </w:rPr>
            </w:pPr>
            <w:r>
              <w:rPr>
                <w:rFonts w:ascii="仿宋_GB2312" w:eastAsia="仿宋_GB2312" w:hAnsi="华文仿宋" w:cs="宋体" w:hint="eastAsia"/>
                <w:b/>
                <w:kern w:val="0"/>
                <w:sz w:val="15"/>
                <w:szCs w:val="15"/>
              </w:rPr>
              <w:t>公开时限</w:t>
            </w:r>
          </w:p>
        </w:tc>
        <w:tc>
          <w:tcPr>
            <w:tcW w:w="1266" w:type="dxa"/>
            <w:vMerge w:val="restart"/>
            <w:tcBorders>
              <w:top w:val="single" w:sz="4" w:space="0" w:color="auto"/>
              <w:left w:val="single" w:sz="4" w:space="0" w:color="auto"/>
              <w:bottom w:val="single" w:sz="4" w:space="0" w:color="auto"/>
              <w:right w:val="single" w:sz="4" w:space="0" w:color="auto"/>
            </w:tcBorders>
            <w:vAlign w:val="center"/>
          </w:tcPr>
          <w:p w:rsidR="008E1B2B" w:rsidRDefault="008E1B2B">
            <w:pPr>
              <w:widowControl/>
              <w:spacing w:line="160" w:lineRule="exact"/>
              <w:jc w:val="center"/>
              <w:rPr>
                <w:rFonts w:ascii="仿宋_GB2312" w:eastAsia="仿宋_GB2312" w:hAnsi="华文仿宋" w:cs="宋体"/>
                <w:b/>
                <w:kern w:val="0"/>
                <w:sz w:val="15"/>
                <w:szCs w:val="15"/>
              </w:rPr>
            </w:pPr>
            <w:r>
              <w:rPr>
                <w:rFonts w:ascii="仿宋_GB2312" w:eastAsia="仿宋_GB2312" w:hAnsi="华文仿宋" w:cs="宋体" w:hint="eastAsia"/>
                <w:b/>
                <w:kern w:val="0"/>
                <w:sz w:val="15"/>
                <w:szCs w:val="15"/>
              </w:rPr>
              <w:t>公开</w:t>
            </w:r>
          </w:p>
          <w:p w:rsidR="008E1B2B" w:rsidRDefault="008E1B2B">
            <w:pPr>
              <w:widowControl/>
              <w:spacing w:line="160" w:lineRule="exact"/>
              <w:jc w:val="center"/>
              <w:rPr>
                <w:rFonts w:ascii="仿宋_GB2312" w:eastAsia="仿宋_GB2312" w:hAnsi="华文仿宋" w:cs="宋体"/>
                <w:b/>
                <w:kern w:val="0"/>
                <w:sz w:val="15"/>
                <w:szCs w:val="15"/>
              </w:rPr>
            </w:pPr>
            <w:r>
              <w:rPr>
                <w:rFonts w:ascii="仿宋_GB2312" w:eastAsia="仿宋_GB2312" w:hAnsi="华文仿宋" w:cs="宋体" w:hint="eastAsia"/>
                <w:b/>
                <w:kern w:val="0"/>
                <w:sz w:val="15"/>
                <w:szCs w:val="15"/>
              </w:rPr>
              <w:t>主体</w:t>
            </w:r>
          </w:p>
        </w:tc>
        <w:tc>
          <w:tcPr>
            <w:tcW w:w="2505" w:type="dxa"/>
            <w:vMerge w:val="restart"/>
            <w:tcBorders>
              <w:top w:val="single" w:sz="4" w:space="0" w:color="auto"/>
              <w:left w:val="single" w:sz="4" w:space="0" w:color="auto"/>
              <w:bottom w:val="single" w:sz="4" w:space="0" w:color="auto"/>
              <w:right w:val="single" w:sz="4" w:space="0" w:color="auto"/>
            </w:tcBorders>
            <w:vAlign w:val="center"/>
          </w:tcPr>
          <w:p w:rsidR="008E1B2B" w:rsidRDefault="008E1B2B">
            <w:pPr>
              <w:widowControl/>
              <w:spacing w:line="160" w:lineRule="exact"/>
              <w:jc w:val="center"/>
              <w:rPr>
                <w:rFonts w:ascii="仿宋_GB2312" w:eastAsia="仿宋_GB2312" w:hAnsi="华文仿宋" w:cs="宋体"/>
                <w:b/>
                <w:kern w:val="0"/>
                <w:sz w:val="15"/>
                <w:szCs w:val="15"/>
              </w:rPr>
            </w:pPr>
            <w:r>
              <w:rPr>
                <w:rFonts w:ascii="仿宋_GB2312" w:eastAsia="仿宋_GB2312" w:hAnsi="华文仿宋" w:cs="宋体" w:hint="eastAsia"/>
                <w:b/>
                <w:kern w:val="0"/>
                <w:sz w:val="15"/>
                <w:szCs w:val="15"/>
              </w:rPr>
              <w:t>公开渠道</w:t>
            </w:r>
          </w:p>
        </w:tc>
        <w:tc>
          <w:tcPr>
            <w:tcW w:w="1297" w:type="dxa"/>
            <w:gridSpan w:val="2"/>
            <w:tcBorders>
              <w:top w:val="single" w:sz="4" w:space="0" w:color="auto"/>
              <w:left w:val="nil"/>
              <w:bottom w:val="single" w:sz="4" w:space="0" w:color="auto"/>
              <w:right w:val="single" w:sz="4" w:space="0" w:color="auto"/>
            </w:tcBorders>
            <w:vAlign w:val="center"/>
          </w:tcPr>
          <w:p w:rsidR="008E1B2B" w:rsidRDefault="008E1B2B">
            <w:pPr>
              <w:widowControl/>
              <w:spacing w:line="160" w:lineRule="exact"/>
              <w:jc w:val="center"/>
              <w:rPr>
                <w:rFonts w:ascii="仿宋_GB2312" w:eastAsia="仿宋_GB2312" w:hAnsi="华文仿宋" w:cs="宋体"/>
                <w:b/>
                <w:kern w:val="0"/>
                <w:sz w:val="15"/>
                <w:szCs w:val="15"/>
              </w:rPr>
            </w:pPr>
            <w:r>
              <w:rPr>
                <w:rFonts w:ascii="仿宋_GB2312" w:eastAsia="仿宋_GB2312" w:hAnsi="华文仿宋" w:cs="宋体" w:hint="eastAsia"/>
                <w:b/>
                <w:kern w:val="0"/>
                <w:sz w:val="15"/>
                <w:szCs w:val="15"/>
              </w:rPr>
              <w:t>公开对象</w:t>
            </w:r>
          </w:p>
        </w:tc>
        <w:tc>
          <w:tcPr>
            <w:tcW w:w="1080" w:type="dxa"/>
            <w:gridSpan w:val="2"/>
            <w:tcBorders>
              <w:top w:val="single" w:sz="4" w:space="0" w:color="auto"/>
              <w:left w:val="nil"/>
              <w:bottom w:val="single" w:sz="4" w:space="0" w:color="auto"/>
              <w:right w:val="single" w:sz="4" w:space="0" w:color="auto"/>
            </w:tcBorders>
            <w:vAlign w:val="center"/>
          </w:tcPr>
          <w:p w:rsidR="008E1B2B" w:rsidRDefault="008E1B2B">
            <w:pPr>
              <w:widowControl/>
              <w:spacing w:line="160" w:lineRule="exact"/>
              <w:jc w:val="center"/>
              <w:rPr>
                <w:rFonts w:ascii="仿宋_GB2312" w:eastAsia="仿宋_GB2312" w:hAnsi="华文仿宋" w:cs="宋体"/>
                <w:b/>
                <w:kern w:val="0"/>
                <w:sz w:val="15"/>
                <w:szCs w:val="15"/>
              </w:rPr>
            </w:pPr>
            <w:r>
              <w:rPr>
                <w:rFonts w:ascii="仿宋_GB2312" w:eastAsia="仿宋_GB2312" w:hAnsi="华文仿宋" w:cs="宋体" w:hint="eastAsia"/>
                <w:b/>
                <w:kern w:val="0"/>
                <w:sz w:val="15"/>
                <w:szCs w:val="15"/>
              </w:rPr>
              <w:t>公开</w:t>
            </w:r>
          </w:p>
          <w:p w:rsidR="008E1B2B" w:rsidRDefault="008E1B2B">
            <w:pPr>
              <w:widowControl/>
              <w:spacing w:line="160" w:lineRule="exact"/>
              <w:jc w:val="center"/>
              <w:rPr>
                <w:rFonts w:ascii="仿宋_GB2312" w:eastAsia="仿宋_GB2312" w:hAnsi="华文仿宋" w:cs="宋体"/>
                <w:b/>
                <w:kern w:val="0"/>
                <w:sz w:val="15"/>
                <w:szCs w:val="15"/>
              </w:rPr>
            </w:pPr>
            <w:r>
              <w:rPr>
                <w:rFonts w:ascii="仿宋_GB2312" w:eastAsia="仿宋_GB2312" w:hAnsi="华文仿宋" w:cs="宋体" w:hint="eastAsia"/>
                <w:b/>
                <w:kern w:val="0"/>
                <w:sz w:val="15"/>
                <w:szCs w:val="15"/>
              </w:rPr>
              <w:t>方式</w:t>
            </w:r>
          </w:p>
        </w:tc>
        <w:tc>
          <w:tcPr>
            <w:tcW w:w="810" w:type="dxa"/>
            <w:gridSpan w:val="2"/>
            <w:tcBorders>
              <w:top w:val="single" w:sz="4" w:space="0" w:color="auto"/>
              <w:left w:val="nil"/>
              <w:bottom w:val="single" w:sz="4" w:space="0" w:color="auto"/>
              <w:right w:val="single" w:sz="4" w:space="0" w:color="auto"/>
            </w:tcBorders>
            <w:vAlign w:val="center"/>
          </w:tcPr>
          <w:p w:rsidR="008E1B2B" w:rsidRDefault="008E1B2B">
            <w:pPr>
              <w:widowControl/>
              <w:spacing w:line="160" w:lineRule="exact"/>
              <w:jc w:val="center"/>
              <w:rPr>
                <w:rFonts w:ascii="仿宋_GB2312" w:eastAsia="仿宋_GB2312" w:hAnsi="华文仿宋" w:cs="宋体"/>
                <w:b/>
                <w:kern w:val="0"/>
                <w:sz w:val="15"/>
                <w:szCs w:val="15"/>
              </w:rPr>
            </w:pPr>
            <w:r>
              <w:rPr>
                <w:rFonts w:ascii="仿宋_GB2312" w:eastAsia="仿宋_GB2312" w:hAnsi="华文仿宋" w:cs="宋体" w:hint="eastAsia"/>
                <w:b/>
                <w:kern w:val="0"/>
                <w:sz w:val="15"/>
                <w:szCs w:val="15"/>
              </w:rPr>
              <w:t>公开</w:t>
            </w:r>
          </w:p>
          <w:p w:rsidR="008E1B2B" w:rsidRDefault="008E1B2B">
            <w:pPr>
              <w:widowControl/>
              <w:spacing w:line="160" w:lineRule="exact"/>
              <w:jc w:val="center"/>
              <w:rPr>
                <w:rFonts w:ascii="仿宋_GB2312" w:eastAsia="仿宋_GB2312" w:hAnsi="华文仿宋" w:cs="宋体"/>
                <w:b/>
                <w:kern w:val="0"/>
                <w:sz w:val="15"/>
                <w:szCs w:val="15"/>
              </w:rPr>
            </w:pPr>
            <w:r>
              <w:rPr>
                <w:rFonts w:ascii="仿宋_GB2312" w:eastAsia="仿宋_GB2312" w:hAnsi="华文仿宋" w:cs="宋体" w:hint="eastAsia"/>
                <w:b/>
                <w:kern w:val="0"/>
                <w:sz w:val="15"/>
                <w:szCs w:val="15"/>
              </w:rPr>
              <w:t>层级</w:t>
            </w:r>
          </w:p>
        </w:tc>
      </w:tr>
      <w:tr w:rsidR="008E1B2B">
        <w:trPr>
          <w:trHeight w:val="312"/>
          <w:tblHeader/>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8E1B2B" w:rsidRDefault="008E1B2B">
            <w:pPr>
              <w:widowControl/>
              <w:jc w:val="left"/>
              <w:rPr>
                <w:rFonts w:ascii="仿宋_GB2312" w:eastAsia="仿宋_GB2312" w:hAnsi="华文仿宋" w:cs="宋体"/>
                <w:b/>
                <w:kern w:val="0"/>
                <w:sz w:val="15"/>
                <w:szCs w:val="15"/>
              </w:rPr>
            </w:pPr>
          </w:p>
        </w:tc>
        <w:tc>
          <w:tcPr>
            <w:tcW w:w="682" w:type="dxa"/>
            <w:vMerge w:val="restart"/>
            <w:tcBorders>
              <w:top w:val="single" w:sz="4" w:space="0" w:color="auto"/>
              <w:left w:val="single" w:sz="4" w:space="0" w:color="auto"/>
              <w:bottom w:val="single" w:sz="4" w:space="0" w:color="auto"/>
              <w:right w:val="single" w:sz="4" w:space="0" w:color="auto"/>
            </w:tcBorders>
            <w:vAlign w:val="center"/>
          </w:tcPr>
          <w:p w:rsidR="008E1B2B" w:rsidRDefault="008E1B2B">
            <w:pPr>
              <w:widowControl/>
              <w:spacing w:line="160" w:lineRule="exact"/>
              <w:jc w:val="center"/>
              <w:rPr>
                <w:rFonts w:ascii="仿宋_GB2312" w:eastAsia="仿宋_GB2312" w:hAnsi="华文仿宋" w:cs="宋体"/>
                <w:b/>
                <w:kern w:val="0"/>
                <w:sz w:val="15"/>
                <w:szCs w:val="15"/>
              </w:rPr>
            </w:pPr>
            <w:r>
              <w:rPr>
                <w:rFonts w:ascii="仿宋_GB2312" w:eastAsia="仿宋_GB2312" w:hAnsi="华文仿宋" w:cs="宋体" w:hint="eastAsia"/>
                <w:b/>
                <w:kern w:val="0"/>
                <w:sz w:val="15"/>
                <w:szCs w:val="15"/>
              </w:rPr>
              <w:t>一级</w:t>
            </w:r>
          </w:p>
          <w:p w:rsidR="008E1B2B" w:rsidRDefault="008E1B2B">
            <w:pPr>
              <w:widowControl/>
              <w:spacing w:line="160" w:lineRule="exact"/>
              <w:jc w:val="center"/>
              <w:rPr>
                <w:rFonts w:ascii="仿宋_GB2312" w:eastAsia="仿宋_GB2312" w:hAnsi="华文仿宋" w:cs="宋体"/>
                <w:b/>
                <w:kern w:val="0"/>
                <w:sz w:val="15"/>
                <w:szCs w:val="15"/>
              </w:rPr>
            </w:pPr>
            <w:r>
              <w:rPr>
                <w:rFonts w:ascii="仿宋_GB2312" w:eastAsia="仿宋_GB2312" w:hAnsi="华文仿宋" w:cs="宋体" w:hint="eastAsia"/>
                <w:b/>
                <w:kern w:val="0"/>
                <w:sz w:val="15"/>
                <w:szCs w:val="15"/>
              </w:rPr>
              <w:t>事项</w:t>
            </w:r>
          </w:p>
        </w:tc>
        <w:tc>
          <w:tcPr>
            <w:tcW w:w="706" w:type="dxa"/>
            <w:vMerge w:val="restart"/>
            <w:tcBorders>
              <w:top w:val="single" w:sz="4" w:space="0" w:color="auto"/>
              <w:left w:val="single" w:sz="4" w:space="0" w:color="auto"/>
              <w:bottom w:val="single" w:sz="4" w:space="0" w:color="auto"/>
              <w:right w:val="single" w:sz="4" w:space="0" w:color="auto"/>
            </w:tcBorders>
            <w:vAlign w:val="center"/>
          </w:tcPr>
          <w:p w:rsidR="008E1B2B" w:rsidRDefault="008E1B2B">
            <w:pPr>
              <w:widowControl/>
              <w:spacing w:line="160" w:lineRule="exact"/>
              <w:jc w:val="center"/>
              <w:rPr>
                <w:rFonts w:ascii="仿宋_GB2312" w:eastAsia="仿宋_GB2312" w:hAnsi="华文仿宋" w:cs="宋体"/>
                <w:b/>
                <w:kern w:val="0"/>
                <w:sz w:val="15"/>
                <w:szCs w:val="15"/>
              </w:rPr>
            </w:pPr>
            <w:r>
              <w:rPr>
                <w:rFonts w:ascii="仿宋_GB2312" w:eastAsia="仿宋_GB2312" w:hAnsi="华文仿宋" w:cs="宋体" w:hint="eastAsia"/>
                <w:b/>
                <w:kern w:val="0"/>
                <w:sz w:val="15"/>
                <w:szCs w:val="15"/>
              </w:rPr>
              <w:t>二级</w:t>
            </w:r>
          </w:p>
          <w:p w:rsidR="008E1B2B" w:rsidRDefault="008E1B2B">
            <w:pPr>
              <w:widowControl/>
              <w:spacing w:line="160" w:lineRule="exact"/>
              <w:jc w:val="center"/>
              <w:rPr>
                <w:rFonts w:ascii="仿宋_GB2312" w:eastAsia="仿宋_GB2312" w:hAnsi="华文仿宋" w:cs="宋体"/>
                <w:b/>
                <w:kern w:val="0"/>
                <w:sz w:val="15"/>
                <w:szCs w:val="15"/>
              </w:rPr>
            </w:pPr>
            <w:r>
              <w:rPr>
                <w:rFonts w:ascii="仿宋_GB2312" w:eastAsia="仿宋_GB2312" w:hAnsi="华文仿宋" w:cs="宋体" w:hint="eastAsia"/>
                <w:b/>
                <w:kern w:val="0"/>
                <w:sz w:val="15"/>
                <w:szCs w:val="15"/>
              </w:rPr>
              <w:t>事项</w:t>
            </w:r>
          </w:p>
        </w:tc>
        <w:tc>
          <w:tcPr>
            <w:tcW w:w="3580" w:type="dxa"/>
            <w:vMerge/>
            <w:tcBorders>
              <w:top w:val="single" w:sz="4" w:space="0" w:color="auto"/>
              <w:left w:val="single" w:sz="4" w:space="0" w:color="auto"/>
              <w:bottom w:val="single" w:sz="4" w:space="0" w:color="auto"/>
              <w:right w:val="single" w:sz="4" w:space="0" w:color="auto"/>
            </w:tcBorders>
            <w:vAlign w:val="center"/>
          </w:tcPr>
          <w:p w:rsidR="008E1B2B" w:rsidRDefault="008E1B2B">
            <w:pPr>
              <w:widowControl/>
              <w:jc w:val="left"/>
              <w:rPr>
                <w:rFonts w:ascii="仿宋_GB2312" w:eastAsia="仿宋_GB2312" w:hAnsi="华文仿宋" w:cs="宋体"/>
                <w:b/>
                <w:kern w:val="0"/>
                <w:sz w:val="15"/>
                <w:szCs w:val="15"/>
              </w:rPr>
            </w:pPr>
          </w:p>
        </w:tc>
        <w:tc>
          <w:tcPr>
            <w:tcW w:w="1252" w:type="dxa"/>
            <w:vMerge/>
            <w:tcBorders>
              <w:top w:val="single" w:sz="4" w:space="0" w:color="auto"/>
              <w:left w:val="single" w:sz="4" w:space="0" w:color="auto"/>
              <w:bottom w:val="single" w:sz="4" w:space="0" w:color="auto"/>
              <w:right w:val="single" w:sz="4" w:space="0" w:color="auto"/>
            </w:tcBorders>
            <w:vAlign w:val="center"/>
          </w:tcPr>
          <w:p w:rsidR="008E1B2B" w:rsidRDefault="008E1B2B">
            <w:pPr>
              <w:widowControl/>
              <w:jc w:val="left"/>
              <w:rPr>
                <w:rFonts w:ascii="仿宋_GB2312" w:eastAsia="仿宋_GB2312" w:hAnsi="华文仿宋" w:cs="宋体"/>
                <w:b/>
                <w:kern w:val="0"/>
                <w:sz w:val="15"/>
                <w:szCs w:val="15"/>
              </w:rPr>
            </w:pPr>
          </w:p>
        </w:tc>
        <w:tc>
          <w:tcPr>
            <w:tcW w:w="1572" w:type="dxa"/>
            <w:vMerge/>
            <w:tcBorders>
              <w:top w:val="single" w:sz="4" w:space="0" w:color="auto"/>
              <w:left w:val="single" w:sz="4" w:space="0" w:color="auto"/>
              <w:bottom w:val="single" w:sz="4" w:space="0" w:color="auto"/>
              <w:right w:val="single" w:sz="4" w:space="0" w:color="auto"/>
            </w:tcBorders>
            <w:vAlign w:val="center"/>
          </w:tcPr>
          <w:p w:rsidR="008E1B2B" w:rsidRDefault="008E1B2B">
            <w:pPr>
              <w:widowControl/>
              <w:jc w:val="left"/>
              <w:rPr>
                <w:rFonts w:ascii="仿宋_GB2312" w:eastAsia="仿宋_GB2312" w:hAnsi="华文仿宋" w:cs="宋体"/>
                <w:b/>
                <w:kern w:val="0"/>
                <w:sz w:val="15"/>
                <w:szCs w:val="15"/>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8E1B2B" w:rsidRDefault="008E1B2B">
            <w:pPr>
              <w:widowControl/>
              <w:jc w:val="left"/>
              <w:rPr>
                <w:rFonts w:ascii="仿宋_GB2312" w:eastAsia="仿宋_GB2312" w:hAnsi="华文仿宋" w:cs="宋体"/>
                <w:b/>
                <w:kern w:val="0"/>
                <w:sz w:val="15"/>
                <w:szCs w:val="15"/>
              </w:rPr>
            </w:pPr>
          </w:p>
        </w:tc>
        <w:tc>
          <w:tcPr>
            <w:tcW w:w="2505" w:type="dxa"/>
            <w:vMerge/>
            <w:tcBorders>
              <w:top w:val="single" w:sz="4" w:space="0" w:color="auto"/>
              <w:left w:val="single" w:sz="4" w:space="0" w:color="auto"/>
              <w:bottom w:val="single" w:sz="4" w:space="0" w:color="auto"/>
              <w:right w:val="single" w:sz="4" w:space="0" w:color="auto"/>
            </w:tcBorders>
            <w:vAlign w:val="center"/>
          </w:tcPr>
          <w:p w:rsidR="008E1B2B" w:rsidRDefault="008E1B2B">
            <w:pPr>
              <w:widowControl/>
              <w:jc w:val="left"/>
              <w:rPr>
                <w:rFonts w:ascii="仿宋_GB2312" w:eastAsia="仿宋_GB2312" w:hAnsi="华文仿宋" w:cs="宋体"/>
                <w:b/>
                <w:kern w:val="0"/>
                <w:sz w:val="15"/>
                <w:szCs w:val="15"/>
              </w:rPr>
            </w:pPr>
          </w:p>
        </w:tc>
        <w:tc>
          <w:tcPr>
            <w:tcW w:w="606" w:type="dxa"/>
            <w:vMerge w:val="restart"/>
            <w:tcBorders>
              <w:top w:val="single" w:sz="4" w:space="0" w:color="auto"/>
              <w:left w:val="single" w:sz="4" w:space="0" w:color="auto"/>
              <w:bottom w:val="single" w:sz="4" w:space="0" w:color="auto"/>
              <w:right w:val="single" w:sz="4" w:space="0" w:color="auto"/>
            </w:tcBorders>
            <w:vAlign w:val="center"/>
          </w:tcPr>
          <w:p w:rsidR="008E1B2B" w:rsidRDefault="008E1B2B">
            <w:pPr>
              <w:widowControl/>
              <w:spacing w:line="160" w:lineRule="exact"/>
              <w:jc w:val="center"/>
              <w:rPr>
                <w:rFonts w:ascii="仿宋_GB2312" w:eastAsia="仿宋_GB2312" w:hAnsi="华文仿宋" w:cs="宋体"/>
                <w:b/>
                <w:kern w:val="0"/>
                <w:sz w:val="15"/>
                <w:szCs w:val="15"/>
              </w:rPr>
            </w:pPr>
            <w:r>
              <w:rPr>
                <w:rFonts w:ascii="仿宋_GB2312" w:eastAsia="仿宋_GB2312" w:hAnsi="华文仿宋" w:cs="宋体" w:hint="eastAsia"/>
                <w:b/>
                <w:kern w:val="0"/>
                <w:sz w:val="15"/>
                <w:szCs w:val="15"/>
              </w:rPr>
              <w:t>全</w:t>
            </w:r>
          </w:p>
          <w:p w:rsidR="008E1B2B" w:rsidRDefault="008E1B2B">
            <w:pPr>
              <w:widowControl/>
              <w:spacing w:line="160" w:lineRule="exact"/>
              <w:jc w:val="center"/>
              <w:rPr>
                <w:rFonts w:ascii="仿宋_GB2312" w:eastAsia="仿宋_GB2312" w:hAnsi="华文仿宋" w:cs="宋体"/>
                <w:b/>
                <w:kern w:val="0"/>
                <w:sz w:val="15"/>
                <w:szCs w:val="15"/>
              </w:rPr>
            </w:pPr>
            <w:r>
              <w:rPr>
                <w:rFonts w:ascii="仿宋_GB2312" w:eastAsia="仿宋_GB2312" w:hAnsi="华文仿宋" w:cs="宋体" w:hint="eastAsia"/>
                <w:b/>
                <w:kern w:val="0"/>
                <w:sz w:val="15"/>
                <w:szCs w:val="15"/>
              </w:rPr>
              <w:t>社会</w:t>
            </w:r>
          </w:p>
        </w:tc>
        <w:tc>
          <w:tcPr>
            <w:tcW w:w="691" w:type="dxa"/>
            <w:vMerge w:val="restart"/>
            <w:tcBorders>
              <w:top w:val="single" w:sz="4" w:space="0" w:color="auto"/>
              <w:left w:val="single" w:sz="4" w:space="0" w:color="auto"/>
              <w:bottom w:val="single" w:sz="4" w:space="0" w:color="auto"/>
              <w:right w:val="single" w:sz="4" w:space="0" w:color="auto"/>
            </w:tcBorders>
            <w:vAlign w:val="center"/>
          </w:tcPr>
          <w:p w:rsidR="008E1B2B" w:rsidRDefault="008E1B2B">
            <w:pPr>
              <w:widowControl/>
              <w:spacing w:line="160" w:lineRule="exact"/>
              <w:jc w:val="center"/>
              <w:rPr>
                <w:rFonts w:ascii="仿宋_GB2312" w:eastAsia="仿宋_GB2312" w:hAnsi="华文仿宋" w:cs="宋体"/>
                <w:b/>
                <w:kern w:val="0"/>
                <w:sz w:val="15"/>
                <w:szCs w:val="15"/>
              </w:rPr>
            </w:pPr>
            <w:r>
              <w:rPr>
                <w:rFonts w:ascii="仿宋_GB2312" w:eastAsia="仿宋_GB2312" w:hAnsi="华文仿宋" w:cs="宋体" w:hint="eastAsia"/>
                <w:b/>
                <w:kern w:val="0"/>
                <w:sz w:val="15"/>
                <w:szCs w:val="15"/>
              </w:rPr>
              <w:t>特定</w:t>
            </w:r>
          </w:p>
          <w:p w:rsidR="008E1B2B" w:rsidRDefault="008E1B2B">
            <w:pPr>
              <w:widowControl/>
              <w:spacing w:line="160" w:lineRule="exact"/>
              <w:jc w:val="center"/>
              <w:rPr>
                <w:rFonts w:ascii="仿宋_GB2312" w:eastAsia="仿宋_GB2312" w:hAnsi="华文仿宋" w:cs="宋体"/>
                <w:b/>
                <w:kern w:val="0"/>
                <w:sz w:val="15"/>
                <w:szCs w:val="15"/>
              </w:rPr>
            </w:pPr>
            <w:r>
              <w:rPr>
                <w:rFonts w:ascii="仿宋_GB2312" w:eastAsia="仿宋_GB2312" w:hAnsi="华文仿宋" w:cs="宋体" w:hint="eastAsia"/>
                <w:b/>
                <w:kern w:val="0"/>
                <w:sz w:val="15"/>
                <w:szCs w:val="15"/>
              </w:rPr>
              <w:t>群体</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8E1B2B" w:rsidRDefault="008E1B2B">
            <w:pPr>
              <w:widowControl/>
              <w:spacing w:line="160" w:lineRule="exact"/>
              <w:jc w:val="center"/>
              <w:rPr>
                <w:rFonts w:ascii="仿宋_GB2312" w:eastAsia="仿宋_GB2312" w:hAnsi="华文仿宋" w:cs="宋体"/>
                <w:b/>
                <w:kern w:val="0"/>
                <w:sz w:val="15"/>
                <w:szCs w:val="15"/>
              </w:rPr>
            </w:pPr>
            <w:r>
              <w:rPr>
                <w:rFonts w:ascii="仿宋_GB2312" w:eastAsia="仿宋_GB2312" w:hAnsi="华文仿宋" w:cs="宋体" w:hint="eastAsia"/>
                <w:b/>
                <w:kern w:val="0"/>
                <w:sz w:val="15"/>
                <w:szCs w:val="15"/>
              </w:rPr>
              <w:t>主动</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8E1B2B" w:rsidRDefault="008E1B2B">
            <w:pPr>
              <w:widowControl/>
              <w:spacing w:line="160" w:lineRule="exact"/>
              <w:jc w:val="center"/>
              <w:rPr>
                <w:rFonts w:ascii="仿宋_GB2312" w:eastAsia="仿宋_GB2312" w:hAnsi="华文仿宋" w:cs="宋体"/>
                <w:b/>
                <w:kern w:val="0"/>
                <w:sz w:val="15"/>
                <w:szCs w:val="15"/>
              </w:rPr>
            </w:pPr>
            <w:r>
              <w:rPr>
                <w:rFonts w:ascii="仿宋_GB2312" w:eastAsia="仿宋_GB2312" w:hAnsi="华文仿宋" w:cs="宋体" w:hint="eastAsia"/>
                <w:b/>
                <w:kern w:val="0"/>
                <w:sz w:val="15"/>
                <w:szCs w:val="15"/>
              </w:rPr>
              <w:t>依</w:t>
            </w:r>
          </w:p>
          <w:p w:rsidR="008E1B2B" w:rsidRDefault="008E1B2B">
            <w:pPr>
              <w:widowControl/>
              <w:spacing w:line="160" w:lineRule="exact"/>
              <w:jc w:val="center"/>
              <w:rPr>
                <w:rFonts w:ascii="仿宋_GB2312" w:eastAsia="仿宋_GB2312" w:hAnsi="华文仿宋" w:cs="宋体"/>
                <w:b/>
                <w:kern w:val="0"/>
                <w:sz w:val="15"/>
                <w:szCs w:val="15"/>
              </w:rPr>
            </w:pPr>
            <w:r>
              <w:rPr>
                <w:rFonts w:ascii="仿宋_GB2312" w:eastAsia="仿宋_GB2312" w:hAnsi="华文仿宋" w:cs="宋体" w:hint="eastAsia"/>
                <w:b/>
                <w:kern w:val="0"/>
                <w:sz w:val="15"/>
                <w:szCs w:val="15"/>
              </w:rPr>
              <w:t>申请</w:t>
            </w:r>
          </w:p>
        </w:tc>
        <w:tc>
          <w:tcPr>
            <w:tcW w:w="360" w:type="dxa"/>
            <w:vMerge w:val="restart"/>
            <w:tcBorders>
              <w:top w:val="single" w:sz="4" w:space="0" w:color="auto"/>
              <w:left w:val="single" w:sz="4" w:space="0" w:color="auto"/>
              <w:bottom w:val="single" w:sz="4" w:space="0" w:color="auto"/>
              <w:right w:val="single" w:sz="4" w:space="0" w:color="auto"/>
            </w:tcBorders>
            <w:vAlign w:val="center"/>
          </w:tcPr>
          <w:p w:rsidR="008E1B2B" w:rsidRDefault="008E1B2B">
            <w:pPr>
              <w:widowControl/>
              <w:spacing w:line="160" w:lineRule="exact"/>
              <w:jc w:val="center"/>
              <w:rPr>
                <w:rFonts w:ascii="仿宋_GB2312" w:eastAsia="仿宋_GB2312" w:hAnsi="华文仿宋" w:cs="宋体"/>
                <w:b/>
                <w:kern w:val="0"/>
                <w:sz w:val="15"/>
                <w:szCs w:val="15"/>
              </w:rPr>
            </w:pPr>
            <w:r>
              <w:rPr>
                <w:rFonts w:ascii="仿宋_GB2312" w:eastAsia="仿宋_GB2312" w:hAnsi="华文仿宋" w:cs="宋体" w:hint="eastAsia"/>
                <w:b/>
                <w:kern w:val="0"/>
                <w:sz w:val="15"/>
                <w:szCs w:val="15"/>
              </w:rPr>
              <w:t>县级</w:t>
            </w:r>
          </w:p>
        </w:tc>
        <w:tc>
          <w:tcPr>
            <w:tcW w:w="450" w:type="dxa"/>
            <w:vMerge w:val="restart"/>
            <w:tcBorders>
              <w:top w:val="single" w:sz="4" w:space="0" w:color="auto"/>
              <w:left w:val="single" w:sz="4" w:space="0" w:color="auto"/>
              <w:bottom w:val="single" w:sz="4" w:space="0" w:color="auto"/>
              <w:right w:val="single" w:sz="4" w:space="0" w:color="auto"/>
            </w:tcBorders>
            <w:vAlign w:val="center"/>
          </w:tcPr>
          <w:p w:rsidR="008E1B2B" w:rsidRDefault="008E1B2B">
            <w:pPr>
              <w:widowControl/>
              <w:spacing w:line="160" w:lineRule="exact"/>
              <w:jc w:val="center"/>
              <w:rPr>
                <w:rFonts w:ascii="仿宋_GB2312" w:eastAsia="仿宋_GB2312" w:hAnsi="华文仿宋" w:cs="宋体"/>
                <w:b/>
                <w:kern w:val="0"/>
                <w:sz w:val="15"/>
                <w:szCs w:val="15"/>
              </w:rPr>
            </w:pPr>
            <w:r>
              <w:rPr>
                <w:rFonts w:ascii="仿宋_GB2312" w:eastAsia="仿宋_GB2312" w:hAnsi="华文仿宋" w:cs="宋体" w:hint="eastAsia"/>
                <w:b/>
                <w:kern w:val="0"/>
                <w:sz w:val="15"/>
                <w:szCs w:val="15"/>
              </w:rPr>
              <w:t>乡级</w:t>
            </w:r>
          </w:p>
        </w:tc>
      </w:tr>
      <w:tr w:rsidR="008E1B2B">
        <w:trPr>
          <w:trHeight w:val="312"/>
          <w:tblHeader/>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8E1B2B" w:rsidRDefault="008E1B2B">
            <w:pPr>
              <w:widowControl/>
              <w:jc w:val="left"/>
              <w:rPr>
                <w:rFonts w:ascii="仿宋_GB2312" w:eastAsia="仿宋_GB2312" w:hAnsi="华文仿宋" w:cs="宋体"/>
                <w:b/>
                <w:kern w:val="0"/>
                <w:sz w:val="15"/>
                <w:szCs w:val="15"/>
              </w:rPr>
            </w:pPr>
          </w:p>
        </w:tc>
        <w:tc>
          <w:tcPr>
            <w:tcW w:w="682" w:type="dxa"/>
            <w:vMerge/>
            <w:tcBorders>
              <w:top w:val="single" w:sz="4" w:space="0" w:color="auto"/>
              <w:left w:val="single" w:sz="4" w:space="0" w:color="auto"/>
              <w:bottom w:val="single" w:sz="4" w:space="0" w:color="auto"/>
              <w:right w:val="single" w:sz="4" w:space="0" w:color="auto"/>
            </w:tcBorders>
            <w:vAlign w:val="center"/>
          </w:tcPr>
          <w:p w:rsidR="008E1B2B" w:rsidRDefault="008E1B2B">
            <w:pPr>
              <w:widowControl/>
              <w:jc w:val="left"/>
              <w:rPr>
                <w:rFonts w:ascii="仿宋_GB2312" w:eastAsia="仿宋_GB2312" w:hAnsi="华文仿宋" w:cs="宋体"/>
                <w:b/>
                <w:kern w:val="0"/>
                <w:sz w:val="15"/>
                <w:szCs w:val="15"/>
              </w:rPr>
            </w:pPr>
          </w:p>
        </w:tc>
        <w:tc>
          <w:tcPr>
            <w:tcW w:w="706" w:type="dxa"/>
            <w:vMerge/>
            <w:tcBorders>
              <w:top w:val="single" w:sz="4" w:space="0" w:color="auto"/>
              <w:left w:val="single" w:sz="4" w:space="0" w:color="auto"/>
              <w:bottom w:val="single" w:sz="4" w:space="0" w:color="auto"/>
              <w:right w:val="single" w:sz="4" w:space="0" w:color="auto"/>
            </w:tcBorders>
            <w:vAlign w:val="center"/>
          </w:tcPr>
          <w:p w:rsidR="008E1B2B" w:rsidRDefault="008E1B2B">
            <w:pPr>
              <w:widowControl/>
              <w:jc w:val="left"/>
              <w:rPr>
                <w:rFonts w:ascii="仿宋_GB2312" w:eastAsia="仿宋_GB2312" w:hAnsi="华文仿宋" w:cs="宋体"/>
                <w:b/>
                <w:kern w:val="0"/>
                <w:sz w:val="15"/>
                <w:szCs w:val="15"/>
              </w:rPr>
            </w:pPr>
          </w:p>
        </w:tc>
        <w:tc>
          <w:tcPr>
            <w:tcW w:w="3580" w:type="dxa"/>
            <w:vMerge/>
            <w:tcBorders>
              <w:top w:val="single" w:sz="4" w:space="0" w:color="auto"/>
              <w:left w:val="single" w:sz="4" w:space="0" w:color="auto"/>
              <w:bottom w:val="single" w:sz="4" w:space="0" w:color="auto"/>
              <w:right w:val="single" w:sz="4" w:space="0" w:color="auto"/>
            </w:tcBorders>
            <w:vAlign w:val="center"/>
          </w:tcPr>
          <w:p w:rsidR="008E1B2B" w:rsidRDefault="008E1B2B">
            <w:pPr>
              <w:widowControl/>
              <w:jc w:val="left"/>
              <w:rPr>
                <w:rFonts w:ascii="仿宋_GB2312" w:eastAsia="仿宋_GB2312" w:hAnsi="华文仿宋" w:cs="宋体"/>
                <w:b/>
                <w:kern w:val="0"/>
                <w:sz w:val="15"/>
                <w:szCs w:val="15"/>
              </w:rPr>
            </w:pPr>
          </w:p>
        </w:tc>
        <w:tc>
          <w:tcPr>
            <w:tcW w:w="1252" w:type="dxa"/>
            <w:vMerge/>
            <w:tcBorders>
              <w:top w:val="single" w:sz="4" w:space="0" w:color="auto"/>
              <w:left w:val="single" w:sz="4" w:space="0" w:color="auto"/>
              <w:bottom w:val="single" w:sz="4" w:space="0" w:color="auto"/>
              <w:right w:val="single" w:sz="4" w:space="0" w:color="auto"/>
            </w:tcBorders>
            <w:vAlign w:val="center"/>
          </w:tcPr>
          <w:p w:rsidR="008E1B2B" w:rsidRDefault="008E1B2B">
            <w:pPr>
              <w:widowControl/>
              <w:jc w:val="left"/>
              <w:rPr>
                <w:rFonts w:ascii="仿宋_GB2312" w:eastAsia="仿宋_GB2312" w:hAnsi="华文仿宋" w:cs="宋体"/>
                <w:b/>
                <w:kern w:val="0"/>
                <w:sz w:val="15"/>
                <w:szCs w:val="15"/>
              </w:rPr>
            </w:pPr>
          </w:p>
        </w:tc>
        <w:tc>
          <w:tcPr>
            <w:tcW w:w="1572" w:type="dxa"/>
            <w:vMerge/>
            <w:tcBorders>
              <w:top w:val="single" w:sz="4" w:space="0" w:color="auto"/>
              <w:left w:val="single" w:sz="4" w:space="0" w:color="auto"/>
              <w:bottom w:val="single" w:sz="4" w:space="0" w:color="auto"/>
              <w:right w:val="single" w:sz="4" w:space="0" w:color="auto"/>
            </w:tcBorders>
            <w:vAlign w:val="center"/>
          </w:tcPr>
          <w:p w:rsidR="008E1B2B" w:rsidRDefault="008E1B2B">
            <w:pPr>
              <w:widowControl/>
              <w:jc w:val="left"/>
              <w:rPr>
                <w:rFonts w:ascii="仿宋_GB2312" w:eastAsia="仿宋_GB2312" w:hAnsi="华文仿宋" w:cs="宋体"/>
                <w:b/>
                <w:kern w:val="0"/>
                <w:sz w:val="15"/>
                <w:szCs w:val="15"/>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8E1B2B" w:rsidRDefault="008E1B2B">
            <w:pPr>
              <w:widowControl/>
              <w:jc w:val="left"/>
              <w:rPr>
                <w:rFonts w:ascii="仿宋_GB2312" w:eastAsia="仿宋_GB2312" w:hAnsi="华文仿宋" w:cs="宋体"/>
                <w:b/>
                <w:kern w:val="0"/>
                <w:sz w:val="15"/>
                <w:szCs w:val="15"/>
              </w:rPr>
            </w:pPr>
          </w:p>
        </w:tc>
        <w:tc>
          <w:tcPr>
            <w:tcW w:w="2505" w:type="dxa"/>
            <w:vMerge/>
            <w:tcBorders>
              <w:top w:val="single" w:sz="4" w:space="0" w:color="auto"/>
              <w:left w:val="single" w:sz="4" w:space="0" w:color="auto"/>
              <w:bottom w:val="single" w:sz="4" w:space="0" w:color="auto"/>
              <w:right w:val="single" w:sz="4" w:space="0" w:color="auto"/>
            </w:tcBorders>
            <w:vAlign w:val="center"/>
          </w:tcPr>
          <w:p w:rsidR="008E1B2B" w:rsidRDefault="008E1B2B">
            <w:pPr>
              <w:widowControl/>
              <w:jc w:val="left"/>
              <w:rPr>
                <w:rFonts w:ascii="仿宋_GB2312" w:eastAsia="仿宋_GB2312" w:hAnsi="华文仿宋" w:cs="宋体"/>
                <w:b/>
                <w:kern w:val="0"/>
                <w:sz w:val="15"/>
                <w:szCs w:val="15"/>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8E1B2B" w:rsidRDefault="008E1B2B">
            <w:pPr>
              <w:widowControl/>
              <w:jc w:val="left"/>
              <w:rPr>
                <w:rFonts w:ascii="仿宋_GB2312" w:eastAsia="仿宋_GB2312" w:hAnsi="华文仿宋" w:cs="宋体"/>
                <w:b/>
                <w:kern w:val="0"/>
                <w:sz w:val="15"/>
                <w:szCs w:val="15"/>
              </w:rPr>
            </w:pPr>
          </w:p>
        </w:tc>
        <w:tc>
          <w:tcPr>
            <w:tcW w:w="691" w:type="dxa"/>
            <w:vMerge/>
            <w:tcBorders>
              <w:top w:val="single" w:sz="4" w:space="0" w:color="auto"/>
              <w:left w:val="single" w:sz="4" w:space="0" w:color="auto"/>
              <w:bottom w:val="single" w:sz="4" w:space="0" w:color="auto"/>
              <w:right w:val="single" w:sz="4" w:space="0" w:color="auto"/>
            </w:tcBorders>
            <w:vAlign w:val="center"/>
          </w:tcPr>
          <w:p w:rsidR="008E1B2B" w:rsidRDefault="008E1B2B">
            <w:pPr>
              <w:widowControl/>
              <w:jc w:val="left"/>
              <w:rPr>
                <w:rFonts w:ascii="仿宋_GB2312" w:eastAsia="仿宋_GB2312" w:hAnsi="华文仿宋" w:cs="宋体"/>
                <w:b/>
                <w:kern w:val="0"/>
                <w:sz w:val="15"/>
                <w:szCs w:val="15"/>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8E1B2B" w:rsidRDefault="008E1B2B">
            <w:pPr>
              <w:widowControl/>
              <w:jc w:val="left"/>
              <w:rPr>
                <w:rFonts w:ascii="仿宋_GB2312" w:eastAsia="仿宋_GB2312" w:hAnsi="华文仿宋" w:cs="宋体"/>
                <w:b/>
                <w:kern w:val="0"/>
                <w:sz w:val="15"/>
                <w:szCs w:val="15"/>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8E1B2B" w:rsidRDefault="008E1B2B">
            <w:pPr>
              <w:widowControl/>
              <w:jc w:val="left"/>
              <w:rPr>
                <w:rFonts w:ascii="仿宋_GB2312" w:eastAsia="仿宋_GB2312" w:hAnsi="华文仿宋" w:cs="宋体"/>
                <w:b/>
                <w:kern w:val="0"/>
                <w:sz w:val="15"/>
                <w:szCs w:val="15"/>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8E1B2B" w:rsidRDefault="008E1B2B">
            <w:pPr>
              <w:widowControl/>
              <w:jc w:val="left"/>
              <w:rPr>
                <w:rFonts w:ascii="仿宋_GB2312" w:eastAsia="仿宋_GB2312" w:hAnsi="华文仿宋" w:cs="宋体"/>
                <w:b/>
                <w:kern w:val="0"/>
                <w:sz w:val="15"/>
                <w:szCs w:val="15"/>
              </w:rPr>
            </w:pPr>
          </w:p>
        </w:tc>
        <w:tc>
          <w:tcPr>
            <w:tcW w:w="450" w:type="dxa"/>
            <w:vMerge/>
            <w:tcBorders>
              <w:top w:val="single" w:sz="4" w:space="0" w:color="auto"/>
              <w:left w:val="single" w:sz="4" w:space="0" w:color="auto"/>
              <w:bottom w:val="single" w:sz="4" w:space="0" w:color="auto"/>
              <w:right w:val="single" w:sz="4" w:space="0" w:color="auto"/>
            </w:tcBorders>
            <w:vAlign w:val="center"/>
          </w:tcPr>
          <w:p w:rsidR="008E1B2B" w:rsidRDefault="008E1B2B">
            <w:pPr>
              <w:widowControl/>
              <w:jc w:val="left"/>
              <w:rPr>
                <w:rFonts w:ascii="仿宋_GB2312" w:eastAsia="仿宋_GB2312" w:hAnsi="华文仿宋" w:cs="宋体"/>
                <w:b/>
                <w:kern w:val="0"/>
                <w:sz w:val="15"/>
                <w:szCs w:val="15"/>
              </w:rPr>
            </w:pPr>
          </w:p>
        </w:tc>
      </w:tr>
      <w:tr w:rsidR="008E1B2B">
        <w:trPr>
          <w:trHeight w:val="3061"/>
          <w:jc w:val="center"/>
        </w:trPr>
        <w:tc>
          <w:tcPr>
            <w:tcW w:w="487" w:type="dxa"/>
            <w:tcBorders>
              <w:top w:val="nil"/>
              <w:left w:val="single" w:sz="4" w:space="0" w:color="auto"/>
              <w:bottom w:val="single" w:sz="4" w:space="0" w:color="auto"/>
              <w:right w:val="single" w:sz="4" w:space="0" w:color="auto"/>
            </w:tcBorders>
            <w:vAlign w:val="center"/>
          </w:tcPr>
          <w:p w:rsidR="008E1B2B" w:rsidRDefault="008E1B2B">
            <w:pPr>
              <w:widowControl/>
              <w:spacing w:line="320" w:lineRule="exact"/>
              <w:jc w:val="center"/>
              <w:rPr>
                <w:rFonts w:ascii="仿宋_GB2312" w:eastAsia="仿宋_GB2312" w:hAnsi="仿宋_GB2312" w:cs="宋体"/>
                <w:kern w:val="0"/>
                <w:sz w:val="20"/>
                <w:szCs w:val="20"/>
              </w:rPr>
            </w:pPr>
            <w:r>
              <w:rPr>
                <w:rFonts w:ascii="仿宋_GB2312" w:eastAsia="仿宋_GB2312" w:hAnsi="仿宋_GB2312" w:cs="宋体"/>
                <w:kern w:val="0"/>
                <w:sz w:val="20"/>
                <w:szCs w:val="20"/>
              </w:rPr>
              <w:t>1</w:t>
            </w:r>
          </w:p>
        </w:tc>
        <w:tc>
          <w:tcPr>
            <w:tcW w:w="682" w:type="dxa"/>
            <w:tcBorders>
              <w:top w:val="single" w:sz="4" w:space="0" w:color="auto"/>
              <w:left w:val="single" w:sz="4" w:space="0" w:color="auto"/>
              <w:bottom w:val="single" w:sz="4" w:space="0" w:color="auto"/>
              <w:right w:val="single" w:sz="4" w:space="0" w:color="auto"/>
            </w:tcBorders>
            <w:vAlign w:val="center"/>
          </w:tcPr>
          <w:p w:rsidR="008E1B2B" w:rsidRDefault="008E1B2B">
            <w:pPr>
              <w:widowControl/>
              <w:spacing w:line="240" w:lineRule="exact"/>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征地管理政策</w:t>
            </w:r>
          </w:p>
        </w:tc>
        <w:tc>
          <w:tcPr>
            <w:tcW w:w="706" w:type="dxa"/>
            <w:tcBorders>
              <w:top w:val="single" w:sz="4" w:space="0" w:color="auto"/>
              <w:left w:val="nil"/>
              <w:bottom w:val="single" w:sz="4" w:space="0" w:color="auto"/>
              <w:right w:val="single" w:sz="4" w:space="0" w:color="auto"/>
            </w:tcBorders>
            <w:vAlign w:val="center"/>
          </w:tcPr>
          <w:p w:rsidR="008E1B2B" w:rsidRDefault="008E1B2B">
            <w:pPr>
              <w:widowControl/>
              <w:spacing w:line="240" w:lineRule="exact"/>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w:t>
            </w:r>
          </w:p>
        </w:tc>
        <w:tc>
          <w:tcPr>
            <w:tcW w:w="3580" w:type="dxa"/>
            <w:tcBorders>
              <w:top w:val="nil"/>
              <w:left w:val="nil"/>
              <w:bottom w:val="single" w:sz="4" w:space="0" w:color="auto"/>
              <w:right w:val="single" w:sz="4" w:space="0" w:color="auto"/>
            </w:tcBorders>
            <w:vAlign w:val="center"/>
          </w:tcPr>
          <w:p w:rsidR="008E1B2B" w:rsidRDefault="008E1B2B">
            <w:pPr>
              <w:widowControl/>
              <w:spacing w:line="240" w:lineRule="exact"/>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征地补偿安置法律以及适用于本地区的政策、技术标准等规定要求。</w:t>
            </w:r>
            <w:r>
              <w:rPr>
                <w:rFonts w:ascii="仿宋_GB2312" w:eastAsia="仿宋_GB2312" w:hAnsi="仿宋_GB2312" w:cs="仿宋_GB2312"/>
                <w:kern w:val="0"/>
                <w:sz w:val="18"/>
                <w:szCs w:val="18"/>
              </w:rPr>
              <w:t xml:space="preserve"> </w:t>
            </w:r>
          </w:p>
          <w:p w:rsidR="008E1B2B" w:rsidRDefault="008E1B2B">
            <w:pPr>
              <w:widowControl/>
              <w:spacing w:line="240" w:lineRule="exact"/>
              <w:jc w:val="left"/>
              <w:rPr>
                <w:rFonts w:ascii="仿宋_GB2312" w:eastAsia="仿宋_GB2312" w:hAnsi="仿宋_GB2312" w:cs="仿宋_GB2312"/>
                <w:kern w:val="0"/>
                <w:sz w:val="18"/>
                <w:szCs w:val="18"/>
              </w:rPr>
            </w:pPr>
            <w:r>
              <w:rPr>
                <w:rFonts w:ascii="仿宋_GB2312" w:eastAsia="仿宋_GB2312" w:hAnsi="仿宋_GB2312" w:cs="仿宋_GB2312"/>
                <w:kern w:val="0"/>
                <w:sz w:val="18"/>
                <w:szCs w:val="18"/>
              </w:rPr>
              <w:t>1.</w:t>
            </w:r>
            <w:r>
              <w:rPr>
                <w:rFonts w:ascii="仿宋_GB2312" w:eastAsia="仿宋_GB2312" w:hAnsi="仿宋_GB2312" w:cs="仿宋_GB2312" w:hint="eastAsia"/>
                <w:kern w:val="0"/>
                <w:sz w:val="18"/>
                <w:szCs w:val="18"/>
              </w:rPr>
              <w:t>法律法规和规章；</w:t>
            </w:r>
          </w:p>
          <w:p w:rsidR="008E1B2B" w:rsidRDefault="008E1B2B">
            <w:pPr>
              <w:widowControl/>
              <w:spacing w:line="240" w:lineRule="exact"/>
              <w:jc w:val="left"/>
              <w:rPr>
                <w:rFonts w:ascii="仿宋_GB2312" w:eastAsia="仿宋_GB2312" w:hAnsi="仿宋_GB2312" w:cs="仿宋_GB2312"/>
                <w:kern w:val="0"/>
                <w:sz w:val="18"/>
                <w:szCs w:val="18"/>
              </w:rPr>
            </w:pPr>
            <w:r>
              <w:rPr>
                <w:rFonts w:ascii="仿宋_GB2312" w:eastAsia="仿宋_GB2312" w:hAnsi="仿宋_GB2312" w:cs="仿宋_GB2312"/>
                <w:kern w:val="0"/>
                <w:sz w:val="18"/>
                <w:szCs w:val="18"/>
              </w:rPr>
              <w:t>2.</w:t>
            </w:r>
            <w:r>
              <w:rPr>
                <w:rFonts w:ascii="仿宋_GB2312" w:eastAsia="仿宋_GB2312" w:hAnsi="仿宋_GB2312" w:cs="仿宋_GB2312" w:hint="eastAsia"/>
                <w:kern w:val="0"/>
                <w:sz w:val="18"/>
                <w:szCs w:val="18"/>
              </w:rPr>
              <w:t>征地前期准备、征地审查报批、征地组织实施规范性文件；</w:t>
            </w:r>
          </w:p>
          <w:p w:rsidR="008E1B2B" w:rsidRDefault="008E1B2B">
            <w:pPr>
              <w:widowControl/>
              <w:spacing w:line="240" w:lineRule="exact"/>
              <w:jc w:val="left"/>
              <w:rPr>
                <w:rFonts w:ascii="仿宋_GB2312" w:eastAsia="仿宋_GB2312" w:hAnsi="仿宋_GB2312" w:cs="仿宋_GB2312"/>
                <w:kern w:val="0"/>
                <w:sz w:val="18"/>
                <w:szCs w:val="18"/>
              </w:rPr>
            </w:pPr>
            <w:r>
              <w:rPr>
                <w:rFonts w:ascii="仿宋_GB2312" w:eastAsia="仿宋_GB2312" w:hAnsi="仿宋_GB2312" w:cs="仿宋_GB2312"/>
                <w:kern w:val="0"/>
                <w:sz w:val="18"/>
                <w:szCs w:val="18"/>
              </w:rPr>
              <w:t>3.</w:t>
            </w:r>
            <w:r>
              <w:rPr>
                <w:rFonts w:ascii="仿宋_GB2312" w:eastAsia="仿宋_GB2312" w:hAnsi="仿宋_GB2312" w:cs="仿宋_GB2312" w:hint="eastAsia"/>
                <w:kern w:val="0"/>
                <w:sz w:val="18"/>
                <w:szCs w:val="18"/>
              </w:rPr>
              <w:t>土地补偿费和安置补助费标准（征地区片综合地价或征地统一年产值标准）；</w:t>
            </w:r>
          </w:p>
          <w:p w:rsidR="008E1B2B" w:rsidRDefault="008E1B2B">
            <w:pPr>
              <w:widowControl/>
              <w:spacing w:line="240" w:lineRule="exact"/>
              <w:jc w:val="left"/>
              <w:rPr>
                <w:rFonts w:ascii="仿宋_GB2312" w:eastAsia="仿宋_GB2312" w:hAnsi="仿宋_GB2312" w:cs="仿宋_GB2312"/>
                <w:kern w:val="0"/>
                <w:sz w:val="18"/>
                <w:szCs w:val="18"/>
              </w:rPr>
            </w:pPr>
            <w:r>
              <w:rPr>
                <w:rFonts w:ascii="仿宋_GB2312" w:eastAsia="仿宋_GB2312" w:hAnsi="仿宋_GB2312" w:cs="仿宋_GB2312"/>
                <w:kern w:val="0"/>
                <w:sz w:val="18"/>
                <w:szCs w:val="18"/>
              </w:rPr>
              <w:t>4.</w:t>
            </w:r>
            <w:r>
              <w:rPr>
                <w:rFonts w:ascii="仿宋_GB2312" w:eastAsia="仿宋_GB2312" w:hAnsi="仿宋_GB2312" w:cs="仿宋_GB2312" w:hint="eastAsia"/>
                <w:kern w:val="0"/>
                <w:sz w:val="18"/>
                <w:szCs w:val="18"/>
              </w:rPr>
              <w:t>地上附着物和青苗补偿费标准。</w:t>
            </w:r>
          </w:p>
        </w:tc>
        <w:tc>
          <w:tcPr>
            <w:tcW w:w="1252" w:type="dxa"/>
            <w:tcBorders>
              <w:top w:val="nil"/>
              <w:left w:val="nil"/>
              <w:bottom w:val="single" w:sz="4" w:space="0" w:color="auto"/>
              <w:right w:val="single" w:sz="4" w:space="0" w:color="auto"/>
            </w:tcBorders>
            <w:vAlign w:val="center"/>
          </w:tcPr>
          <w:p w:rsidR="008E1B2B" w:rsidRDefault="008E1B2B">
            <w:pPr>
              <w:widowControl/>
              <w:spacing w:line="240" w:lineRule="exac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《中华人民共和国政府信息公开条例》</w:t>
            </w:r>
          </w:p>
        </w:tc>
        <w:tc>
          <w:tcPr>
            <w:tcW w:w="1572" w:type="dxa"/>
            <w:tcBorders>
              <w:top w:val="nil"/>
              <w:left w:val="nil"/>
              <w:bottom w:val="single" w:sz="4" w:space="0" w:color="auto"/>
              <w:right w:val="single" w:sz="4" w:space="0" w:color="auto"/>
            </w:tcBorders>
            <w:vAlign w:val="center"/>
          </w:tcPr>
          <w:p w:rsidR="008E1B2B" w:rsidRDefault="008E1B2B">
            <w:pPr>
              <w:widowControl/>
              <w:spacing w:line="240" w:lineRule="exac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自该信息形成或者变更之日起</w:t>
            </w:r>
            <w:r>
              <w:rPr>
                <w:rFonts w:ascii="仿宋_GB2312" w:eastAsia="仿宋_GB2312" w:hAnsi="仿宋_GB2312" w:cs="仿宋_GB2312"/>
                <w:kern w:val="0"/>
                <w:sz w:val="18"/>
                <w:szCs w:val="18"/>
              </w:rPr>
              <w:t>20</w:t>
            </w:r>
            <w:r>
              <w:rPr>
                <w:rFonts w:ascii="仿宋_GB2312" w:eastAsia="仿宋_GB2312" w:hAnsi="仿宋_GB2312" w:cs="仿宋_GB2312" w:hint="eastAsia"/>
                <w:kern w:val="0"/>
                <w:sz w:val="18"/>
                <w:szCs w:val="18"/>
              </w:rPr>
              <w:t>个工作日内予以公开，法律法规另有规定的除外。</w:t>
            </w:r>
          </w:p>
        </w:tc>
        <w:tc>
          <w:tcPr>
            <w:tcW w:w="1266" w:type="dxa"/>
            <w:tcBorders>
              <w:top w:val="nil"/>
              <w:left w:val="nil"/>
              <w:bottom w:val="single" w:sz="4" w:space="0" w:color="auto"/>
              <w:right w:val="single" w:sz="4" w:space="0" w:color="auto"/>
            </w:tcBorders>
            <w:vAlign w:val="center"/>
          </w:tcPr>
          <w:p w:rsidR="008E1B2B" w:rsidRDefault="008E1B2B">
            <w:pPr>
              <w:widowControl/>
              <w:spacing w:line="240" w:lineRule="exact"/>
              <w:rPr>
                <w:rFonts w:ascii="仿宋_GB2312" w:eastAsia="仿宋_GB2312" w:hAnsi="仿宋_GB2312" w:cs="仿宋_GB2312"/>
                <w:kern w:val="0"/>
                <w:sz w:val="18"/>
                <w:szCs w:val="18"/>
              </w:rPr>
            </w:pPr>
            <w:r>
              <w:rPr>
                <w:rFonts w:ascii="仿宋_GB2312" w:eastAsia="仿宋_GB2312" w:hAnsi="仿宋_GB2312" w:hint="eastAsia"/>
                <w:sz w:val="18"/>
                <w:szCs w:val="18"/>
              </w:rPr>
              <w:t>宁县自然资源局和负责农村集体土地征收的有关部门</w:t>
            </w:r>
          </w:p>
        </w:tc>
        <w:tc>
          <w:tcPr>
            <w:tcW w:w="2505" w:type="dxa"/>
            <w:tcBorders>
              <w:top w:val="nil"/>
              <w:left w:val="nil"/>
              <w:bottom w:val="single" w:sz="4" w:space="0" w:color="auto"/>
              <w:right w:val="single" w:sz="4" w:space="0" w:color="auto"/>
            </w:tcBorders>
            <w:vAlign w:val="center"/>
          </w:tcPr>
          <w:p w:rsidR="008E1B2B" w:rsidRDefault="008E1B2B">
            <w:pPr>
              <w:widowControl/>
              <w:spacing w:line="240" w:lineRule="exact"/>
              <w:jc w:val="left"/>
              <w:rPr>
                <w:rFonts w:ascii="仿宋_GB2312" w:eastAsia="仿宋_GB2312" w:hAnsi="仿宋_GB2312" w:cs="宋体"/>
                <w:kern w:val="0"/>
                <w:sz w:val="18"/>
                <w:szCs w:val="18"/>
              </w:rPr>
            </w:pPr>
            <w:r>
              <w:rPr>
                <w:rFonts w:ascii="仿宋_GB2312" w:eastAsia="仿宋_GB2312" w:hAnsi="仿宋_GB2312" w:cs="宋体" w:hint="eastAsia"/>
                <w:kern w:val="0"/>
                <w:sz w:val="18"/>
                <w:szCs w:val="18"/>
              </w:rPr>
              <w:t>■政府网站</w:t>
            </w:r>
            <w:r>
              <w:rPr>
                <w:rFonts w:ascii="仿宋_GB2312" w:eastAsia="仿宋_GB2312" w:hAnsi="仿宋_GB2312" w:cs="宋体"/>
                <w:kern w:val="0"/>
                <w:sz w:val="18"/>
                <w:szCs w:val="18"/>
              </w:rPr>
              <w:t xml:space="preserve">              </w:t>
            </w:r>
            <w:r>
              <w:rPr>
                <w:rFonts w:ascii="仿宋_GB2312" w:eastAsia="仿宋_GB2312" w:hAnsi="仿宋_GB2312" w:cs="宋体" w:hint="eastAsia"/>
                <w:kern w:val="0"/>
                <w:sz w:val="18"/>
                <w:szCs w:val="18"/>
              </w:rPr>
              <w:t>■政务服务中心</w:t>
            </w:r>
          </w:p>
          <w:p w:rsidR="008E1B2B" w:rsidRDefault="008E1B2B">
            <w:pPr>
              <w:spacing w:line="240" w:lineRule="exact"/>
              <w:rPr>
                <w:rFonts w:ascii="仿宋_GB2312" w:eastAsia="仿宋_GB2312" w:hAnsi="仿宋_GB2312" w:cs="宋体"/>
                <w:kern w:val="0"/>
                <w:sz w:val="18"/>
                <w:szCs w:val="18"/>
              </w:rPr>
            </w:pPr>
            <w:r>
              <w:rPr>
                <w:rFonts w:ascii="仿宋_GB2312" w:eastAsia="仿宋_GB2312" w:hAnsi="仿宋_GB2312" w:cs="宋体" w:hint="eastAsia"/>
                <w:kern w:val="0"/>
                <w:sz w:val="18"/>
                <w:szCs w:val="18"/>
              </w:rPr>
              <w:t>□政府公报</w:t>
            </w:r>
            <w:r>
              <w:rPr>
                <w:rFonts w:ascii="仿宋_GB2312" w:eastAsia="仿宋_GB2312" w:hAnsi="仿宋_GB2312" w:cs="宋体"/>
                <w:kern w:val="0"/>
                <w:sz w:val="18"/>
                <w:szCs w:val="18"/>
              </w:rPr>
              <w:t xml:space="preserve">     </w:t>
            </w:r>
            <w:r>
              <w:rPr>
                <w:rFonts w:ascii="仿宋_GB2312" w:eastAsia="仿宋_GB2312" w:hAnsi="仿宋_GB2312" w:cs="宋体" w:hint="eastAsia"/>
                <w:kern w:val="0"/>
                <w:sz w:val="18"/>
                <w:szCs w:val="18"/>
              </w:rPr>
              <w:t>□两微一端</w:t>
            </w:r>
            <w:r>
              <w:rPr>
                <w:rFonts w:ascii="仿宋_GB2312" w:eastAsia="仿宋_GB2312" w:hAnsi="仿宋_GB2312" w:cs="宋体"/>
                <w:kern w:val="0"/>
                <w:sz w:val="18"/>
                <w:szCs w:val="18"/>
              </w:rPr>
              <w:t xml:space="preserve">  </w:t>
            </w:r>
          </w:p>
          <w:p w:rsidR="008E1B2B" w:rsidRDefault="008E1B2B">
            <w:pPr>
              <w:widowControl/>
              <w:spacing w:line="240" w:lineRule="exact"/>
              <w:rPr>
                <w:rFonts w:ascii="仿宋_GB2312" w:eastAsia="仿宋_GB2312" w:hAnsi="仿宋_GB2312" w:cs="宋体"/>
                <w:kern w:val="0"/>
                <w:sz w:val="18"/>
                <w:szCs w:val="18"/>
              </w:rPr>
            </w:pPr>
            <w:r>
              <w:rPr>
                <w:rFonts w:ascii="仿宋_GB2312" w:eastAsia="仿宋_GB2312" w:hAnsi="仿宋_GB2312" w:cs="宋体" w:hint="eastAsia"/>
                <w:kern w:val="0"/>
                <w:sz w:val="18"/>
                <w:szCs w:val="18"/>
              </w:rPr>
              <w:t>□发布会</w:t>
            </w:r>
            <w:r>
              <w:rPr>
                <w:rFonts w:ascii="仿宋_GB2312" w:eastAsia="仿宋_GB2312" w:hAnsi="仿宋_GB2312" w:cs="宋体"/>
                <w:kern w:val="0"/>
                <w:sz w:val="18"/>
                <w:szCs w:val="18"/>
              </w:rPr>
              <w:t>/</w:t>
            </w:r>
            <w:r>
              <w:rPr>
                <w:rFonts w:ascii="仿宋_GB2312" w:eastAsia="仿宋_GB2312" w:hAnsi="仿宋_GB2312" w:cs="宋体" w:hint="eastAsia"/>
                <w:kern w:val="0"/>
                <w:sz w:val="18"/>
                <w:szCs w:val="18"/>
              </w:rPr>
              <w:t>听证会</w:t>
            </w:r>
          </w:p>
          <w:p w:rsidR="008E1B2B" w:rsidRDefault="008E1B2B">
            <w:pPr>
              <w:widowControl/>
              <w:spacing w:line="240" w:lineRule="exact"/>
              <w:rPr>
                <w:rFonts w:ascii="仿宋_GB2312" w:eastAsia="仿宋_GB2312" w:hAnsi="仿宋_GB2312" w:cs="宋体"/>
                <w:kern w:val="0"/>
                <w:sz w:val="18"/>
                <w:szCs w:val="18"/>
              </w:rPr>
            </w:pPr>
            <w:r>
              <w:rPr>
                <w:rFonts w:ascii="仿宋_GB2312" w:eastAsia="仿宋_GB2312" w:hAnsi="仿宋_GB2312" w:cs="宋体" w:hint="eastAsia"/>
                <w:kern w:val="0"/>
                <w:sz w:val="18"/>
                <w:szCs w:val="18"/>
              </w:rPr>
              <w:t>□广播电视</w:t>
            </w:r>
            <w:r>
              <w:rPr>
                <w:rFonts w:ascii="仿宋_GB2312" w:eastAsia="仿宋_GB2312" w:hAnsi="仿宋_GB2312" w:cs="宋体"/>
                <w:kern w:val="0"/>
                <w:sz w:val="18"/>
                <w:szCs w:val="18"/>
              </w:rPr>
              <w:t xml:space="preserve">     </w:t>
            </w:r>
            <w:r>
              <w:rPr>
                <w:rFonts w:ascii="仿宋_GB2312" w:eastAsia="仿宋_GB2312" w:hAnsi="仿宋_GB2312" w:cs="宋体" w:hint="eastAsia"/>
                <w:kern w:val="0"/>
                <w:sz w:val="18"/>
                <w:szCs w:val="18"/>
              </w:rPr>
              <w:t>□纸质媒体□公开查阅点</w:t>
            </w:r>
          </w:p>
          <w:p w:rsidR="008E1B2B" w:rsidRDefault="008E1B2B">
            <w:pPr>
              <w:widowControl/>
              <w:spacing w:line="240" w:lineRule="exact"/>
              <w:rPr>
                <w:rFonts w:ascii="仿宋_GB2312" w:eastAsia="仿宋_GB2312" w:hAnsi="仿宋_GB2312" w:cs="宋体"/>
                <w:kern w:val="0"/>
                <w:sz w:val="18"/>
                <w:szCs w:val="18"/>
              </w:rPr>
            </w:pPr>
            <w:r>
              <w:rPr>
                <w:rFonts w:ascii="仿宋_GB2312" w:eastAsia="仿宋_GB2312" w:hAnsi="仿宋_GB2312" w:cs="宋体" w:hint="eastAsia"/>
                <w:kern w:val="0"/>
                <w:sz w:val="18"/>
                <w:szCs w:val="18"/>
              </w:rPr>
              <w:t>□便民服务站</w:t>
            </w:r>
            <w:r>
              <w:rPr>
                <w:rFonts w:ascii="仿宋_GB2312" w:eastAsia="仿宋_GB2312" w:hAnsi="仿宋_GB2312" w:cs="宋体"/>
                <w:kern w:val="0"/>
                <w:sz w:val="18"/>
                <w:szCs w:val="18"/>
              </w:rPr>
              <w:t xml:space="preserve">  </w:t>
            </w:r>
            <w:r>
              <w:rPr>
                <w:rFonts w:ascii="仿宋_GB2312" w:eastAsia="仿宋_GB2312" w:hAnsi="仿宋_GB2312" w:cs="宋体" w:hint="eastAsia"/>
                <w:kern w:val="0"/>
                <w:sz w:val="18"/>
                <w:szCs w:val="18"/>
              </w:rPr>
              <w:t>□入户</w:t>
            </w:r>
            <w:r>
              <w:rPr>
                <w:rFonts w:ascii="仿宋_GB2312" w:eastAsia="仿宋_GB2312" w:hAnsi="仿宋_GB2312" w:cs="宋体"/>
                <w:kern w:val="0"/>
                <w:sz w:val="18"/>
                <w:szCs w:val="18"/>
              </w:rPr>
              <w:t>/</w:t>
            </w:r>
            <w:r>
              <w:rPr>
                <w:rFonts w:ascii="仿宋_GB2312" w:eastAsia="仿宋_GB2312" w:hAnsi="仿宋_GB2312" w:cs="宋体" w:hint="eastAsia"/>
                <w:kern w:val="0"/>
                <w:sz w:val="18"/>
                <w:szCs w:val="18"/>
              </w:rPr>
              <w:t>现场</w:t>
            </w:r>
            <w:r>
              <w:rPr>
                <w:rFonts w:ascii="仿宋_GB2312" w:eastAsia="仿宋_GB2312" w:hAnsi="仿宋_GB2312" w:cs="宋体"/>
                <w:kern w:val="0"/>
                <w:sz w:val="18"/>
                <w:szCs w:val="18"/>
              </w:rPr>
              <w:t xml:space="preserve">  </w:t>
            </w:r>
            <w:r>
              <w:rPr>
                <w:rFonts w:ascii="仿宋_GB2312" w:eastAsia="仿宋_GB2312" w:hAnsi="仿宋_GB2312" w:cs="宋体"/>
                <w:kern w:val="0"/>
                <w:sz w:val="18"/>
                <w:szCs w:val="18"/>
              </w:rPr>
              <w:br/>
            </w:r>
            <w:r>
              <w:rPr>
                <w:rFonts w:ascii="仿宋_GB2312" w:eastAsia="仿宋_GB2312" w:hAnsi="仿宋_GB2312" w:cs="宋体" w:hint="eastAsia"/>
                <w:kern w:val="0"/>
                <w:sz w:val="18"/>
                <w:szCs w:val="18"/>
              </w:rPr>
              <w:t>□社区</w:t>
            </w:r>
            <w:r>
              <w:rPr>
                <w:rFonts w:ascii="仿宋_GB2312" w:eastAsia="仿宋_GB2312" w:hAnsi="仿宋_GB2312" w:cs="宋体"/>
                <w:kern w:val="0"/>
                <w:sz w:val="18"/>
                <w:szCs w:val="18"/>
              </w:rPr>
              <w:t>/</w:t>
            </w:r>
            <w:r>
              <w:rPr>
                <w:rFonts w:ascii="仿宋_GB2312" w:eastAsia="仿宋_GB2312" w:hAnsi="仿宋_GB2312" w:cs="宋体" w:hint="eastAsia"/>
                <w:kern w:val="0"/>
                <w:sz w:val="18"/>
                <w:szCs w:val="18"/>
              </w:rPr>
              <w:t>企事业单位</w:t>
            </w:r>
            <w:r>
              <w:rPr>
                <w:rFonts w:ascii="仿宋_GB2312" w:eastAsia="仿宋_GB2312" w:hAnsi="仿宋_GB2312" w:cs="宋体"/>
                <w:kern w:val="0"/>
                <w:sz w:val="18"/>
                <w:szCs w:val="18"/>
              </w:rPr>
              <w:t>/</w:t>
            </w:r>
            <w:r>
              <w:rPr>
                <w:rFonts w:ascii="仿宋_GB2312" w:eastAsia="仿宋_GB2312" w:hAnsi="仿宋_GB2312" w:cs="宋体" w:hint="eastAsia"/>
                <w:kern w:val="0"/>
                <w:sz w:val="18"/>
                <w:szCs w:val="18"/>
              </w:rPr>
              <w:t>村公示栏（电子屏）</w:t>
            </w:r>
            <w:r>
              <w:rPr>
                <w:rFonts w:ascii="仿宋_GB2312" w:eastAsia="仿宋_GB2312" w:hAnsi="仿宋_GB2312" w:cs="宋体"/>
                <w:kern w:val="0"/>
                <w:sz w:val="18"/>
                <w:szCs w:val="18"/>
              </w:rPr>
              <w:t xml:space="preserve">    </w:t>
            </w:r>
            <w:r>
              <w:rPr>
                <w:rFonts w:ascii="仿宋_GB2312" w:eastAsia="仿宋_GB2312" w:hAnsi="仿宋_GB2312" w:cs="宋体" w:hint="eastAsia"/>
                <w:kern w:val="0"/>
                <w:sz w:val="18"/>
                <w:szCs w:val="18"/>
              </w:rPr>
              <w:t>□精准推送</w:t>
            </w:r>
            <w:r>
              <w:rPr>
                <w:rFonts w:ascii="仿宋_GB2312" w:eastAsia="仿宋_GB2312" w:hAnsi="仿宋_GB2312" w:cs="宋体"/>
                <w:kern w:val="0"/>
                <w:sz w:val="18"/>
                <w:szCs w:val="18"/>
              </w:rPr>
              <w:t xml:space="preserve">  </w:t>
            </w:r>
          </w:p>
          <w:p w:rsidR="008E1B2B" w:rsidRDefault="008E1B2B">
            <w:pPr>
              <w:widowControl/>
              <w:spacing w:line="240" w:lineRule="exact"/>
              <w:rPr>
                <w:rFonts w:ascii="仿宋_GB2312" w:eastAsia="仿宋_GB2312" w:hAnsi="仿宋_GB2312" w:cs="宋体"/>
                <w:kern w:val="0"/>
                <w:sz w:val="18"/>
                <w:szCs w:val="18"/>
              </w:rPr>
            </w:pPr>
            <w:r>
              <w:rPr>
                <w:rFonts w:ascii="仿宋_GB2312" w:eastAsia="仿宋_GB2312" w:hAnsi="仿宋_GB2312" w:cs="宋体" w:hint="eastAsia"/>
                <w:kern w:val="0"/>
                <w:sz w:val="18"/>
                <w:szCs w:val="18"/>
              </w:rPr>
              <w:t>□其他</w:t>
            </w:r>
          </w:p>
        </w:tc>
        <w:tc>
          <w:tcPr>
            <w:tcW w:w="606" w:type="dxa"/>
            <w:tcBorders>
              <w:top w:val="nil"/>
              <w:left w:val="nil"/>
              <w:bottom w:val="single" w:sz="4" w:space="0" w:color="auto"/>
              <w:right w:val="single" w:sz="4" w:space="0" w:color="auto"/>
            </w:tcBorders>
            <w:vAlign w:val="center"/>
          </w:tcPr>
          <w:p w:rsidR="008E1B2B" w:rsidRDefault="008E1B2B">
            <w:pPr>
              <w:widowControl/>
              <w:spacing w:line="24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w:t>
            </w:r>
          </w:p>
        </w:tc>
        <w:tc>
          <w:tcPr>
            <w:tcW w:w="691" w:type="dxa"/>
            <w:tcBorders>
              <w:top w:val="nil"/>
              <w:left w:val="nil"/>
              <w:bottom w:val="single" w:sz="4" w:space="0" w:color="auto"/>
              <w:right w:val="single" w:sz="4" w:space="0" w:color="auto"/>
            </w:tcBorders>
            <w:vAlign w:val="center"/>
          </w:tcPr>
          <w:p w:rsidR="008E1B2B" w:rsidRDefault="008E1B2B">
            <w:pPr>
              <w:widowControl/>
              <w:spacing w:line="240" w:lineRule="exact"/>
              <w:jc w:val="center"/>
              <w:rPr>
                <w:rFonts w:ascii="仿宋_GB2312" w:eastAsia="仿宋_GB2312" w:hAnsi="仿宋_GB2312" w:cs="宋体"/>
                <w:kern w:val="0"/>
                <w:sz w:val="24"/>
              </w:rPr>
            </w:pPr>
          </w:p>
        </w:tc>
        <w:tc>
          <w:tcPr>
            <w:tcW w:w="540" w:type="dxa"/>
            <w:tcBorders>
              <w:top w:val="nil"/>
              <w:left w:val="nil"/>
              <w:bottom w:val="single" w:sz="4" w:space="0" w:color="auto"/>
              <w:right w:val="single" w:sz="4" w:space="0" w:color="auto"/>
            </w:tcBorders>
            <w:vAlign w:val="center"/>
          </w:tcPr>
          <w:p w:rsidR="008E1B2B" w:rsidRDefault="008E1B2B">
            <w:pPr>
              <w:widowControl/>
              <w:spacing w:line="24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w:t>
            </w:r>
          </w:p>
        </w:tc>
        <w:tc>
          <w:tcPr>
            <w:tcW w:w="540" w:type="dxa"/>
            <w:tcBorders>
              <w:top w:val="nil"/>
              <w:left w:val="nil"/>
              <w:bottom w:val="single" w:sz="4" w:space="0" w:color="auto"/>
              <w:right w:val="single" w:sz="4" w:space="0" w:color="auto"/>
            </w:tcBorders>
            <w:vAlign w:val="center"/>
          </w:tcPr>
          <w:p w:rsidR="008E1B2B" w:rsidRDefault="008E1B2B">
            <w:pPr>
              <w:widowControl/>
              <w:spacing w:line="240" w:lineRule="exact"/>
              <w:jc w:val="center"/>
              <w:rPr>
                <w:rFonts w:ascii="仿宋_GB2312" w:eastAsia="仿宋_GB2312" w:hAnsi="仿宋_GB2312" w:cs="宋体"/>
                <w:kern w:val="0"/>
                <w:sz w:val="24"/>
              </w:rPr>
            </w:pPr>
          </w:p>
        </w:tc>
        <w:tc>
          <w:tcPr>
            <w:tcW w:w="360" w:type="dxa"/>
            <w:tcBorders>
              <w:top w:val="nil"/>
              <w:left w:val="nil"/>
              <w:bottom w:val="single" w:sz="4" w:space="0" w:color="auto"/>
              <w:right w:val="single" w:sz="4" w:space="0" w:color="auto"/>
            </w:tcBorders>
            <w:vAlign w:val="center"/>
          </w:tcPr>
          <w:p w:rsidR="008E1B2B" w:rsidRDefault="008E1B2B">
            <w:pPr>
              <w:widowControl/>
              <w:spacing w:line="24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w:t>
            </w:r>
          </w:p>
        </w:tc>
        <w:tc>
          <w:tcPr>
            <w:tcW w:w="450" w:type="dxa"/>
            <w:tcBorders>
              <w:top w:val="nil"/>
              <w:left w:val="nil"/>
              <w:bottom w:val="single" w:sz="4" w:space="0" w:color="auto"/>
              <w:right w:val="single" w:sz="4" w:space="0" w:color="auto"/>
            </w:tcBorders>
            <w:vAlign w:val="center"/>
          </w:tcPr>
          <w:p w:rsidR="008E1B2B" w:rsidRDefault="008E1B2B">
            <w:pPr>
              <w:widowControl/>
              <w:spacing w:line="240" w:lineRule="exact"/>
              <w:jc w:val="center"/>
              <w:rPr>
                <w:rFonts w:ascii="仿宋_GB2312" w:eastAsia="仿宋_GB2312" w:hAnsi="仿宋" w:cs="宋体"/>
                <w:kern w:val="0"/>
                <w:sz w:val="24"/>
              </w:rPr>
            </w:pPr>
          </w:p>
        </w:tc>
      </w:tr>
      <w:tr w:rsidR="008E1B2B">
        <w:trPr>
          <w:trHeight w:val="1378"/>
          <w:jc w:val="center"/>
        </w:trPr>
        <w:tc>
          <w:tcPr>
            <w:tcW w:w="487" w:type="dxa"/>
            <w:tcBorders>
              <w:top w:val="single" w:sz="4" w:space="0" w:color="auto"/>
              <w:left w:val="single" w:sz="4" w:space="0" w:color="auto"/>
              <w:bottom w:val="single" w:sz="4" w:space="0" w:color="auto"/>
              <w:right w:val="single" w:sz="4" w:space="0" w:color="auto"/>
            </w:tcBorders>
            <w:vAlign w:val="center"/>
          </w:tcPr>
          <w:p w:rsidR="008E1B2B" w:rsidRDefault="008E1B2B">
            <w:pPr>
              <w:widowControl/>
              <w:jc w:val="center"/>
              <w:rPr>
                <w:rFonts w:ascii="仿宋_GB2312" w:eastAsia="仿宋_GB2312" w:hAnsi="仿宋_GB2312" w:cs="仿宋_GB2312"/>
                <w:kern w:val="0"/>
                <w:sz w:val="20"/>
                <w:szCs w:val="20"/>
              </w:rPr>
            </w:pPr>
            <w:r>
              <w:rPr>
                <w:rFonts w:ascii="仿宋_GB2312" w:eastAsia="仿宋_GB2312" w:hAnsi="仿宋_GB2312" w:cs="仿宋_GB2312"/>
                <w:kern w:val="0"/>
                <w:sz w:val="20"/>
                <w:szCs w:val="20"/>
              </w:rPr>
              <w:t>2</w:t>
            </w:r>
          </w:p>
        </w:tc>
        <w:tc>
          <w:tcPr>
            <w:tcW w:w="682" w:type="dxa"/>
            <w:tcBorders>
              <w:top w:val="nil"/>
              <w:left w:val="single" w:sz="4" w:space="0" w:color="auto"/>
              <w:bottom w:val="single" w:sz="4" w:space="0" w:color="auto"/>
              <w:right w:val="single" w:sz="4" w:space="0" w:color="auto"/>
            </w:tcBorders>
            <w:vAlign w:val="center"/>
          </w:tcPr>
          <w:p w:rsidR="008E1B2B" w:rsidRDefault="008E1B2B">
            <w:pPr>
              <w:widowControl/>
              <w:spacing w:line="240" w:lineRule="exact"/>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征地前期准备</w:t>
            </w:r>
          </w:p>
        </w:tc>
        <w:tc>
          <w:tcPr>
            <w:tcW w:w="706" w:type="dxa"/>
            <w:tcBorders>
              <w:top w:val="single" w:sz="4" w:space="0" w:color="auto"/>
              <w:left w:val="nil"/>
              <w:bottom w:val="single" w:sz="4" w:space="0" w:color="auto"/>
              <w:right w:val="single" w:sz="4" w:space="0" w:color="auto"/>
            </w:tcBorders>
            <w:vAlign w:val="center"/>
          </w:tcPr>
          <w:p w:rsidR="008E1B2B" w:rsidRDefault="008E1B2B">
            <w:pPr>
              <w:widowControl/>
              <w:spacing w:line="240" w:lineRule="exact"/>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拟征收土地启动公告</w:t>
            </w:r>
          </w:p>
        </w:tc>
        <w:tc>
          <w:tcPr>
            <w:tcW w:w="3580" w:type="dxa"/>
            <w:tcBorders>
              <w:top w:val="single" w:sz="4" w:space="0" w:color="auto"/>
              <w:left w:val="nil"/>
              <w:bottom w:val="single" w:sz="4" w:space="0" w:color="auto"/>
              <w:right w:val="single" w:sz="4" w:space="0" w:color="auto"/>
            </w:tcBorders>
            <w:vAlign w:val="center"/>
          </w:tcPr>
          <w:p w:rsidR="008E1B2B" w:rsidRDefault="008E1B2B">
            <w:pPr>
              <w:widowControl/>
              <w:spacing w:line="240" w:lineRule="exact"/>
              <w:jc w:val="left"/>
              <w:rPr>
                <w:rFonts w:ascii="仿宋_GB2312" w:eastAsia="仿宋_GB2312" w:hAnsi="仿宋_GB2312" w:cs="仿宋_GB2312"/>
                <w:kern w:val="0"/>
                <w:sz w:val="18"/>
                <w:szCs w:val="18"/>
              </w:rPr>
            </w:pPr>
          </w:p>
          <w:p w:rsidR="008E1B2B" w:rsidRDefault="008E1B2B">
            <w:pPr>
              <w:widowControl/>
              <w:spacing w:line="240" w:lineRule="exact"/>
              <w:jc w:val="left"/>
              <w:rPr>
                <w:rFonts w:ascii="仿宋_GB2312" w:eastAsia="仿宋_GB2312" w:hAnsi="仿宋_GB2312" w:cs="仿宋_GB2312"/>
                <w:kern w:val="0"/>
                <w:sz w:val="18"/>
                <w:szCs w:val="18"/>
              </w:rPr>
            </w:pPr>
          </w:p>
          <w:p w:rsidR="008E1B2B" w:rsidRDefault="008E1B2B">
            <w:pPr>
              <w:widowControl/>
              <w:spacing w:line="240" w:lineRule="exact"/>
              <w:jc w:val="left"/>
              <w:rPr>
                <w:rFonts w:ascii="仿宋_GB2312" w:eastAsia="仿宋_GB2312" w:hAnsi="仿宋_GB2312" w:cs="仿宋_GB2312"/>
                <w:kern w:val="0"/>
                <w:sz w:val="18"/>
                <w:szCs w:val="18"/>
              </w:rPr>
            </w:pPr>
          </w:p>
          <w:p w:rsidR="008E1B2B" w:rsidRDefault="008E1B2B">
            <w:pPr>
              <w:widowControl/>
              <w:spacing w:line="240" w:lineRule="exact"/>
              <w:jc w:val="left"/>
              <w:rPr>
                <w:rFonts w:ascii="仿宋_GB2312" w:eastAsia="仿宋_GB2312" w:hAnsi="仿宋_GB2312" w:cs="仿宋_GB2312"/>
                <w:kern w:val="0"/>
                <w:sz w:val="18"/>
                <w:szCs w:val="18"/>
              </w:rPr>
            </w:pPr>
          </w:p>
          <w:p w:rsidR="008E1B2B" w:rsidRDefault="008E1B2B">
            <w:pPr>
              <w:widowControl/>
              <w:spacing w:line="240" w:lineRule="exact"/>
              <w:jc w:val="lef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在拟征收土地前，应明确征收土地有关事项并予以公开。</w:t>
            </w:r>
          </w:p>
          <w:p w:rsidR="008E1B2B" w:rsidRDefault="008E1B2B">
            <w:pPr>
              <w:widowControl/>
              <w:spacing w:line="240" w:lineRule="exact"/>
              <w:jc w:val="left"/>
              <w:rPr>
                <w:rFonts w:ascii="仿宋_GB2312" w:eastAsia="仿宋_GB2312" w:hAnsi="仿宋_GB2312" w:cs="仿宋_GB2312"/>
                <w:kern w:val="0"/>
                <w:sz w:val="18"/>
                <w:szCs w:val="18"/>
              </w:rPr>
            </w:pPr>
            <w:r>
              <w:rPr>
                <w:rFonts w:ascii="仿宋_GB2312" w:eastAsia="仿宋_GB2312" w:hAnsi="仿宋_GB2312" w:cs="仿宋_GB2312"/>
                <w:kern w:val="0"/>
                <w:sz w:val="18"/>
                <w:szCs w:val="18"/>
              </w:rPr>
              <w:t>1.</w:t>
            </w:r>
            <w:r>
              <w:rPr>
                <w:rFonts w:ascii="仿宋_GB2312" w:eastAsia="仿宋_GB2312" w:hAnsi="仿宋_GB2312" w:cs="仿宋_GB2312" w:hint="eastAsia"/>
                <w:kern w:val="0"/>
                <w:sz w:val="18"/>
                <w:szCs w:val="18"/>
              </w:rPr>
              <w:t>拟征收土地用途；</w:t>
            </w:r>
          </w:p>
          <w:p w:rsidR="008E1B2B" w:rsidRDefault="008E1B2B">
            <w:pPr>
              <w:widowControl/>
              <w:spacing w:line="240" w:lineRule="exact"/>
              <w:jc w:val="left"/>
              <w:rPr>
                <w:rFonts w:ascii="仿宋_GB2312" w:eastAsia="仿宋_GB2312" w:hAnsi="仿宋_GB2312" w:cs="仿宋_GB2312"/>
                <w:kern w:val="0"/>
                <w:sz w:val="18"/>
                <w:szCs w:val="18"/>
              </w:rPr>
            </w:pPr>
            <w:r>
              <w:rPr>
                <w:rFonts w:ascii="仿宋_GB2312" w:eastAsia="仿宋_GB2312" w:hAnsi="仿宋_GB2312" w:cs="仿宋_GB2312"/>
                <w:kern w:val="0"/>
                <w:sz w:val="18"/>
                <w:szCs w:val="18"/>
              </w:rPr>
              <w:t>2.</w:t>
            </w:r>
            <w:r>
              <w:rPr>
                <w:rFonts w:ascii="仿宋_GB2312" w:eastAsia="仿宋_GB2312" w:hAnsi="仿宋_GB2312" w:cs="仿宋_GB2312" w:hint="eastAsia"/>
                <w:kern w:val="0"/>
                <w:sz w:val="18"/>
                <w:szCs w:val="18"/>
              </w:rPr>
              <w:t>拟征收土地的位置和范围；</w:t>
            </w:r>
          </w:p>
          <w:p w:rsidR="008E1B2B" w:rsidRDefault="008E1B2B">
            <w:pPr>
              <w:widowControl/>
              <w:spacing w:line="240" w:lineRule="exact"/>
              <w:jc w:val="left"/>
              <w:rPr>
                <w:rFonts w:ascii="仿宋_GB2312" w:eastAsia="仿宋_GB2312" w:hAnsi="仿宋_GB2312" w:cs="仿宋_GB2312"/>
                <w:kern w:val="0"/>
                <w:sz w:val="18"/>
                <w:szCs w:val="18"/>
              </w:rPr>
            </w:pPr>
            <w:r>
              <w:rPr>
                <w:rFonts w:ascii="仿宋_GB2312" w:eastAsia="仿宋_GB2312" w:hAnsi="仿宋_GB2312" w:cs="仿宋_GB2312"/>
                <w:kern w:val="0"/>
                <w:sz w:val="18"/>
                <w:szCs w:val="18"/>
              </w:rPr>
              <w:t>3.</w:t>
            </w:r>
            <w:r>
              <w:rPr>
                <w:rFonts w:ascii="仿宋_GB2312" w:eastAsia="仿宋_GB2312" w:hAnsi="仿宋_GB2312" w:cs="仿宋_GB2312" w:hint="eastAsia"/>
                <w:kern w:val="0"/>
                <w:sz w:val="18"/>
                <w:szCs w:val="18"/>
              </w:rPr>
              <w:t>征地补偿标准及安置途径；</w:t>
            </w:r>
          </w:p>
          <w:p w:rsidR="008E1B2B" w:rsidRDefault="008E1B2B">
            <w:pPr>
              <w:widowControl/>
              <w:spacing w:line="240" w:lineRule="exact"/>
              <w:jc w:val="left"/>
              <w:rPr>
                <w:rFonts w:ascii="仿宋_GB2312" w:eastAsia="仿宋_GB2312" w:hAnsi="仿宋_GB2312" w:cs="仿宋_GB2312"/>
                <w:kern w:val="0"/>
                <w:sz w:val="18"/>
                <w:szCs w:val="18"/>
              </w:rPr>
            </w:pPr>
            <w:r>
              <w:rPr>
                <w:rFonts w:ascii="仿宋_GB2312" w:eastAsia="仿宋_GB2312" w:hAnsi="仿宋_GB2312" w:cs="仿宋_GB2312"/>
                <w:kern w:val="0"/>
                <w:sz w:val="18"/>
                <w:szCs w:val="18"/>
              </w:rPr>
              <w:t>4.</w:t>
            </w:r>
            <w:r>
              <w:rPr>
                <w:rFonts w:ascii="仿宋_GB2312" w:eastAsia="仿宋_GB2312" w:hAnsi="仿宋_GB2312" w:cs="仿宋_GB2312" w:hint="eastAsia"/>
                <w:kern w:val="0"/>
                <w:sz w:val="18"/>
                <w:szCs w:val="18"/>
              </w:rPr>
              <w:t>开展土地现状调查的安排；</w:t>
            </w:r>
          </w:p>
          <w:p w:rsidR="008E1B2B" w:rsidRDefault="008E1B2B">
            <w:pPr>
              <w:widowControl/>
              <w:spacing w:line="240" w:lineRule="exact"/>
              <w:jc w:val="left"/>
              <w:rPr>
                <w:rFonts w:ascii="仿宋_GB2312" w:eastAsia="仿宋_GB2312" w:hAnsi="仿宋_GB2312" w:cs="仿宋_GB2312"/>
                <w:kern w:val="0"/>
                <w:sz w:val="18"/>
                <w:szCs w:val="18"/>
              </w:rPr>
            </w:pPr>
            <w:r>
              <w:rPr>
                <w:rFonts w:ascii="仿宋_GB2312" w:eastAsia="仿宋_GB2312" w:hAnsi="仿宋_GB2312" w:cs="仿宋_GB2312"/>
                <w:kern w:val="0"/>
                <w:sz w:val="18"/>
                <w:szCs w:val="18"/>
              </w:rPr>
              <w:t>5.</w:t>
            </w:r>
            <w:r>
              <w:rPr>
                <w:rFonts w:ascii="仿宋_GB2312" w:eastAsia="仿宋_GB2312" w:hAnsi="仿宋_GB2312" w:cs="仿宋_GB2312" w:hint="eastAsia"/>
                <w:kern w:val="0"/>
                <w:sz w:val="18"/>
                <w:szCs w:val="18"/>
              </w:rPr>
              <w:t>拟征收土地的原用途管控（包括不得抢栽、抢种、抢建等有关规定）；</w:t>
            </w:r>
          </w:p>
          <w:p w:rsidR="008E1B2B" w:rsidRDefault="008E1B2B">
            <w:pPr>
              <w:widowControl/>
              <w:spacing w:line="240" w:lineRule="exact"/>
              <w:jc w:val="left"/>
              <w:rPr>
                <w:rFonts w:ascii="仿宋_GB2312" w:eastAsia="仿宋_GB2312" w:hAnsi="仿宋_GB2312" w:cs="仿宋_GB2312"/>
                <w:kern w:val="0"/>
                <w:sz w:val="18"/>
                <w:szCs w:val="18"/>
              </w:rPr>
            </w:pPr>
            <w:r>
              <w:rPr>
                <w:rFonts w:ascii="仿宋_GB2312" w:eastAsia="仿宋_GB2312" w:hAnsi="仿宋_GB2312" w:cs="仿宋_GB2312"/>
                <w:kern w:val="0"/>
                <w:sz w:val="18"/>
                <w:szCs w:val="18"/>
              </w:rPr>
              <w:t>6.</w:t>
            </w:r>
            <w:r>
              <w:rPr>
                <w:rFonts w:ascii="仿宋_GB2312" w:eastAsia="仿宋_GB2312" w:hAnsi="仿宋_GB2312" w:cs="仿宋_GB2312" w:hint="eastAsia"/>
                <w:kern w:val="0"/>
                <w:sz w:val="18"/>
                <w:szCs w:val="18"/>
              </w:rPr>
              <w:t>听证权利。</w:t>
            </w:r>
          </w:p>
          <w:p w:rsidR="008E1B2B" w:rsidRDefault="008E1B2B">
            <w:pPr>
              <w:widowControl/>
              <w:spacing w:line="240" w:lineRule="exact"/>
              <w:jc w:val="left"/>
              <w:rPr>
                <w:rFonts w:ascii="仿宋_GB2312" w:eastAsia="仿宋_GB2312" w:hAnsi="仿宋_GB2312" w:cs="仿宋_GB2312"/>
                <w:kern w:val="0"/>
                <w:sz w:val="18"/>
                <w:szCs w:val="18"/>
              </w:rPr>
            </w:pPr>
          </w:p>
          <w:p w:rsidR="008E1B2B" w:rsidRDefault="008E1B2B">
            <w:pPr>
              <w:widowControl/>
              <w:spacing w:line="240" w:lineRule="exact"/>
              <w:jc w:val="left"/>
              <w:rPr>
                <w:rFonts w:ascii="仿宋_GB2312" w:eastAsia="仿宋_GB2312" w:hAnsi="仿宋_GB2312" w:cs="仿宋_GB2312"/>
                <w:kern w:val="0"/>
                <w:sz w:val="18"/>
                <w:szCs w:val="18"/>
              </w:rPr>
            </w:pPr>
          </w:p>
          <w:p w:rsidR="008E1B2B" w:rsidRDefault="008E1B2B">
            <w:pPr>
              <w:widowControl/>
              <w:spacing w:line="240" w:lineRule="exact"/>
              <w:jc w:val="left"/>
              <w:rPr>
                <w:rFonts w:ascii="仿宋_GB2312" w:eastAsia="仿宋_GB2312" w:hAnsi="仿宋_GB2312" w:cs="仿宋_GB2312"/>
                <w:kern w:val="0"/>
                <w:sz w:val="18"/>
                <w:szCs w:val="18"/>
              </w:rPr>
            </w:pPr>
          </w:p>
          <w:p w:rsidR="008E1B2B" w:rsidRDefault="008E1B2B">
            <w:pPr>
              <w:widowControl/>
              <w:spacing w:line="240" w:lineRule="exact"/>
              <w:jc w:val="left"/>
              <w:rPr>
                <w:rFonts w:ascii="仿宋_GB2312" w:eastAsia="仿宋_GB2312" w:hAnsi="仿宋_GB2312" w:cs="仿宋_GB2312"/>
                <w:kern w:val="0"/>
                <w:sz w:val="18"/>
                <w:szCs w:val="18"/>
              </w:rPr>
            </w:pPr>
          </w:p>
        </w:tc>
        <w:tc>
          <w:tcPr>
            <w:tcW w:w="1252" w:type="dxa"/>
            <w:tcBorders>
              <w:top w:val="single" w:sz="4" w:space="0" w:color="auto"/>
              <w:left w:val="nil"/>
              <w:bottom w:val="single" w:sz="4" w:space="0" w:color="auto"/>
              <w:right w:val="single" w:sz="4" w:space="0" w:color="auto"/>
            </w:tcBorders>
            <w:vAlign w:val="center"/>
          </w:tcPr>
          <w:p w:rsidR="008E1B2B" w:rsidRDefault="008E1B2B">
            <w:pPr>
              <w:widowControl/>
              <w:spacing w:line="240" w:lineRule="exac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《国务院关于深化改革严格土地管理的决定》（国发〔</w:t>
            </w:r>
            <w:r>
              <w:rPr>
                <w:rFonts w:ascii="仿宋_GB2312" w:eastAsia="仿宋_GB2312" w:hAnsi="仿宋_GB2312" w:cs="仿宋_GB2312"/>
                <w:kern w:val="0"/>
                <w:sz w:val="18"/>
                <w:szCs w:val="18"/>
              </w:rPr>
              <w:t>2004</w:t>
            </w:r>
            <w:r>
              <w:rPr>
                <w:rFonts w:ascii="仿宋_GB2312" w:eastAsia="仿宋_GB2312" w:hAnsi="仿宋_GB2312" w:cs="仿宋_GB2312" w:hint="eastAsia"/>
                <w:kern w:val="0"/>
                <w:sz w:val="18"/>
                <w:szCs w:val="18"/>
              </w:rPr>
              <w:t>〕</w:t>
            </w:r>
            <w:r>
              <w:rPr>
                <w:rFonts w:ascii="仿宋_GB2312" w:eastAsia="仿宋_GB2312" w:hAnsi="仿宋_GB2312" w:cs="仿宋_GB2312"/>
                <w:kern w:val="0"/>
                <w:sz w:val="18"/>
                <w:szCs w:val="18"/>
              </w:rPr>
              <w:t>28</w:t>
            </w:r>
            <w:r>
              <w:rPr>
                <w:rFonts w:ascii="仿宋_GB2312" w:eastAsia="仿宋_GB2312" w:hAnsi="仿宋_GB2312" w:cs="仿宋_GB2312" w:hint="eastAsia"/>
                <w:kern w:val="0"/>
                <w:sz w:val="18"/>
                <w:szCs w:val="18"/>
              </w:rPr>
              <w:t>号）</w:t>
            </w:r>
          </w:p>
        </w:tc>
        <w:tc>
          <w:tcPr>
            <w:tcW w:w="1572" w:type="dxa"/>
            <w:tcBorders>
              <w:top w:val="single" w:sz="4" w:space="0" w:color="auto"/>
              <w:left w:val="nil"/>
              <w:bottom w:val="single" w:sz="4" w:space="0" w:color="auto"/>
              <w:right w:val="single" w:sz="4" w:space="0" w:color="auto"/>
            </w:tcBorders>
            <w:vAlign w:val="center"/>
          </w:tcPr>
          <w:p w:rsidR="008E1B2B" w:rsidRDefault="008E1B2B">
            <w:pPr>
              <w:widowControl/>
              <w:spacing w:line="240" w:lineRule="exac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在实地启动拟征收土地工作时，在村公示栏公开，公告时间不少于</w:t>
            </w:r>
            <w:r>
              <w:rPr>
                <w:rFonts w:ascii="仿宋_GB2312" w:eastAsia="仿宋_GB2312" w:hAnsi="仿宋_GB2312" w:cs="仿宋_GB2312"/>
                <w:kern w:val="0"/>
                <w:sz w:val="18"/>
                <w:szCs w:val="18"/>
              </w:rPr>
              <w:t>5</w:t>
            </w:r>
            <w:r>
              <w:rPr>
                <w:rFonts w:ascii="仿宋_GB2312" w:eastAsia="仿宋_GB2312" w:hAnsi="仿宋_GB2312" w:cs="仿宋_GB2312" w:hint="eastAsia"/>
                <w:kern w:val="0"/>
                <w:sz w:val="18"/>
                <w:szCs w:val="18"/>
              </w:rPr>
              <w:t>个工作日。</w:t>
            </w:r>
          </w:p>
          <w:p w:rsidR="008E1B2B" w:rsidRDefault="008E1B2B">
            <w:pPr>
              <w:spacing w:line="240" w:lineRule="exact"/>
              <w:rPr>
                <w:rFonts w:ascii="仿宋_GB2312" w:eastAsia="仿宋_GB2312" w:hAnsi="仿宋_GB2312" w:cs="仿宋_GB2312"/>
                <w:kern w:val="0"/>
                <w:sz w:val="18"/>
                <w:szCs w:val="18"/>
              </w:rPr>
            </w:pPr>
          </w:p>
        </w:tc>
        <w:tc>
          <w:tcPr>
            <w:tcW w:w="1266" w:type="dxa"/>
            <w:tcBorders>
              <w:top w:val="single" w:sz="4" w:space="0" w:color="auto"/>
              <w:left w:val="nil"/>
              <w:bottom w:val="single" w:sz="4" w:space="0" w:color="auto"/>
              <w:right w:val="single" w:sz="4" w:space="0" w:color="auto"/>
            </w:tcBorders>
            <w:vAlign w:val="center"/>
          </w:tcPr>
          <w:p w:rsidR="008E1B2B" w:rsidRDefault="008E1B2B">
            <w:pPr>
              <w:widowControl/>
              <w:spacing w:line="240" w:lineRule="exact"/>
              <w:rPr>
                <w:rFonts w:ascii="仿宋_GB2312" w:eastAsia="仿宋_GB2312" w:hAnsi="仿宋_GB2312" w:cs="仿宋_GB2312"/>
                <w:kern w:val="0"/>
                <w:sz w:val="18"/>
                <w:szCs w:val="18"/>
              </w:rPr>
            </w:pPr>
            <w:r>
              <w:rPr>
                <w:rFonts w:ascii="仿宋_GB2312" w:eastAsia="仿宋_GB2312" w:hAnsi="仿宋_GB2312" w:hint="eastAsia"/>
                <w:sz w:val="18"/>
                <w:szCs w:val="18"/>
              </w:rPr>
              <w:t>宁县自然资源局</w:t>
            </w:r>
            <w:r>
              <w:rPr>
                <w:rFonts w:ascii="仿宋_GB2312" w:eastAsia="仿宋_GB2312" w:hAnsi="仿宋_GB2312" w:cs="仿宋_GB2312" w:hint="eastAsia"/>
                <w:kern w:val="0"/>
                <w:sz w:val="18"/>
                <w:szCs w:val="18"/>
              </w:rPr>
              <w:t>以及负责实施农村集体土地征收的有关部门（含乡镇政府等）</w:t>
            </w:r>
          </w:p>
        </w:tc>
        <w:tc>
          <w:tcPr>
            <w:tcW w:w="2505" w:type="dxa"/>
            <w:tcBorders>
              <w:top w:val="single" w:sz="4" w:space="0" w:color="auto"/>
              <w:left w:val="nil"/>
              <w:bottom w:val="single" w:sz="4" w:space="0" w:color="auto"/>
              <w:right w:val="single" w:sz="4" w:space="0" w:color="auto"/>
            </w:tcBorders>
            <w:vAlign w:val="center"/>
          </w:tcPr>
          <w:p w:rsidR="008E1B2B" w:rsidRDefault="008E1B2B">
            <w:pPr>
              <w:widowControl/>
              <w:spacing w:line="240" w:lineRule="exact"/>
              <w:rPr>
                <w:rFonts w:ascii="仿宋_GB2312" w:eastAsia="仿宋_GB2312" w:hAnsi="仿宋_GB2312" w:cs="宋体"/>
                <w:kern w:val="0"/>
                <w:sz w:val="18"/>
                <w:szCs w:val="18"/>
              </w:rPr>
            </w:pPr>
            <w:r>
              <w:rPr>
                <w:rFonts w:ascii="仿宋_GB2312" w:eastAsia="仿宋_GB2312" w:hAnsi="仿宋_GB2312" w:cs="宋体" w:hint="eastAsia"/>
                <w:kern w:val="0"/>
                <w:sz w:val="18"/>
                <w:szCs w:val="18"/>
              </w:rPr>
              <w:t>■村公示栏</w:t>
            </w:r>
          </w:p>
          <w:p w:rsidR="008E1B2B" w:rsidRDefault="008E1B2B">
            <w:pPr>
              <w:widowControl/>
              <w:spacing w:line="240" w:lineRule="exact"/>
              <w:rPr>
                <w:rFonts w:ascii="仿宋_GB2312" w:eastAsia="仿宋_GB2312" w:hAnsi="仿宋_GB2312" w:cs="宋体"/>
                <w:kern w:val="0"/>
                <w:sz w:val="18"/>
                <w:szCs w:val="18"/>
              </w:rPr>
            </w:pPr>
            <w:r>
              <w:rPr>
                <w:rFonts w:ascii="仿宋_GB2312" w:eastAsia="仿宋_GB2312" w:hAnsi="仿宋_GB2312" w:cs="宋体" w:hint="eastAsia"/>
                <w:kern w:val="0"/>
                <w:sz w:val="18"/>
                <w:szCs w:val="18"/>
              </w:rPr>
              <w:t>▲政府网站</w:t>
            </w:r>
            <w:r>
              <w:rPr>
                <w:rFonts w:ascii="仿宋_GB2312" w:eastAsia="仿宋_GB2312" w:hAnsi="仿宋_GB2312" w:cs="宋体"/>
                <w:kern w:val="0"/>
                <w:sz w:val="18"/>
                <w:szCs w:val="18"/>
              </w:rPr>
              <w:t xml:space="preserve">    </w:t>
            </w:r>
            <w:r>
              <w:rPr>
                <w:rFonts w:ascii="仿宋_GB2312" w:eastAsia="仿宋_GB2312" w:hAnsi="仿宋_GB2312" w:cs="宋体" w:hint="eastAsia"/>
                <w:kern w:val="0"/>
                <w:sz w:val="18"/>
                <w:szCs w:val="18"/>
              </w:rPr>
              <w:t>▲征地信息公开平台</w:t>
            </w:r>
          </w:p>
          <w:p w:rsidR="008E1B2B" w:rsidRDefault="008E1B2B">
            <w:pPr>
              <w:widowControl/>
              <w:spacing w:line="240" w:lineRule="exact"/>
              <w:rPr>
                <w:rFonts w:ascii="仿宋_GB2312" w:eastAsia="仿宋_GB2312" w:hAnsi="仿宋_GB2312" w:cs="宋体"/>
                <w:kern w:val="0"/>
                <w:sz w:val="18"/>
                <w:szCs w:val="18"/>
              </w:rPr>
            </w:pPr>
            <w:r>
              <w:rPr>
                <w:rFonts w:ascii="仿宋_GB2312" w:eastAsia="仿宋_GB2312" w:hAnsi="仿宋_GB2312" w:cs="宋体" w:hint="eastAsia"/>
                <w:kern w:val="0"/>
                <w:sz w:val="18"/>
                <w:szCs w:val="18"/>
              </w:rPr>
              <w:t>□政府公报</w:t>
            </w:r>
            <w:r>
              <w:rPr>
                <w:rFonts w:ascii="仿宋_GB2312" w:eastAsia="仿宋_GB2312" w:hAnsi="仿宋_GB2312" w:cs="宋体"/>
                <w:kern w:val="0"/>
                <w:sz w:val="18"/>
                <w:szCs w:val="18"/>
              </w:rPr>
              <w:t xml:space="preserve">     </w:t>
            </w:r>
            <w:r>
              <w:rPr>
                <w:rFonts w:ascii="仿宋_GB2312" w:eastAsia="仿宋_GB2312" w:hAnsi="仿宋_GB2312" w:cs="宋体" w:hint="eastAsia"/>
                <w:kern w:val="0"/>
                <w:sz w:val="18"/>
                <w:szCs w:val="18"/>
              </w:rPr>
              <w:t>□两微一端</w:t>
            </w:r>
            <w:r>
              <w:rPr>
                <w:rFonts w:ascii="仿宋_GB2312" w:eastAsia="仿宋_GB2312" w:hAnsi="仿宋_GB2312" w:cs="宋体"/>
                <w:kern w:val="0"/>
                <w:sz w:val="18"/>
                <w:szCs w:val="18"/>
              </w:rPr>
              <w:t xml:space="preserve">   </w:t>
            </w:r>
          </w:p>
          <w:p w:rsidR="008E1B2B" w:rsidRDefault="008E1B2B">
            <w:pPr>
              <w:widowControl/>
              <w:spacing w:line="240" w:lineRule="exact"/>
              <w:rPr>
                <w:rFonts w:ascii="仿宋_GB2312" w:eastAsia="仿宋_GB2312" w:hAnsi="仿宋_GB2312" w:cs="宋体"/>
                <w:kern w:val="0"/>
                <w:sz w:val="18"/>
                <w:szCs w:val="18"/>
              </w:rPr>
            </w:pPr>
            <w:r>
              <w:rPr>
                <w:rFonts w:ascii="仿宋_GB2312" w:eastAsia="仿宋_GB2312" w:hAnsi="仿宋_GB2312" w:cs="宋体" w:hint="eastAsia"/>
                <w:kern w:val="0"/>
                <w:sz w:val="18"/>
                <w:szCs w:val="18"/>
              </w:rPr>
              <w:t>□发布会</w:t>
            </w:r>
            <w:r>
              <w:rPr>
                <w:rFonts w:ascii="仿宋_GB2312" w:eastAsia="仿宋_GB2312" w:hAnsi="仿宋_GB2312" w:cs="宋体"/>
                <w:kern w:val="0"/>
                <w:sz w:val="18"/>
                <w:szCs w:val="18"/>
              </w:rPr>
              <w:t>/</w:t>
            </w:r>
            <w:r>
              <w:rPr>
                <w:rFonts w:ascii="仿宋_GB2312" w:eastAsia="仿宋_GB2312" w:hAnsi="仿宋_GB2312" w:cs="宋体" w:hint="eastAsia"/>
                <w:kern w:val="0"/>
                <w:sz w:val="18"/>
                <w:szCs w:val="18"/>
              </w:rPr>
              <w:t>听证会</w:t>
            </w:r>
          </w:p>
          <w:p w:rsidR="008E1B2B" w:rsidRDefault="008E1B2B">
            <w:pPr>
              <w:widowControl/>
              <w:spacing w:line="240" w:lineRule="exact"/>
              <w:rPr>
                <w:rFonts w:ascii="仿宋_GB2312" w:eastAsia="仿宋_GB2312" w:hAnsi="仿宋_GB2312" w:cs="宋体"/>
                <w:kern w:val="0"/>
                <w:sz w:val="18"/>
                <w:szCs w:val="18"/>
              </w:rPr>
            </w:pPr>
            <w:r>
              <w:rPr>
                <w:rFonts w:ascii="仿宋_GB2312" w:eastAsia="仿宋_GB2312" w:hAnsi="仿宋_GB2312" w:cs="宋体" w:hint="eastAsia"/>
                <w:kern w:val="0"/>
                <w:sz w:val="18"/>
                <w:szCs w:val="18"/>
              </w:rPr>
              <w:t>□广播电视</w:t>
            </w:r>
            <w:r>
              <w:rPr>
                <w:rFonts w:ascii="仿宋_GB2312" w:eastAsia="仿宋_GB2312" w:hAnsi="仿宋_GB2312" w:cs="宋体"/>
                <w:kern w:val="0"/>
                <w:sz w:val="18"/>
                <w:szCs w:val="18"/>
              </w:rPr>
              <w:t xml:space="preserve">     </w:t>
            </w:r>
            <w:r>
              <w:rPr>
                <w:rFonts w:ascii="仿宋_GB2312" w:eastAsia="仿宋_GB2312" w:hAnsi="仿宋_GB2312" w:cs="宋体" w:hint="eastAsia"/>
                <w:kern w:val="0"/>
                <w:sz w:val="18"/>
                <w:szCs w:val="18"/>
              </w:rPr>
              <w:t>□纸质媒体□公开查阅点</w:t>
            </w:r>
          </w:p>
          <w:p w:rsidR="008E1B2B" w:rsidRDefault="008E1B2B">
            <w:pPr>
              <w:widowControl/>
              <w:spacing w:line="240" w:lineRule="exact"/>
              <w:rPr>
                <w:rFonts w:ascii="仿宋_GB2312" w:eastAsia="仿宋_GB2312" w:hAnsi="仿宋_GB2312" w:cs="宋体"/>
                <w:kern w:val="0"/>
                <w:sz w:val="18"/>
                <w:szCs w:val="18"/>
              </w:rPr>
            </w:pPr>
            <w:r>
              <w:rPr>
                <w:rFonts w:ascii="仿宋_GB2312" w:eastAsia="仿宋_GB2312" w:hAnsi="仿宋_GB2312" w:cs="宋体" w:hint="eastAsia"/>
                <w:kern w:val="0"/>
                <w:sz w:val="18"/>
                <w:szCs w:val="18"/>
              </w:rPr>
              <w:t>□政务服务中心</w:t>
            </w:r>
          </w:p>
          <w:p w:rsidR="008E1B2B" w:rsidRDefault="008E1B2B">
            <w:pPr>
              <w:widowControl/>
              <w:spacing w:line="240" w:lineRule="exact"/>
              <w:rPr>
                <w:rFonts w:ascii="仿宋_GB2312" w:eastAsia="仿宋_GB2312" w:hAnsi="仿宋_GB2312" w:cs="宋体"/>
                <w:kern w:val="0"/>
                <w:sz w:val="18"/>
                <w:szCs w:val="18"/>
              </w:rPr>
            </w:pPr>
            <w:r>
              <w:rPr>
                <w:rFonts w:ascii="仿宋_GB2312" w:eastAsia="仿宋_GB2312" w:hAnsi="仿宋_GB2312" w:cs="宋体" w:hint="eastAsia"/>
                <w:kern w:val="0"/>
                <w:sz w:val="18"/>
                <w:szCs w:val="18"/>
              </w:rPr>
              <w:t>□便民服务站</w:t>
            </w:r>
            <w:r>
              <w:rPr>
                <w:rFonts w:ascii="仿宋_GB2312" w:eastAsia="仿宋_GB2312" w:hAnsi="仿宋_GB2312" w:cs="宋体"/>
                <w:kern w:val="0"/>
                <w:sz w:val="18"/>
                <w:szCs w:val="18"/>
              </w:rPr>
              <w:t xml:space="preserve">  </w:t>
            </w:r>
            <w:r>
              <w:rPr>
                <w:rFonts w:ascii="仿宋_GB2312" w:eastAsia="仿宋_GB2312" w:hAnsi="仿宋_GB2312" w:cs="宋体" w:hint="eastAsia"/>
                <w:kern w:val="0"/>
                <w:sz w:val="18"/>
                <w:szCs w:val="18"/>
              </w:rPr>
              <w:t>□入户</w:t>
            </w:r>
            <w:r>
              <w:rPr>
                <w:rFonts w:ascii="仿宋_GB2312" w:eastAsia="仿宋_GB2312" w:hAnsi="仿宋_GB2312" w:cs="宋体"/>
                <w:kern w:val="0"/>
                <w:sz w:val="18"/>
                <w:szCs w:val="18"/>
              </w:rPr>
              <w:t>/</w:t>
            </w:r>
            <w:r>
              <w:rPr>
                <w:rFonts w:ascii="仿宋_GB2312" w:eastAsia="仿宋_GB2312" w:hAnsi="仿宋_GB2312" w:cs="宋体" w:hint="eastAsia"/>
                <w:kern w:val="0"/>
                <w:sz w:val="18"/>
                <w:szCs w:val="18"/>
              </w:rPr>
              <w:t>现场</w:t>
            </w:r>
            <w:r>
              <w:rPr>
                <w:rFonts w:ascii="仿宋_GB2312" w:eastAsia="仿宋_GB2312" w:hAnsi="仿宋_GB2312" w:cs="宋体"/>
                <w:kern w:val="0"/>
                <w:sz w:val="18"/>
                <w:szCs w:val="18"/>
              </w:rPr>
              <w:t xml:space="preserve">  </w:t>
            </w:r>
          </w:p>
          <w:p w:rsidR="008E1B2B" w:rsidRDefault="008E1B2B">
            <w:pPr>
              <w:widowControl/>
              <w:spacing w:line="240" w:lineRule="exact"/>
              <w:rPr>
                <w:rFonts w:ascii="仿宋_GB2312" w:eastAsia="仿宋_GB2312" w:hAnsi="仿宋_GB2312" w:cs="宋体"/>
                <w:kern w:val="0"/>
                <w:sz w:val="18"/>
                <w:szCs w:val="18"/>
              </w:rPr>
            </w:pPr>
            <w:r>
              <w:rPr>
                <w:rFonts w:ascii="仿宋_GB2312" w:eastAsia="仿宋_GB2312" w:hAnsi="仿宋_GB2312" w:cs="宋体" w:hint="eastAsia"/>
                <w:kern w:val="0"/>
                <w:sz w:val="18"/>
                <w:szCs w:val="18"/>
              </w:rPr>
              <w:t>□精准推送</w:t>
            </w:r>
            <w:r>
              <w:rPr>
                <w:rFonts w:ascii="仿宋_GB2312" w:eastAsia="仿宋_GB2312" w:hAnsi="仿宋_GB2312" w:cs="宋体"/>
                <w:kern w:val="0"/>
                <w:sz w:val="18"/>
                <w:szCs w:val="18"/>
              </w:rPr>
              <w:t xml:space="preserve">     </w:t>
            </w:r>
            <w:r>
              <w:rPr>
                <w:rFonts w:ascii="仿宋_GB2312" w:eastAsia="仿宋_GB2312" w:hAnsi="仿宋_GB2312" w:cs="宋体" w:hint="eastAsia"/>
                <w:kern w:val="0"/>
                <w:sz w:val="18"/>
                <w:szCs w:val="18"/>
              </w:rPr>
              <w:t>□其他</w:t>
            </w:r>
          </w:p>
        </w:tc>
        <w:tc>
          <w:tcPr>
            <w:tcW w:w="606" w:type="dxa"/>
            <w:tcBorders>
              <w:top w:val="single" w:sz="4" w:space="0" w:color="auto"/>
              <w:left w:val="nil"/>
              <w:bottom w:val="single" w:sz="4" w:space="0" w:color="auto"/>
              <w:right w:val="single" w:sz="4" w:space="0" w:color="auto"/>
            </w:tcBorders>
            <w:vAlign w:val="center"/>
          </w:tcPr>
          <w:p w:rsidR="008E1B2B" w:rsidRDefault="008E1B2B">
            <w:pPr>
              <w:widowControl/>
              <w:spacing w:line="240" w:lineRule="exact"/>
              <w:jc w:val="center"/>
              <w:rPr>
                <w:rFonts w:ascii="仿宋_GB2312" w:eastAsia="仿宋_GB2312" w:hAnsi="仿宋_GB2312" w:cs="宋体"/>
                <w:kern w:val="0"/>
                <w:sz w:val="24"/>
              </w:rPr>
            </w:pPr>
          </w:p>
        </w:tc>
        <w:tc>
          <w:tcPr>
            <w:tcW w:w="691" w:type="dxa"/>
            <w:tcBorders>
              <w:top w:val="single" w:sz="4" w:space="0" w:color="auto"/>
              <w:left w:val="nil"/>
              <w:bottom w:val="single" w:sz="4" w:space="0" w:color="auto"/>
              <w:right w:val="single" w:sz="4" w:space="0" w:color="auto"/>
            </w:tcBorders>
            <w:vAlign w:val="center"/>
          </w:tcPr>
          <w:p w:rsidR="008E1B2B" w:rsidRDefault="008E1B2B">
            <w:pPr>
              <w:spacing w:line="240" w:lineRule="exact"/>
              <w:jc w:val="center"/>
              <w:rPr>
                <w:rFonts w:ascii="仿宋_GB2312" w:eastAsia="仿宋_GB2312" w:hAnsi="仿宋_GB2312" w:cs="仿宋_GB2312"/>
                <w:kern w:val="0"/>
                <w:sz w:val="18"/>
                <w:szCs w:val="18"/>
              </w:rPr>
            </w:pPr>
          </w:p>
          <w:p w:rsidR="008E1B2B" w:rsidRDefault="008E1B2B">
            <w:pPr>
              <w:spacing w:line="240" w:lineRule="exact"/>
              <w:rPr>
                <w:rFonts w:ascii="仿宋_GB2312" w:eastAsia="仿宋_GB2312" w:hAnsi="仿宋_GB2312" w:cs="仿宋_GB2312"/>
                <w:kern w:val="0"/>
                <w:sz w:val="18"/>
                <w:szCs w:val="18"/>
              </w:rPr>
            </w:pPr>
          </w:p>
          <w:p w:rsidR="008E1B2B" w:rsidRDefault="008E1B2B">
            <w:pPr>
              <w:spacing w:line="240" w:lineRule="exact"/>
              <w:rPr>
                <w:rFonts w:ascii="仿宋_GB2312" w:eastAsia="仿宋_GB2312" w:hAnsi="仿宋_GB2312" w:cs="仿宋_GB2312"/>
                <w:kern w:val="0"/>
                <w:sz w:val="18"/>
                <w:szCs w:val="18"/>
              </w:rPr>
            </w:pPr>
          </w:p>
          <w:p w:rsidR="008E1B2B" w:rsidRDefault="008E1B2B">
            <w:pPr>
              <w:spacing w:line="240" w:lineRule="exact"/>
              <w:rPr>
                <w:rFonts w:ascii="仿宋_GB2312" w:eastAsia="仿宋_GB2312" w:hAnsi="仿宋_GB2312" w:cs="仿宋_GB2312"/>
                <w:kern w:val="0"/>
                <w:sz w:val="18"/>
                <w:szCs w:val="18"/>
              </w:rPr>
            </w:pPr>
          </w:p>
          <w:p w:rsidR="008E1B2B" w:rsidRDefault="008E1B2B">
            <w:pPr>
              <w:spacing w:line="240" w:lineRule="exact"/>
              <w:rPr>
                <w:rFonts w:ascii="仿宋_GB2312" w:eastAsia="仿宋_GB2312" w:hAnsi="仿宋_GB2312" w:cs="仿宋_GB2312"/>
                <w:kern w:val="0"/>
                <w:sz w:val="18"/>
                <w:szCs w:val="18"/>
              </w:rPr>
            </w:pPr>
          </w:p>
          <w:p w:rsidR="008E1B2B" w:rsidRDefault="008E1B2B">
            <w:pPr>
              <w:spacing w:line="24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w:t>
            </w:r>
          </w:p>
          <w:p w:rsidR="008E1B2B" w:rsidRDefault="008E1B2B">
            <w:pPr>
              <w:spacing w:line="240" w:lineRule="exact"/>
              <w:jc w:val="center"/>
              <w:rPr>
                <w:rFonts w:ascii="仿宋_GB2312" w:eastAsia="仿宋_GB2312" w:hAnsi="仿宋_GB2312" w:cs="仿宋_GB2312"/>
                <w:kern w:val="0"/>
                <w:sz w:val="18"/>
                <w:szCs w:val="18"/>
              </w:rPr>
            </w:pPr>
          </w:p>
          <w:p w:rsidR="008E1B2B" w:rsidRDefault="008E1B2B">
            <w:pPr>
              <w:spacing w:line="240" w:lineRule="exact"/>
              <w:rPr>
                <w:rFonts w:ascii="仿宋_GB2312" w:eastAsia="仿宋_GB2312" w:hAnsi="仿宋_GB2312" w:cs="仿宋_GB2312"/>
                <w:kern w:val="0"/>
                <w:sz w:val="18"/>
                <w:szCs w:val="18"/>
              </w:rPr>
            </w:pPr>
          </w:p>
          <w:p w:rsidR="008E1B2B" w:rsidRDefault="008E1B2B">
            <w:pPr>
              <w:spacing w:line="240" w:lineRule="exact"/>
              <w:jc w:val="center"/>
              <w:rPr>
                <w:rFonts w:ascii="仿宋_GB2312" w:eastAsia="仿宋_GB2312" w:hAnsi="仿宋_GB2312" w:cs="仿宋_GB2312"/>
                <w:kern w:val="0"/>
                <w:sz w:val="18"/>
                <w:szCs w:val="18"/>
              </w:rPr>
            </w:pPr>
          </w:p>
          <w:p w:rsidR="008E1B2B" w:rsidRDefault="008E1B2B">
            <w:pPr>
              <w:spacing w:line="240" w:lineRule="exact"/>
              <w:rPr>
                <w:rFonts w:ascii="仿宋_GB2312" w:eastAsia="仿宋_GB2312" w:hAnsi="仿宋_GB2312" w:cs="仿宋_GB2312"/>
                <w:kern w:val="0"/>
                <w:sz w:val="18"/>
                <w:szCs w:val="18"/>
              </w:rPr>
            </w:pPr>
          </w:p>
          <w:p w:rsidR="008E1B2B" w:rsidRDefault="008E1B2B">
            <w:pPr>
              <w:spacing w:line="240" w:lineRule="exact"/>
              <w:jc w:val="center"/>
              <w:rPr>
                <w:rFonts w:ascii="仿宋_GB2312" w:eastAsia="仿宋_GB2312" w:hAnsi="仿宋_GB2312" w:cs="仿宋_GB2312"/>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8E1B2B" w:rsidRDefault="008E1B2B">
            <w:pPr>
              <w:widowControl/>
              <w:spacing w:line="24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w:t>
            </w:r>
          </w:p>
        </w:tc>
        <w:tc>
          <w:tcPr>
            <w:tcW w:w="540" w:type="dxa"/>
            <w:tcBorders>
              <w:top w:val="single" w:sz="4" w:space="0" w:color="auto"/>
              <w:left w:val="nil"/>
              <w:bottom w:val="single" w:sz="4" w:space="0" w:color="auto"/>
              <w:right w:val="single" w:sz="4" w:space="0" w:color="auto"/>
            </w:tcBorders>
            <w:vAlign w:val="center"/>
          </w:tcPr>
          <w:p w:rsidR="008E1B2B" w:rsidRDefault="008E1B2B">
            <w:pPr>
              <w:widowControl/>
              <w:spacing w:line="240" w:lineRule="exact"/>
              <w:jc w:val="center"/>
              <w:rPr>
                <w:rFonts w:ascii="仿宋_GB2312" w:eastAsia="仿宋_GB2312" w:hAnsi="仿宋_GB2312" w:cs="宋体"/>
                <w:kern w:val="0"/>
                <w:sz w:val="24"/>
              </w:rPr>
            </w:pPr>
          </w:p>
        </w:tc>
        <w:tc>
          <w:tcPr>
            <w:tcW w:w="360" w:type="dxa"/>
            <w:tcBorders>
              <w:top w:val="single" w:sz="4" w:space="0" w:color="auto"/>
              <w:left w:val="nil"/>
              <w:bottom w:val="single" w:sz="4" w:space="0" w:color="auto"/>
              <w:right w:val="single" w:sz="4" w:space="0" w:color="auto"/>
            </w:tcBorders>
            <w:vAlign w:val="center"/>
          </w:tcPr>
          <w:p w:rsidR="008E1B2B" w:rsidRDefault="008E1B2B">
            <w:pPr>
              <w:widowControl/>
              <w:spacing w:line="240" w:lineRule="exact"/>
              <w:rPr>
                <w:rFonts w:ascii="仿宋_GB2312" w:eastAsia="仿宋_GB2312" w:hAnsi="仿宋_GB2312" w:cs="宋体"/>
                <w:kern w:val="0"/>
                <w:sz w:val="24"/>
              </w:rPr>
            </w:pPr>
            <w:r>
              <w:rPr>
                <w:rFonts w:ascii="仿宋_GB2312" w:eastAsia="仿宋_GB2312" w:hAnsi="仿宋_GB2312" w:cs="宋体" w:hint="eastAsia"/>
                <w:kern w:val="0"/>
                <w:sz w:val="24"/>
              </w:rPr>
              <w:t>√</w:t>
            </w:r>
          </w:p>
        </w:tc>
        <w:tc>
          <w:tcPr>
            <w:tcW w:w="450" w:type="dxa"/>
            <w:tcBorders>
              <w:top w:val="nil"/>
              <w:left w:val="nil"/>
              <w:bottom w:val="single" w:sz="4" w:space="0" w:color="auto"/>
              <w:right w:val="single" w:sz="4" w:space="0" w:color="auto"/>
            </w:tcBorders>
            <w:vAlign w:val="center"/>
          </w:tcPr>
          <w:p w:rsidR="008E1B2B" w:rsidRDefault="008E1B2B">
            <w:pPr>
              <w:widowControl/>
              <w:spacing w:line="240" w:lineRule="exact"/>
              <w:jc w:val="center"/>
              <w:rPr>
                <w:rFonts w:ascii="仿宋_GB2312" w:eastAsia="仿宋_GB2312" w:hAnsi="仿宋_GB2312" w:cs="宋体"/>
                <w:kern w:val="0"/>
                <w:sz w:val="24"/>
              </w:rPr>
            </w:pPr>
            <w:r>
              <w:rPr>
                <w:rFonts w:ascii="仿宋_GB2312" w:eastAsia="仿宋_GB2312" w:hAnsi="仿宋_GB2312" w:cs="宋体" w:hint="eastAsia"/>
                <w:kern w:val="0"/>
                <w:sz w:val="24"/>
              </w:rPr>
              <w:t>√</w:t>
            </w:r>
          </w:p>
        </w:tc>
      </w:tr>
      <w:tr w:rsidR="008E1B2B">
        <w:trPr>
          <w:trHeight w:val="3126"/>
          <w:jc w:val="center"/>
        </w:trPr>
        <w:tc>
          <w:tcPr>
            <w:tcW w:w="487" w:type="dxa"/>
            <w:tcBorders>
              <w:top w:val="nil"/>
              <w:left w:val="single" w:sz="4" w:space="0" w:color="auto"/>
              <w:bottom w:val="single" w:sz="4" w:space="0" w:color="auto"/>
              <w:right w:val="single" w:sz="4" w:space="0" w:color="auto"/>
            </w:tcBorders>
            <w:vAlign w:val="center"/>
          </w:tcPr>
          <w:p w:rsidR="008E1B2B" w:rsidRDefault="008E1B2B">
            <w:pPr>
              <w:widowControl/>
              <w:jc w:val="center"/>
              <w:rPr>
                <w:rFonts w:ascii="仿宋_GB2312" w:eastAsia="仿宋_GB2312" w:hAnsi="仿宋_GB2312" w:cs="仿宋_GB2312"/>
                <w:kern w:val="0"/>
                <w:sz w:val="20"/>
                <w:szCs w:val="20"/>
              </w:rPr>
            </w:pPr>
            <w:r>
              <w:rPr>
                <w:rFonts w:ascii="仿宋_GB2312" w:eastAsia="仿宋_GB2312" w:hAnsi="仿宋_GB2312" w:cs="仿宋_GB2312"/>
                <w:kern w:val="0"/>
                <w:sz w:val="20"/>
                <w:szCs w:val="20"/>
              </w:rPr>
              <w:t>3</w:t>
            </w:r>
          </w:p>
        </w:tc>
        <w:tc>
          <w:tcPr>
            <w:tcW w:w="682" w:type="dxa"/>
            <w:tcBorders>
              <w:top w:val="nil"/>
              <w:left w:val="single" w:sz="4" w:space="0" w:color="auto"/>
              <w:bottom w:val="single" w:sz="4" w:space="0" w:color="auto"/>
              <w:right w:val="single" w:sz="4" w:space="0" w:color="auto"/>
            </w:tcBorders>
            <w:vAlign w:val="center"/>
          </w:tcPr>
          <w:p w:rsidR="008E1B2B" w:rsidRDefault="008E1B2B">
            <w:pPr>
              <w:widowControl/>
              <w:spacing w:line="300" w:lineRule="exact"/>
              <w:jc w:val="center"/>
              <w:rPr>
                <w:rFonts w:ascii="仿宋_GB2312" w:eastAsia="仿宋_GB2312" w:hAnsi="仿宋_GB2312" w:cs="仿宋_GB2312"/>
                <w:b/>
                <w:kern w:val="0"/>
                <w:sz w:val="20"/>
                <w:szCs w:val="20"/>
              </w:rPr>
            </w:pPr>
            <w:r>
              <w:rPr>
                <w:rFonts w:ascii="仿宋_GB2312" w:eastAsia="仿宋_GB2312" w:hAnsi="仿宋_GB2312" w:cs="仿宋_GB2312" w:hint="eastAsia"/>
                <w:kern w:val="0"/>
                <w:sz w:val="18"/>
                <w:szCs w:val="18"/>
              </w:rPr>
              <w:t>征地审查报批</w:t>
            </w:r>
          </w:p>
        </w:tc>
        <w:tc>
          <w:tcPr>
            <w:tcW w:w="706" w:type="dxa"/>
            <w:tcBorders>
              <w:top w:val="nil"/>
              <w:left w:val="nil"/>
              <w:bottom w:val="single" w:sz="4" w:space="0" w:color="auto"/>
              <w:right w:val="single" w:sz="4" w:space="0" w:color="auto"/>
            </w:tcBorders>
            <w:vAlign w:val="center"/>
          </w:tcPr>
          <w:p w:rsidR="008E1B2B" w:rsidRDefault="008E1B2B">
            <w:pPr>
              <w:widowControl/>
              <w:spacing w:line="3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20"/>
                <w:szCs w:val="20"/>
              </w:rPr>
              <w:t>征地批准文件</w:t>
            </w:r>
          </w:p>
        </w:tc>
        <w:tc>
          <w:tcPr>
            <w:tcW w:w="3580" w:type="dxa"/>
            <w:tcBorders>
              <w:top w:val="nil"/>
              <w:left w:val="nil"/>
              <w:bottom w:val="single" w:sz="4" w:space="0" w:color="auto"/>
              <w:right w:val="single" w:sz="4" w:space="0" w:color="auto"/>
            </w:tcBorders>
            <w:vAlign w:val="center"/>
          </w:tcPr>
          <w:p w:rsidR="008E1B2B" w:rsidRDefault="008E1B2B">
            <w:pPr>
              <w:spacing w:line="260" w:lineRule="exact"/>
              <w:rPr>
                <w:rFonts w:ascii="仿宋_GB2312" w:eastAsia="仿宋_GB2312" w:hAnsi="仿宋_GB2312"/>
                <w:sz w:val="18"/>
                <w:szCs w:val="18"/>
              </w:rPr>
            </w:pPr>
          </w:p>
          <w:p w:rsidR="008E1B2B" w:rsidRDefault="008E1B2B">
            <w:pPr>
              <w:spacing w:line="260" w:lineRule="exact"/>
              <w:rPr>
                <w:rFonts w:ascii="仿宋_GB2312" w:eastAsia="仿宋_GB2312" w:hAnsi="仿宋_GB2312"/>
                <w:sz w:val="18"/>
                <w:szCs w:val="18"/>
              </w:rPr>
            </w:pPr>
          </w:p>
          <w:p w:rsidR="008E1B2B" w:rsidRDefault="008E1B2B">
            <w:pPr>
              <w:spacing w:line="260" w:lineRule="exact"/>
              <w:rPr>
                <w:rFonts w:ascii="仿宋_GB2312" w:eastAsia="仿宋_GB2312" w:hAnsi="仿宋_GB2312"/>
                <w:sz w:val="18"/>
                <w:szCs w:val="18"/>
              </w:rPr>
            </w:pPr>
          </w:p>
          <w:p w:rsidR="008E1B2B" w:rsidRDefault="008E1B2B">
            <w:pPr>
              <w:spacing w:line="260" w:lineRule="exact"/>
              <w:rPr>
                <w:rFonts w:ascii="仿宋_GB2312" w:eastAsia="仿宋_GB2312" w:hAnsi="仿宋_GB2312"/>
                <w:sz w:val="18"/>
                <w:szCs w:val="18"/>
              </w:rPr>
            </w:pPr>
          </w:p>
          <w:p w:rsidR="008E1B2B" w:rsidRDefault="008E1B2B">
            <w:pPr>
              <w:spacing w:line="260" w:lineRule="exact"/>
              <w:rPr>
                <w:rFonts w:ascii="仿宋_GB2312" w:eastAsia="仿宋_GB2312" w:hAnsi="仿宋_GB2312"/>
                <w:sz w:val="18"/>
                <w:szCs w:val="18"/>
              </w:rPr>
            </w:pPr>
            <w:r>
              <w:rPr>
                <w:rFonts w:ascii="仿宋_GB2312" w:eastAsia="仿宋_GB2312" w:hAnsi="仿宋_GB2312" w:hint="eastAsia"/>
                <w:sz w:val="18"/>
                <w:szCs w:val="18"/>
              </w:rPr>
              <w:t>有权一级人民政府批准用地的批复文件、地方人民政府转发批复文件应予以公开。</w:t>
            </w:r>
            <w:r>
              <w:rPr>
                <w:rFonts w:ascii="仿宋_GB2312" w:eastAsia="仿宋_GB2312" w:hAnsi="仿宋_GB2312"/>
                <w:sz w:val="18"/>
                <w:szCs w:val="18"/>
              </w:rPr>
              <w:t xml:space="preserve"> </w:t>
            </w:r>
          </w:p>
          <w:p w:rsidR="008E1B2B" w:rsidRDefault="008E1B2B">
            <w:pPr>
              <w:spacing w:line="260" w:lineRule="exact"/>
              <w:rPr>
                <w:rFonts w:ascii="仿宋_GB2312" w:eastAsia="仿宋_GB2312" w:hAnsi="仿宋_GB2312"/>
                <w:sz w:val="18"/>
                <w:szCs w:val="18"/>
              </w:rPr>
            </w:pPr>
            <w:r>
              <w:rPr>
                <w:rFonts w:ascii="仿宋_GB2312" w:eastAsia="仿宋_GB2312" w:hAnsi="仿宋_GB2312"/>
                <w:sz w:val="18"/>
                <w:szCs w:val="18"/>
              </w:rPr>
              <w:t>1.</w:t>
            </w:r>
            <w:r>
              <w:rPr>
                <w:rFonts w:ascii="仿宋_GB2312" w:eastAsia="仿宋_GB2312" w:hAnsi="仿宋_GB2312" w:hint="eastAsia"/>
                <w:sz w:val="18"/>
                <w:szCs w:val="18"/>
              </w:rPr>
              <w:t>国务院批准用地批复文件（指用地由国务院批准）；</w:t>
            </w:r>
          </w:p>
          <w:p w:rsidR="008E1B2B" w:rsidRDefault="008E1B2B">
            <w:pPr>
              <w:spacing w:line="260" w:lineRule="exact"/>
              <w:rPr>
                <w:rFonts w:ascii="仿宋_GB2312" w:eastAsia="仿宋_GB2312" w:hAnsi="仿宋_GB2312"/>
                <w:sz w:val="18"/>
                <w:szCs w:val="18"/>
              </w:rPr>
            </w:pPr>
            <w:r>
              <w:rPr>
                <w:rFonts w:ascii="仿宋_GB2312" w:eastAsia="仿宋_GB2312" w:hAnsi="仿宋_GB2312"/>
                <w:sz w:val="18"/>
                <w:szCs w:val="18"/>
              </w:rPr>
              <w:t>2.</w:t>
            </w:r>
            <w:r>
              <w:rPr>
                <w:rFonts w:ascii="仿宋_GB2312" w:eastAsia="仿宋_GB2312" w:hAnsi="仿宋_GB2312" w:hint="eastAsia"/>
                <w:sz w:val="18"/>
                <w:szCs w:val="18"/>
              </w:rPr>
              <w:t>省级人民政府批准用地批复文件（指用地由省级人民政府批准）；</w:t>
            </w:r>
          </w:p>
          <w:p w:rsidR="008E1B2B" w:rsidRDefault="008E1B2B">
            <w:pPr>
              <w:spacing w:line="260" w:lineRule="exact"/>
              <w:rPr>
                <w:rFonts w:ascii="仿宋_GB2312" w:eastAsia="仿宋_GB2312" w:hAnsi="仿宋_GB2312"/>
                <w:sz w:val="18"/>
                <w:szCs w:val="18"/>
              </w:rPr>
            </w:pPr>
            <w:r>
              <w:rPr>
                <w:rFonts w:ascii="仿宋_GB2312" w:eastAsia="仿宋_GB2312" w:hAnsi="仿宋_GB2312"/>
                <w:sz w:val="18"/>
                <w:szCs w:val="18"/>
              </w:rPr>
              <w:t>3.</w:t>
            </w:r>
            <w:r>
              <w:rPr>
                <w:rFonts w:ascii="仿宋_GB2312" w:eastAsia="仿宋_GB2312" w:hAnsi="仿宋_GB2312" w:hint="eastAsia"/>
                <w:sz w:val="18"/>
                <w:szCs w:val="18"/>
              </w:rPr>
              <w:t>国务院批准城市用地后省级人民政府审核同意实施方案文件；</w:t>
            </w:r>
          </w:p>
          <w:p w:rsidR="008E1B2B" w:rsidRDefault="008E1B2B">
            <w:pPr>
              <w:spacing w:line="260" w:lineRule="exact"/>
              <w:rPr>
                <w:rFonts w:ascii="仿宋_GB2312" w:eastAsia="仿宋_GB2312" w:hAnsi="仿宋_GB2312"/>
                <w:sz w:val="18"/>
                <w:szCs w:val="18"/>
              </w:rPr>
            </w:pPr>
            <w:r>
              <w:rPr>
                <w:rFonts w:ascii="仿宋_GB2312" w:eastAsia="仿宋_GB2312" w:hAnsi="仿宋_GB2312"/>
                <w:sz w:val="18"/>
                <w:szCs w:val="18"/>
              </w:rPr>
              <w:t>4.</w:t>
            </w:r>
            <w:r>
              <w:rPr>
                <w:rFonts w:ascii="仿宋_GB2312" w:eastAsia="仿宋_GB2312" w:hAnsi="仿宋_GB2312" w:hint="eastAsia"/>
                <w:sz w:val="18"/>
                <w:szCs w:val="18"/>
              </w:rPr>
              <w:t>地方人民政府转发用地批复文件；</w:t>
            </w:r>
          </w:p>
          <w:p w:rsidR="008E1B2B" w:rsidRDefault="008E1B2B">
            <w:pPr>
              <w:widowControl/>
              <w:spacing w:line="260" w:lineRule="exact"/>
              <w:rPr>
                <w:rFonts w:ascii="仿宋_GB2312" w:eastAsia="仿宋_GB2312" w:hAnsi="仿宋_GB2312"/>
                <w:sz w:val="18"/>
                <w:szCs w:val="18"/>
              </w:rPr>
            </w:pPr>
            <w:r>
              <w:rPr>
                <w:rFonts w:ascii="仿宋_GB2312" w:eastAsia="仿宋_GB2312" w:hAnsi="仿宋_GB2312"/>
                <w:sz w:val="18"/>
                <w:szCs w:val="18"/>
              </w:rPr>
              <w:t>5.</w:t>
            </w:r>
            <w:r>
              <w:rPr>
                <w:rFonts w:ascii="仿宋_GB2312" w:eastAsia="仿宋_GB2312" w:hAnsi="仿宋_GB2312" w:hint="eastAsia"/>
                <w:sz w:val="18"/>
                <w:szCs w:val="18"/>
              </w:rPr>
              <w:t>其他用地批准文件。</w:t>
            </w:r>
          </w:p>
          <w:p w:rsidR="008E1B2B" w:rsidRDefault="008E1B2B">
            <w:pPr>
              <w:widowControl/>
              <w:spacing w:line="260" w:lineRule="exact"/>
              <w:rPr>
                <w:rFonts w:ascii="仿宋_GB2312" w:eastAsia="仿宋_GB2312" w:hAnsi="仿宋_GB2312"/>
                <w:sz w:val="18"/>
                <w:szCs w:val="18"/>
              </w:rPr>
            </w:pPr>
          </w:p>
          <w:p w:rsidR="008E1B2B" w:rsidRDefault="008E1B2B">
            <w:pPr>
              <w:widowControl/>
              <w:spacing w:line="260" w:lineRule="exact"/>
              <w:rPr>
                <w:rFonts w:ascii="仿宋_GB2312" w:eastAsia="仿宋_GB2312" w:hAnsi="仿宋_GB2312"/>
                <w:sz w:val="18"/>
                <w:szCs w:val="18"/>
              </w:rPr>
            </w:pPr>
          </w:p>
          <w:p w:rsidR="008E1B2B" w:rsidRDefault="008E1B2B">
            <w:pPr>
              <w:widowControl/>
              <w:spacing w:line="260" w:lineRule="exact"/>
              <w:rPr>
                <w:rFonts w:ascii="仿宋_GB2312" w:eastAsia="仿宋_GB2312" w:hAnsi="仿宋_GB2312"/>
                <w:sz w:val="18"/>
                <w:szCs w:val="18"/>
              </w:rPr>
            </w:pPr>
          </w:p>
          <w:p w:rsidR="008E1B2B" w:rsidRDefault="008E1B2B">
            <w:pPr>
              <w:widowControl/>
              <w:spacing w:line="260" w:lineRule="exact"/>
              <w:rPr>
                <w:rFonts w:ascii="仿宋_GB2312" w:eastAsia="仿宋_GB2312" w:hAnsi="仿宋_GB2312"/>
                <w:sz w:val="18"/>
                <w:szCs w:val="18"/>
              </w:rPr>
            </w:pPr>
          </w:p>
        </w:tc>
        <w:tc>
          <w:tcPr>
            <w:tcW w:w="1252" w:type="dxa"/>
            <w:tcBorders>
              <w:top w:val="nil"/>
              <w:left w:val="nil"/>
              <w:bottom w:val="single" w:sz="4" w:space="0" w:color="auto"/>
              <w:right w:val="single" w:sz="4" w:space="0" w:color="auto"/>
            </w:tcBorders>
            <w:vAlign w:val="center"/>
          </w:tcPr>
          <w:p w:rsidR="008E1B2B" w:rsidRDefault="008E1B2B">
            <w:pPr>
              <w:widowControl/>
              <w:spacing w:line="260" w:lineRule="exact"/>
              <w:jc w:val="left"/>
              <w:rPr>
                <w:rFonts w:ascii="仿宋_GB2312" w:eastAsia="仿宋_GB2312" w:hAnsi="仿宋_GB2312" w:cs="仿宋_GB2312"/>
                <w:kern w:val="0"/>
                <w:sz w:val="18"/>
                <w:szCs w:val="18"/>
              </w:rPr>
            </w:pPr>
            <w:r>
              <w:rPr>
                <w:rFonts w:ascii="仿宋_GB2312" w:eastAsia="仿宋_GB2312" w:hAnsi="仿宋_GB2312" w:cs="仿宋_GB2312"/>
                <w:kern w:val="0"/>
                <w:sz w:val="18"/>
                <w:szCs w:val="18"/>
              </w:rPr>
              <w:t>1.</w:t>
            </w:r>
            <w:r>
              <w:rPr>
                <w:rFonts w:ascii="仿宋_GB2312" w:eastAsia="仿宋_GB2312" w:hAnsi="仿宋_GB2312" w:cs="仿宋_GB2312" w:hint="eastAsia"/>
                <w:kern w:val="0"/>
                <w:sz w:val="18"/>
                <w:szCs w:val="18"/>
              </w:rPr>
              <w:t>《土地管理法》；</w:t>
            </w:r>
          </w:p>
          <w:p w:rsidR="008E1B2B" w:rsidRDefault="008E1B2B">
            <w:pPr>
              <w:widowControl/>
              <w:spacing w:line="260" w:lineRule="exact"/>
              <w:jc w:val="left"/>
              <w:rPr>
                <w:rFonts w:ascii="仿宋_GB2312" w:eastAsia="仿宋_GB2312" w:hAnsi="仿宋_GB2312" w:cs="仿宋_GB2312"/>
                <w:kern w:val="0"/>
                <w:sz w:val="18"/>
                <w:szCs w:val="18"/>
              </w:rPr>
            </w:pPr>
            <w:r>
              <w:rPr>
                <w:rFonts w:ascii="仿宋_GB2312" w:eastAsia="仿宋_GB2312" w:hAnsi="仿宋_GB2312" w:cs="仿宋_GB2312"/>
                <w:kern w:val="0"/>
                <w:sz w:val="18"/>
                <w:szCs w:val="18"/>
              </w:rPr>
              <w:t>2.</w:t>
            </w:r>
            <w:r>
              <w:rPr>
                <w:rFonts w:ascii="仿宋_GB2312" w:eastAsia="仿宋_GB2312" w:hAnsi="仿宋_GB2312" w:cs="仿宋_GB2312" w:hint="eastAsia"/>
                <w:kern w:val="0"/>
                <w:sz w:val="18"/>
                <w:szCs w:val="18"/>
              </w:rPr>
              <w:t>《中华人民共和国政府信息公开条例》</w:t>
            </w:r>
          </w:p>
          <w:p w:rsidR="008E1B2B" w:rsidRDefault="008E1B2B">
            <w:pPr>
              <w:widowControl/>
              <w:spacing w:line="260" w:lineRule="exact"/>
              <w:jc w:val="left"/>
              <w:rPr>
                <w:rFonts w:ascii="仿宋_GB2312" w:eastAsia="仿宋_GB2312" w:hAnsi="仿宋_GB2312" w:cs="仿宋_GB2312"/>
                <w:kern w:val="0"/>
                <w:sz w:val="18"/>
                <w:szCs w:val="18"/>
              </w:rPr>
            </w:pPr>
          </w:p>
        </w:tc>
        <w:tc>
          <w:tcPr>
            <w:tcW w:w="1572" w:type="dxa"/>
            <w:tcBorders>
              <w:top w:val="nil"/>
              <w:left w:val="nil"/>
              <w:bottom w:val="single" w:sz="4" w:space="0" w:color="auto"/>
              <w:right w:val="single" w:sz="4" w:space="0" w:color="auto"/>
            </w:tcBorders>
            <w:vAlign w:val="center"/>
          </w:tcPr>
          <w:p w:rsidR="008E1B2B" w:rsidRDefault="008E1B2B">
            <w:pPr>
              <w:widowControl/>
              <w:spacing w:line="260" w:lineRule="exact"/>
              <w:jc w:val="left"/>
              <w:rPr>
                <w:rFonts w:ascii="仿宋_GB2312" w:eastAsia="仿宋_GB2312" w:hAnsi="仿宋_GB2312"/>
                <w:sz w:val="18"/>
                <w:szCs w:val="18"/>
              </w:rPr>
            </w:pPr>
            <w:r>
              <w:rPr>
                <w:rFonts w:ascii="仿宋_GB2312" w:eastAsia="仿宋_GB2312" w:hAnsi="仿宋_GB2312" w:cs="仿宋_GB2312" w:hint="eastAsia"/>
                <w:kern w:val="0"/>
                <w:sz w:val="18"/>
                <w:szCs w:val="18"/>
              </w:rPr>
              <w:t>收到征地批准文件之日起</w:t>
            </w:r>
            <w:r>
              <w:rPr>
                <w:rFonts w:ascii="仿宋_GB2312" w:eastAsia="仿宋_GB2312" w:hAnsi="仿宋_GB2312" w:cs="仿宋_GB2312"/>
                <w:kern w:val="0"/>
                <w:sz w:val="18"/>
                <w:szCs w:val="18"/>
              </w:rPr>
              <w:t>10</w:t>
            </w:r>
            <w:r>
              <w:rPr>
                <w:rFonts w:ascii="仿宋_GB2312" w:eastAsia="仿宋_GB2312" w:hAnsi="仿宋_GB2312" w:cs="仿宋_GB2312" w:hint="eastAsia"/>
                <w:kern w:val="0"/>
                <w:sz w:val="18"/>
                <w:szCs w:val="18"/>
              </w:rPr>
              <w:t>个工作日内公开。</w:t>
            </w:r>
          </w:p>
        </w:tc>
        <w:tc>
          <w:tcPr>
            <w:tcW w:w="1266" w:type="dxa"/>
            <w:tcBorders>
              <w:top w:val="nil"/>
              <w:left w:val="nil"/>
              <w:bottom w:val="single" w:sz="4" w:space="0" w:color="auto"/>
              <w:right w:val="single" w:sz="4" w:space="0" w:color="auto"/>
            </w:tcBorders>
            <w:vAlign w:val="center"/>
          </w:tcPr>
          <w:p w:rsidR="008E1B2B" w:rsidRDefault="008E1B2B">
            <w:pPr>
              <w:widowControl/>
              <w:spacing w:line="260" w:lineRule="exact"/>
              <w:jc w:val="center"/>
              <w:rPr>
                <w:rFonts w:ascii="仿宋_GB2312" w:eastAsia="仿宋_GB2312" w:hAnsi="仿宋_GB2312" w:cs="仿宋_GB2312"/>
                <w:kern w:val="0"/>
                <w:sz w:val="18"/>
                <w:szCs w:val="18"/>
              </w:rPr>
            </w:pPr>
            <w:r>
              <w:rPr>
                <w:rFonts w:ascii="仿宋_GB2312" w:eastAsia="仿宋_GB2312" w:hAnsi="仿宋_GB2312" w:hint="eastAsia"/>
                <w:sz w:val="18"/>
                <w:szCs w:val="18"/>
              </w:rPr>
              <w:t>宁县自然资源局</w:t>
            </w:r>
          </w:p>
        </w:tc>
        <w:tc>
          <w:tcPr>
            <w:tcW w:w="2505" w:type="dxa"/>
            <w:tcBorders>
              <w:top w:val="nil"/>
              <w:left w:val="nil"/>
              <w:bottom w:val="single" w:sz="4" w:space="0" w:color="auto"/>
              <w:right w:val="single" w:sz="4" w:space="0" w:color="auto"/>
            </w:tcBorders>
            <w:vAlign w:val="center"/>
          </w:tcPr>
          <w:p w:rsidR="008E1B2B" w:rsidRDefault="008E1B2B">
            <w:pPr>
              <w:widowControl/>
              <w:spacing w:line="260" w:lineRule="exact"/>
              <w:jc w:val="left"/>
              <w:rPr>
                <w:rFonts w:ascii="仿宋_GB2312" w:eastAsia="仿宋_GB2312" w:hAnsi="仿宋_GB2312" w:cs="宋体"/>
                <w:kern w:val="0"/>
                <w:sz w:val="18"/>
                <w:szCs w:val="18"/>
              </w:rPr>
            </w:pPr>
            <w:r>
              <w:rPr>
                <w:rFonts w:ascii="仿宋_GB2312" w:eastAsia="仿宋_GB2312" w:hAnsi="仿宋_GB2312" w:cs="宋体" w:hint="eastAsia"/>
                <w:kern w:val="0"/>
                <w:sz w:val="18"/>
                <w:szCs w:val="18"/>
              </w:rPr>
              <w:t>▲政府网站</w:t>
            </w:r>
            <w:r>
              <w:rPr>
                <w:rFonts w:ascii="仿宋_GB2312" w:eastAsia="仿宋_GB2312" w:hAnsi="仿宋_GB2312" w:cs="宋体"/>
                <w:kern w:val="0"/>
                <w:sz w:val="18"/>
                <w:szCs w:val="18"/>
              </w:rPr>
              <w:t xml:space="preserve">              </w:t>
            </w:r>
            <w:r>
              <w:rPr>
                <w:rFonts w:ascii="仿宋_GB2312" w:eastAsia="仿宋_GB2312" w:hAnsi="仿宋_GB2312" w:cs="宋体" w:hint="eastAsia"/>
                <w:kern w:val="0"/>
                <w:sz w:val="18"/>
                <w:szCs w:val="18"/>
              </w:rPr>
              <w:t>■村公示栏</w:t>
            </w:r>
            <w:r>
              <w:rPr>
                <w:rFonts w:ascii="仿宋_GB2312" w:eastAsia="仿宋_GB2312" w:hAnsi="仿宋_GB2312" w:cs="宋体"/>
                <w:kern w:val="0"/>
                <w:sz w:val="18"/>
                <w:szCs w:val="18"/>
              </w:rPr>
              <w:t xml:space="preserve">     </w:t>
            </w:r>
            <w:r>
              <w:rPr>
                <w:rFonts w:ascii="仿宋_GB2312" w:eastAsia="仿宋_GB2312" w:hAnsi="仿宋_GB2312" w:cs="宋体" w:hint="eastAsia"/>
                <w:kern w:val="0"/>
                <w:sz w:val="18"/>
                <w:szCs w:val="18"/>
              </w:rPr>
              <w:t>□政府公报</w:t>
            </w:r>
            <w:r>
              <w:rPr>
                <w:rFonts w:ascii="仿宋_GB2312" w:eastAsia="仿宋_GB2312" w:hAnsi="仿宋_GB2312" w:cs="宋体"/>
                <w:kern w:val="0"/>
                <w:sz w:val="18"/>
                <w:szCs w:val="18"/>
              </w:rPr>
              <w:t xml:space="preserve">     </w:t>
            </w:r>
            <w:r>
              <w:rPr>
                <w:rFonts w:ascii="仿宋_GB2312" w:eastAsia="仿宋_GB2312" w:hAnsi="仿宋_GB2312" w:cs="宋体" w:hint="eastAsia"/>
                <w:kern w:val="0"/>
                <w:sz w:val="18"/>
                <w:szCs w:val="18"/>
              </w:rPr>
              <w:t>□两微一端</w:t>
            </w:r>
            <w:r>
              <w:rPr>
                <w:rFonts w:ascii="仿宋_GB2312" w:eastAsia="仿宋_GB2312" w:hAnsi="仿宋_GB2312" w:cs="宋体"/>
                <w:kern w:val="0"/>
                <w:sz w:val="18"/>
                <w:szCs w:val="18"/>
              </w:rPr>
              <w:t xml:space="preserve">     </w:t>
            </w:r>
            <w:r>
              <w:rPr>
                <w:rFonts w:ascii="仿宋_GB2312" w:eastAsia="仿宋_GB2312" w:hAnsi="仿宋_GB2312" w:cs="宋体" w:hint="eastAsia"/>
                <w:kern w:val="0"/>
                <w:sz w:val="18"/>
                <w:szCs w:val="18"/>
              </w:rPr>
              <w:t>□发布会</w:t>
            </w:r>
            <w:r>
              <w:rPr>
                <w:rFonts w:ascii="仿宋_GB2312" w:eastAsia="仿宋_GB2312" w:hAnsi="仿宋_GB2312" w:cs="宋体"/>
                <w:kern w:val="0"/>
                <w:sz w:val="18"/>
                <w:szCs w:val="18"/>
              </w:rPr>
              <w:t>/</w:t>
            </w:r>
            <w:r>
              <w:rPr>
                <w:rFonts w:ascii="仿宋_GB2312" w:eastAsia="仿宋_GB2312" w:hAnsi="仿宋_GB2312" w:cs="宋体" w:hint="eastAsia"/>
                <w:kern w:val="0"/>
                <w:sz w:val="18"/>
                <w:szCs w:val="18"/>
              </w:rPr>
              <w:t>听证会</w:t>
            </w:r>
          </w:p>
          <w:p w:rsidR="008E1B2B" w:rsidRDefault="008E1B2B">
            <w:pPr>
              <w:widowControl/>
              <w:spacing w:line="260" w:lineRule="exact"/>
              <w:rPr>
                <w:rFonts w:ascii="仿宋_GB2312" w:eastAsia="仿宋_GB2312" w:hAnsi="仿宋_GB2312" w:cs="宋体"/>
                <w:kern w:val="0"/>
                <w:sz w:val="18"/>
                <w:szCs w:val="18"/>
              </w:rPr>
            </w:pPr>
            <w:r>
              <w:rPr>
                <w:rFonts w:ascii="仿宋_GB2312" w:eastAsia="仿宋_GB2312" w:hAnsi="仿宋_GB2312" w:cs="宋体" w:hint="eastAsia"/>
                <w:kern w:val="0"/>
                <w:sz w:val="18"/>
                <w:szCs w:val="18"/>
              </w:rPr>
              <w:t>□广播电视</w:t>
            </w:r>
            <w:r>
              <w:rPr>
                <w:rFonts w:ascii="仿宋_GB2312" w:eastAsia="仿宋_GB2312" w:hAnsi="仿宋_GB2312" w:cs="宋体"/>
                <w:kern w:val="0"/>
                <w:sz w:val="18"/>
                <w:szCs w:val="18"/>
              </w:rPr>
              <w:t xml:space="preserve">     </w:t>
            </w:r>
            <w:r>
              <w:rPr>
                <w:rFonts w:ascii="仿宋_GB2312" w:eastAsia="仿宋_GB2312" w:hAnsi="仿宋_GB2312" w:cs="宋体" w:hint="eastAsia"/>
                <w:kern w:val="0"/>
                <w:sz w:val="18"/>
                <w:szCs w:val="18"/>
              </w:rPr>
              <w:t>□纸质媒体□公开查阅点</w:t>
            </w:r>
            <w:r>
              <w:rPr>
                <w:rFonts w:ascii="仿宋_GB2312" w:eastAsia="仿宋_GB2312" w:hAnsi="仿宋_GB2312" w:cs="宋体"/>
                <w:kern w:val="0"/>
                <w:sz w:val="18"/>
                <w:szCs w:val="18"/>
              </w:rPr>
              <w:t xml:space="preserve">   </w:t>
            </w:r>
            <w:r>
              <w:rPr>
                <w:rFonts w:ascii="仿宋_GB2312" w:eastAsia="仿宋_GB2312" w:hAnsi="仿宋_GB2312" w:cs="宋体" w:hint="eastAsia"/>
                <w:kern w:val="0"/>
                <w:sz w:val="18"/>
                <w:szCs w:val="18"/>
              </w:rPr>
              <w:t>□政务服务中心</w:t>
            </w:r>
          </w:p>
          <w:p w:rsidR="008E1B2B" w:rsidRDefault="008E1B2B">
            <w:pPr>
              <w:spacing w:line="260" w:lineRule="exact"/>
              <w:rPr>
                <w:rFonts w:ascii="仿宋_GB2312" w:eastAsia="仿宋_GB2312" w:hAnsi="仿宋_GB2312" w:cs="宋体"/>
                <w:kern w:val="0"/>
                <w:sz w:val="18"/>
                <w:szCs w:val="18"/>
              </w:rPr>
            </w:pPr>
            <w:r>
              <w:rPr>
                <w:rFonts w:ascii="仿宋_GB2312" w:eastAsia="仿宋_GB2312" w:hAnsi="仿宋_GB2312" w:cs="宋体" w:hint="eastAsia"/>
                <w:kern w:val="0"/>
                <w:sz w:val="18"/>
                <w:szCs w:val="18"/>
              </w:rPr>
              <w:t>□便民服务站</w:t>
            </w:r>
            <w:r>
              <w:rPr>
                <w:rFonts w:ascii="仿宋_GB2312" w:eastAsia="仿宋_GB2312" w:hAnsi="仿宋_GB2312" w:cs="宋体"/>
                <w:kern w:val="0"/>
                <w:sz w:val="18"/>
                <w:szCs w:val="18"/>
              </w:rPr>
              <w:t xml:space="preserve">  </w:t>
            </w:r>
            <w:r>
              <w:rPr>
                <w:rFonts w:ascii="仿宋_GB2312" w:eastAsia="仿宋_GB2312" w:hAnsi="仿宋_GB2312" w:cs="宋体" w:hint="eastAsia"/>
                <w:kern w:val="0"/>
                <w:sz w:val="18"/>
                <w:szCs w:val="18"/>
              </w:rPr>
              <w:t>□入户</w:t>
            </w:r>
            <w:r>
              <w:rPr>
                <w:rFonts w:ascii="仿宋_GB2312" w:eastAsia="仿宋_GB2312" w:hAnsi="仿宋_GB2312" w:cs="宋体"/>
                <w:kern w:val="0"/>
                <w:sz w:val="18"/>
                <w:szCs w:val="18"/>
              </w:rPr>
              <w:t>/</w:t>
            </w:r>
            <w:r>
              <w:rPr>
                <w:rFonts w:ascii="仿宋_GB2312" w:eastAsia="仿宋_GB2312" w:hAnsi="仿宋_GB2312" w:cs="宋体" w:hint="eastAsia"/>
                <w:kern w:val="0"/>
                <w:sz w:val="18"/>
                <w:szCs w:val="18"/>
              </w:rPr>
              <w:t>现场</w:t>
            </w:r>
            <w:r>
              <w:rPr>
                <w:rFonts w:ascii="仿宋_GB2312" w:eastAsia="仿宋_GB2312" w:hAnsi="仿宋_GB2312" w:cs="宋体"/>
                <w:kern w:val="0"/>
                <w:sz w:val="18"/>
                <w:szCs w:val="18"/>
              </w:rPr>
              <w:t xml:space="preserve">   </w:t>
            </w:r>
            <w:r>
              <w:rPr>
                <w:rFonts w:ascii="仿宋_GB2312" w:eastAsia="仿宋_GB2312" w:hAnsi="仿宋_GB2312" w:cs="宋体" w:hint="eastAsia"/>
                <w:kern w:val="0"/>
                <w:sz w:val="18"/>
                <w:szCs w:val="18"/>
              </w:rPr>
              <w:t>□精准推送</w:t>
            </w:r>
            <w:r>
              <w:rPr>
                <w:rFonts w:ascii="仿宋_GB2312" w:eastAsia="仿宋_GB2312" w:hAnsi="仿宋_GB2312" w:cs="宋体"/>
                <w:kern w:val="0"/>
                <w:sz w:val="18"/>
                <w:szCs w:val="18"/>
              </w:rPr>
              <w:t xml:space="preserve">     </w:t>
            </w:r>
            <w:r>
              <w:rPr>
                <w:rFonts w:ascii="仿宋_GB2312" w:eastAsia="仿宋_GB2312" w:hAnsi="仿宋_GB2312" w:cs="宋体" w:hint="eastAsia"/>
                <w:kern w:val="0"/>
                <w:sz w:val="18"/>
                <w:szCs w:val="18"/>
              </w:rPr>
              <w:t>□其他</w:t>
            </w:r>
          </w:p>
        </w:tc>
        <w:tc>
          <w:tcPr>
            <w:tcW w:w="606" w:type="dxa"/>
            <w:tcBorders>
              <w:top w:val="nil"/>
              <w:left w:val="nil"/>
              <w:bottom w:val="single" w:sz="4" w:space="0" w:color="auto"/>
              <w:right w:val="single" w:sz="4" w:space="0" w:color="auto"/>
            </w:tcBorders>
            <w:vAlign w:val="center"/>
          </w:tcPr>
          <w:p w:rsidR="008E1B2B" w:rsidRDefault="008E1B2B">
            <w:pPr>
              <w:widowControl/>
              <w:spacing w:line="300" w:lineRule="exact"/>
              <w:jc w:val="center"/>
              <w:rPr>
                <w:rFonts w:ascii="仿宋" w:eastAsia="仿宋" w:hAnsi="仿宋" w:cs="宋体"/>
                <w:kern w:val="0"/>
                <w:sz w:val="24"/>
              </w:rPr>
            </w:pPr>
            <w:r>
              <w:rPr>
                <w:rFonts w:ascii="仿宋_GB2312" w:eastAsia="仿宋_GB2312" w:hAnsi="仿宋_GB2312" w:cs="宋体" w:hint="eastAsia"/>
                <w:kern w:val="0"/>
                <w:sz w:val="24"/>
              </w:rPr>
              <w:t>√</w:t>
            </w:r>
          </w:p>
        </w:tc>
        <w:tc>
          <w:tcPr>
            <w:tcW w:w="691" w:type="dxa"/>
            <w:tcBorders>
              <w:top w:val="nil"/>
              <w:left w:val="nil"/>
              <w:bottom w:val="single" w:sz="4" w:space="0" w:color="auto"/>
              <w:right w:val="single" w:sz="4" w:space="0" w:color="auto"/>
            </w:tcBorders>
            <w:vAlign w:val="center"/>
          </w:tcPr>
          <w:p w:rsidR="008E1B2B" w:rsidRDefault="008E1B2B">
            <w:pPr>
              <w:widowControl/>
              <w:spacing w:line="300" w:lineRule="exact"/>
              <w:jc w:val="center"/>
              <w:rPr>
                <w:rFonts w:ascii="仿宋_GB2312" w:eastAsia="仿宋_GB2312" w:hAnsi="仿宋_GB2312" w:cs="仿宋_GB2312"/>
                <w:kern w:val="0"/>
                <w:sz w:val="18"/>
                <w:szCs w:val="18"/>
              </w:rPr>
            </w:pPr>
          </w:p>
        </w:tc>
        <w:tc>
          <w:tcPr>
            <w:tcW w:w="540" w:type="dxa"/>
            <w:tcBorders>
              <w:top w:val="nil"/>
              <w:left w:val="nil"/>
              <w:bottom w:val="single" w:sz="4" w:space="0" w:color="auto"/>
              <w:right w:val="single" w:sz="4" w:space="0" w:color="auto"/>
            </w:tcBorders>
            <w:vAlign w:val="center"/>
          </w:tcPr>
          <w:p w:rsidR="008E1B2B" w:rsidRDefault="008E1B2B">
            <w:pPr>
              <w:widowControl/>
              <w:spacing w:line="300" w:lineRule="exact"/>
              <w:jc w:val="center"/>
              <w:rPr>
                <w:rFonts w:ascii="仿宋" w:eastAsia="仿宋" w:hAnsi="仿宋" w:cs="宋体"/>
                <w:kern w:val="0"/>
                <w:sz w:val="24"/>
              </w:rPr>
            </w:pPr>
            <w:r>
              <w:rPr>
                <w:rFonts w:ascii="仿宋_GB2312" w:eastAsia="仿宋_GB2312" w:hAnsi="仿宋_GB2312" w:cs="宋体" w:hint="eastAsia"/>
                <w:kern w:val="0"/>
                <w:sz w:val="24"/>
              </w:rPr>
              <w:t>√</w:t>
            </w:r>
          </w:p>
        </w:tc>
        <w:tc>
          <w:tcPr>
            <w:tcW w:w="540" w:type="dxa"/>
            <w:tcBorders>
              <w:top w:val="nil"/>
              <w:left w:val="nil"/>
              <w:bottom w:val="single" w:sz="4" w:space="0" w:color="auto"/>
              <w:right w:val="single" w:sz="4" w:space="0" w:color="auto"/>
            </w:tcBorders>
            <w:vAlign w:val="center"/>
          </w:tcPr>
          <w:p w:rsidR="008E1B2B" w:rsidRDefault="008E1B2B">
            <w:pPr>
              <w:widowControl/>
              <w:spacing w:line="300" w:lineRule="exact"/>
              <w:jc w:val="center"/>
              <w:rPr>
                <w:rFonts w:ascii="仿宋" w:eastAsia="仿宋" w:hAnsi="仿宋" w:cs="宋体"/>
                <w:kern w:val="0"/>
                <w:sz w:val="24"/>
              </w:rPr>
            </w:pPr>
          </w:p>
        </w:tc>
        <w:tc>
          <w:tcPr>
            <w:tcW w:w="360" w:type="dxa"/>
            <w:tcBorders>
              <w:top w:val="nil"/>
              <w:left w:val="nil"/>
              <w:bottom w:val="single" w:sz="4" w:space="0" w:color="auto"/>
              <w:right w:val="single" w:sz="4" w:space="0" w:color="auto"/>
            </w:tcBorders>
            <w:vAlign w:val="center"/>
          </w:tcPr>
          <w:p w:rsidR="008E1B2B" w:rsidRDefault="008E1B2B">
            <w:pPr>
              <w:widowControl/>
              <w:spacing w:line="300" w:lineRule="exact"/>
              <w:jc w:val="center"/>
              <w:rPr>
                <w:rFonts w:ascii="仿宋" w:eastAsia="仿宋" w:hAnsi="仿宋" w:cs="宋体"/>
                <w:kern w:val="0"/>
                <w:sz w:val="24"/>
              </w:rPr>
            </w:pPr>
            <w:r>
              <w:rPr>
                <w:rFonts w:ascii="仿宋_GB2312" w:eastAsia="仿宋_GB2312" w:hAnsi="仿宋_GB2312" w:cs="宋体" w:hint="eastAsia"/>
                <w:kern w:val="0"/>
                <w:sz w:val="24"/>
              </w:rPr>
              <w:t>√</w:t>
            </w:r>
          </w:p>
        </w:tc>
        <w:tc>
          <w:tcPr>
            <w:tcW w:w="450" w:type="dxa"/>
            <w:tcBorders>
              <w:top w:val="nil"/>
              <w:left w:val="nil"/>
              <w:bottom w:val="single" w:sz="4" w:space="0" w:color="auto"/>
              <w:right w:val="single" w:sz="4" w:space="0" w:color="auto"/>
            </w:tcBorders>
            <w:vAlign w:val="center"/>
          </w:tcPr>
          <w:p w:rsidR="008E1B2B" w:rsidRDefault="008E1B2B">
            <w:pPr>
              <w:widowControl/>
              <w:spacing w:line="300" w:lineRule="exact"/>
              <w:jc w:val="center"/>
              <w:rPr>
                <w:rFonts w:ascii="仿宋" w:eastAsia="仿宋" w:hAnsi="仿宋" w:cs="宋体"/>
                <w:kern w:val="0"/>
                <w:sz w:val="24"/>
              </w:rPr>
            </w:pPr>
            <w:r>
              <w:rPr>
                <w:rFonts w:ascii="仿宋_GB2312" w:eastAsia="仿宋_GB2312" w:hAnsi="仿宋_GB2312" w:cs="宋体" w:hint="eastAsia"/>
                <w:kern w:val="0"/>
                <w:sz w:val="24"/>
              </w:rPr>
              <w:t>√</w:t>
            </w:r>
          </w:p>
        </w:tc>
      </w:tr>
      <w:tr w:rsidR="008E1B2B">
        <w:trPr>
          <w:trHeight w:val="3189"/>
          <w:jc w:val="center"/>
        </w:trPr>
        <w:tc>
          <w:tcPr>
            <w:tcW w:w="487" w:type="dxa"/>
            <w:tcBorders>
              <w:top w:val="single" w:sz="4" w:space="0" w:color="auto"/>
              <w:left w:val="single" w:sz="4" w:space="0" w:color="auto"/>
              <w:bottom w:val="single" w:sz="4" w:space="0" w:color="auto"/>
              <w:right w:val="single" w:sz="4" w:space="0" w:color="auto"/>
            </w:tcBorders>
            <w:vAlign w:val="center"/>
          </w:tcPr>
          <w:p w:rsidR="008E1B2B" w:rsidRDefault="008E1B2B">
            <w:pPr>
              <w:widowControl/>
              <w:jc w:val="center"/>
              <w:rPr>
                <w:rFonts w:ascii="华文仿宋" w:eastAsia="华文仿宋" w:hAnsi="华文仿宋" w:cs="宋体"/>
                <w:kern w:val="0"/>
                <w:sz w:val="20"/>
                <w:szCs w:val="20"/>
              </w:rPr>
            </w:pPr>
            <w:r>
              <w:rPr>
                <w:rFonts w:ascii="华文仿宋" w:eastAsia="华文仿宋" w:hAnsi="华文仿宋" w:cs="宋体"/>
                <w:kern w:val="0"/>
                <w:sz w:val="20"/>
                <w:szCs w:val="20"/>
              </w:rPr>
              <w:t>4</w:t>
            </w:r>
          </w:p>
        </w:tc>
        <w:tc>
          <w:tcPr>
            <w:tcW w:w="682" w:type="dxa"/>
            <w:vMerge w:val="restart"/>
            <w:tcBorders>
              <w:top w:val="single" w:sz="4" w:space="0" w:color="auto"/>
              <w:left w:val="single" w:sz="4" w:space="0" w:color="auto"/>
              <w:bottom w:val="single" w:sz="4" w:space="0" w:color="auto"/>
              <w:right w:val="single" w:sz="4" w:space="0" w:color="auto"/>
            </w:tcBorders>
            <w:vAlign w:val="center"/>
          </w:tcPr>
          <w:p w:rsidR="008E1B2B" w:rsidRDefault="008E1B2B">
            <w:pPr>
              <w:widowControl/>
              <w:spacing w:line="300" w:lineRule="exact"/>
              <w:jc w:val="center"/>
              <w:rPr>
                <w:rFonts w:ascii="仿宋_GB2312" w:eastAsia="仿宋_GB2312" w:hAnsi="仿宋_GB2312" w:cs="仿宋_GB2312"/>
                <w:kern w:val="0"/>
                <w:sz w:val="20"/>
                <w:szCs w:val="20"/>
              </w:rPr>
            </w:pPr>
          </w:p>
          <w:p w:rsidR="008E1B2B" w:rsidRDefault="008E1B2B">
            <w:pPr>
              <w:widowControl/>
              <w:spacing w:line="300" w:lineRule="exact"/>
              <w:jc w:val="center"/>
              <w:rPr>
                <w:rFonts w:ascii="仿宋_GB2312" w:eastAsia="仿宋_GB2312" w:hAnsi="仿宋_GB2312" w:cs="仿宋_GB2312"/>
                <w:kern w:val="0"/>
                <w:sz w:val="20"/>
                <w:szCs w:val="20"/>
              </w:rPr>
            </w:pPr>
          </w:p>
          <w:p w:rsidR="008E1B2B" w:rsidRDefault="008E1B2B">
            <w:pPr>
              <w:widowControl/>
              <w:spacing w:line="300" w:lineRule="exact"/>
              <w:jc w:val="center"/>
              <w:rPr>
                <w:rFonts w:ascii="仿宋_GB2312" w:eastAsia="仿宋_GB2312" w:hAnsi="仿宋_GB2312" w:cs="仿宋_GB2312"/>
                <w:kern w:val="0"/>
                <w:sz w:val="20"/>
                <w:szCs w:val="20"/>
              </w:rPr>
            </w:pPr>
          </w:p>
          <w:p w:rsidR="008E1B2B" w:rsidRDefault="008E1B2B">
            <w:pPr>
              <w:widowControl/>
              <w:spacing w:line="300" w:lineRule="exact"/>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征地组织实施</w:t>
            </w:r>
          </w:p>
          <w:p w:rsidR="008E1B2B" w:rsidRDefault="008E1B2B">
            <w:pPr>
              <w:widowControl/>
              <w:spacing w:line="300" w:lineRule="exact"/>
              <w:jc w:val="center"/>
              <w:rPr>
                <w:rFonts w:ascii="仿宋_GB2312" w:eastAsia="仿宋_GB2312" w:hAnsi="仿宋_GB2312" w:cs="仿宋_GB2312"/>
                <w:kern w:val="0"/>
                <w:sz w:val="20"/>
                <w:szCs w:val="20"/>
              </w:rPr>
            </w:pPr>
          </w:p>
          <w:p w:rsidR="008E1B2B" w:rsidRDefault="008E1B2B">
            <w:pPr>
              <w:widowControl/>
              <w:spacing w:line="300" w:lineRule="exact"/>
              <w:jc w:val="center"/>
              <w:rPr>
                <w:rFonts w:ascii="仿宋_GB2312" w:eastAsia="仿宋_GB2312" w:hAnsi="仿宋_GB2312" w:cs="仿宋_GB2312"/>
                <w:kern w:val="0"/>
                <w:sz w:val="20"/>
                <w:szCs w:val="20"/>
              </w:rPr>
            </w:pPr>
          </w:p>
          <w:p w:rsidR="008E1B2B" w:rsidRDefault="008E1B2B">
            <w:pPr>
              <w:widowControl/>
              <w:spacing w:line="300" w:lineRule="exact"/>
              <w:jc w:val="center"/>
              <w:rPr>
                <w:rFonts w:ascii="华文仿宋" w:eastAsia="华文仿宋" w:hAnsi="华文仿宋" w:cs="宋体"/>
                <w:kern w:val="0"/>
                <w:sz w:val="20"/>
                <w:szCs w:val="20"/>
              </w:rPr>
            </w:pPr>
          </w:p>
        </w:tc>
        <w:tc>
          <w:tcPr>
            <w:tcW w:w="706" w:type="dxa"/>
            <w:tcBorders>
              <w:top w:val="single" w:sz="4" w:space="0" w:color="auto"/>
              <w:left w:val="nil"/>
              <w:bottom w:val="single" w:sz="4" w:space="0" w:color="auto"/>
              <w:right w:val="single" w:sz="4" w:space="0" w:color="auto"/>
            </w:tcBorders>
            <w:vAlign w:val="center"/>
          </w:tcPr>
          <w:p w:rsidR="008E1B2B" w:rsidRDefault="008E1B2B">
            <w:pPr>
              <w:widowControl/>
              <w:spacing w:line="300" w:lineRule="exact"/>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18"/>
                <w:szCs w:val="18"/>
              </w:rPr>
              <w:t>征收土地公告</w:t>
            </w:r>
          </w:p>
        </w:tc>
        <w:tc>
          <w:tcPr>
            <w:tcW w:w="3580" w:type="dxa"/>
            <w:tcBorders>
              <w:top w:val="single" w:sz="4" w:space="0" w:color="auto"/>
              <w:left w:val="nil"/>
              <w:bottom w:val="single" w:sz="4" w:space="0" w:color="auto"/>
              <w:right w:val="single" w:sz="4" w:space="0" w:color="auto"/>
            </w:tcBorders>
          </w:tcPr>
          <w:p w:rsidR="008E1B2B" w:rsidRDefault="008E1B2B">
            <w:pPr>
              <w:spacing w:line="260" w:lineRule="exact"/>
              <w:rPr>
                <w:rFonts w:ascii="仿宋_GB2312" w:eastAsia="仿宋_GB2312" w:hAnsi="仿宋_GB2312"/>
                <w:sz w:val="18"/>
                <w:szCs w:val="18"/>
              </w:rPr>
            </w:pPr>
          </w:p>
          <w:p w:rsidR="008E1B2B" w:rsidRDefault="008E1B2B">
            <w:pPr>
              <w:spacing w:line="260" w:lineRule="exact"/>
              <w:rPr>
                <w:rFonts w:ascii="仿宋_GB2312" w:eastAsia="仿宋_GB2312" w:hAnsi="仿宋_GB2312"/>
                <w:sz w:val="18"/>
                <w:szCs w:val="18"/>
              </w:rPr>
            </w:pPr>
          </w:p>
          <w:p w:rsidR="008E1B2B" w:rsidRDefault="008E1B2B">
            <w:pPr>
              <w:spacing w:line="260" w:lineRule="exact"/>
              <w:rPr>
                <w:rFonts w:ascii="仿宋_GB2312" w:eastAsia="仿宋_GB2312" w:hAnsi="仿宋_GB2312"/>
                <w:sz w:val="18"/>
                <w:szCs w:val="18"/>
              </w:rPr>
            </w:pPr>
          </w:p>
          <w:p w:rsidR="008E1B2B" w:rsidRDefault="008E1B2B">
            <w:pPr>
              <w:spacing w:line="260" w:lineRule="exact"/>
              <w:rPr>
                <w:rFonts w:ascii="仿宋_GB2312" w:eastAsia="仿宋_GB2312" w:hAnsi="仿宋_GB2312"/>
                <w:sz w:val="18"/>
                <w:szCs w:val="18"/>
              </w:rPr>
            </w:pPr>
          </w:p>
          <w:p w:rsidR="008E1B2B" w:rsidRDefault="008E1B2B">
            <w:pPr>
              <w:spacing w:line="260" w:lineRule="exact"/>
              <w:rPr>
                <w:rFonts w:ascii="仿宋_GB2312" w:eastAsia="仿宋_GB2312" w:hAnsi="仿宋_GB2312"/>
                <w:sz w:val="18"/>
                <w:szCs w:val="18"/>
              </w:rPr>
            </w:pPr>
            <w:r>
              <w:rPr>
                <w:rFonts w:ascii="仿宋_GB2312" w:eastAsia="仿宋_GB2312" w:hAnsi="仿宋_GB2312" w:hint="eastAsia"/>
                <w:sz w:val="18"/>
                <w:szCs w:val="18"/>
              </w:rPr>
              <w:t>根据用地批复文件，宁县人民政府拟定征收土地公告并予以公开。</w:t>
            </w:r>
          </w:p>
          <w:p w:rsidR="008E1B2B" w:rsidRDefault="008E1B2B">
            <w:pPr>
              <w:spacing w:line="260" w:lineRule="exact"/>
              <w:rPr>
                <w:rFonts w:ascii="仿宋_GB2312" w:eastAsia="仿宋_GB2312" w:hAnsi="仿宋_GB2312"/>
                <w:sz w:val="18"/>
                <w:szCs w:val="18"/>
              </w:rPr>
            </w:pPr>
            <w:r>
              <w:rPr>
                <w:rFonts w:ascii="仿宋_GB2312" w:eastAsia="仿宋_GB2312" w:hAnsi="仿宋_GB2312"/>
                <w:sz w:val="18"/>
                <w:szCs w:val="18"/>
              </w:rPr>
              <w:t>1.</w:t>
            </w:r>
            <w:r>
              <w:rPr>
                <w:rFonts w:ascii="仿宋_GB2312" w:eastAsia="仿宋_GB2312" w:hAnsi="仿宋_GB2312" w:hint="eastAsia"/>
                <w:sz w:val="18"/>
                <w:szCs w:val="18"/>
              </w:rPr>
              <w:t>征地批准机关、批准文号、批准时间和批准用途；</w:t>
            </w:r>
          </w:p>
          <w:p w:rsidR="008E1B2B" w:rsidRDefault="008E1B2B">
            <w:pPr>
              <w:spacing w:line="260" w:lineRule="exact"/>
              <w:rPr>
                <w:rFonts w:ascii="仿宋_GB2312" w:eastAsia="仿宋_GB2312" w:hAnsi="仿宋_GB2312"/>
                <w:sz w:val="18"/>
                <w:szCs w:val="18"/>
              </w:rPr>
            </w:pPr>
            <w:r>
              <w:rPr>
                <w:rFonts w:ascii="仿宋_GB2312" w:eastAsia="仿宋_GB2312" w:hAnsi="仿宋_GB2312"/>
                <w:sz w:val="18"/>
                <w:szCs w:val="18"/>
              </w:rPr>
              <w:t>2.</w:t>
            </w:r>
            <w:r>
              <w:rPr>
                <w:rFonts w:ascii="仿宋_GB2312" w:eastAsia="仿宋_GB2312" w:hAnsi="仿宋_GB2312" w:hint="eastAsia"/>
                <w:spacing w:val="-6"/>
                <w:sz w:val="18"/>
                <w:szCs w:val="18"/>
              </w:rPr>
              <w:t>被征收土地的所有权人、位置、地类、面积；</w:t>
            </w:r>
          </w:p>
          <w:p w:rsidR="008E1B2B" w:rsidRDefault="008E1B2B">
            <w:pPr>
              <w:spacing w:line="260" w:lineRule="exact"/>
              <w:rPr>
                <w:rFonts w:ascii="仿宋_GB2312" w:eastAsia="仿宋_GB2312" w:hAnsi="仿宋_GB2312"/>
                <w:sz w:val="18"/>
                <w:szCs w:val="18"/>
              </w:rPr>
            </w:pPr>
            <w:r>
              <w:rPr>
                <w:rFonts w:ascii="仿宋_GB2312" w:eastAsia="仿宋_GB2312" w:hAnsi="仿宋_GB2312"/>
                <w:sz w:val="18"/>
                <w:szCs w:val="18"/>
              </w:rPr>
              <w:t>3.</w:t>
            </w:r>
            <w:r>
              <w:rPr>
                <w:rFonts w:ascii="仿宋_GB2312" w:eastAsia="仿宋_GB2312" w:hAnsi="仿宋_GB2312" w:hint="eastAsia"/>
                <w:sz w:val="18"/>
                <w:szCs w:val="18"/>
              </w:rPr>
              <w:t>征地补偿标准、农业人口安置方式、社会保障途径等；</w:t>
            </w:r>
          </w:p>
          <w:p w:rsidR="008E1B2B" w:rsidRDefault="008E1B2B">
            <w:pPr>
              <w:spacing w:line="260" w:lineRule="exact"/>
              <w:rPr>
                <w:rFonts w:ascii="仿宋_GB2312" w:eastAsia="仿宋_GB2312" w:hAnsi="仿宋_GB2312"/>
                <w:sz w:val="18"/>
                <w:szCs w:val="18"/>
              </w:rPr>
            </w:pPr>
            <w:r>
              <w:rPr>
                <w:rFonts w:ascii="仿宋_GB2312" w:eastAsia="仿宋_GB2312" w:hAnsi="仿宋_GB2312"/>
                <w:sz w:val="18"/>
                <w:szCs w:val="18"/>
              </w:rPr>
              <w:t>4.</w:t>
            </w:r>
            <w:r>
              <w:rPr>
                <w:rFonts w:ascii="仿宋_GB2312" w:eastAsia="仿宋_GB2312" w:hAnsi="仿宋_GB2312" w:hint="eastAsia"/>
                <w:sz w:val="18"/>
                <w:szCs w:val="18"/>
              </w:rPr>
              <w:t>办理征地补偿登记的期限、地点和要求；</w:t>
            </w:r>
          </w:p>
          <w:p w:rsidR="008E1B2B" w:rsidRDefault="008E1B2B">
            <w:pPr>
              <w:spacing w:line="260" w:lineRule="exact"/>
              <w:rPr>
                <w:rFonts w:ascii="仿宋_GB2312" w:eastAsia="仿宋_GB2312" w:hAnsi="仿宋_GB2312"/>
                <w:sz w:val="18"/>
                <w:szCs w:val="18"/>
              </w:rPr>
            </w:pPr>
            <w:r>
              <w:rPr>
                <w:rFonts w:ascii="仿宋_GB2312" w:eastAsia="仿宋_GB2312" w:hAnsi="仿宋_GB2312"/>
                <w:sz w:val="18"/>
                <w:szCs w:val="18"/>
              </w:rPr>
              <w:t>5.</w:t>
            </w:r>
            <w:r>
              <w:rPr>
                <w:rFonts w:ascii="仿宋_GB2312" w:eastAsia="仿宋_GB2312" w:hAnsi="仿宋_GB2312" w:hint="eastAsia"/>
                <w:sz w:val="18"/>
                <w:szCs w:val="18"/>
              </w:rPr>
              <w:t>救济途径。</w:t>
            </w:r>
          </w:p>
          <w:p w:rsidR="008E1B2B" w:rsidRDefault="008E1B2B">
            <w:pPr>
              <w:spacing w:line="260" w:lineRule="exact"/>
              <w:rPr>
                <w:rFonts w:ascii="仿宋_GB2312" w:eastAsia="仿宋_GB2312" w:hAnsi="仿宋_GB2312"/>
                <w:sz w:val="18"/>
                <w:szCs w:val="18"/>
              </w:rPr>
            </w:pPr>
          </w:p>
          <w:p w:rsidR="008E1B2B" w:rsidRDefault="008E1B2B">
            <w:pPr>
              <w:spacing w:line="260" w:lineRule="exact"/>
              <w:rPr>
                <w:rFonts w:ascii="仿宋_GB2312" w:eastAsia="仿宋_GB2312" w:hAnsi="仿宋_GB2312"/>
                <w:sz w:val="18"/>
                <w:szCs w:val="18"/>
              </w:rPr>
            </w:pPr>
          </w:p>
          <w:p w:rsidR="008E1B2B" w:rsidRDefault="008E1B2B">
            <w:pPr>
              <w:spacing w:line="260" w:lineRule="exact"/>
              <w:rPr>
                <w:rFonts w:ascii="仿宋_GB2312" w:eastAsia="仿宋_GB2312" w:hAnsi="仿宋_GB2312"/>
                <w:sz w:val="18"/>
                <w:szCs w:val="18"/>
              </w:rPr>
            </w:pPr>
          </w:p>
          <w:p w:rsidR="008E1B2B" w:rsidRDefault="008E1B2B">
            <w:pPr>
              <w:spacing w:line="260" w:lineRule="exact"/>
              <w:rPr>
                <w:rFonts w:ascii="仿宋_GB2312" w:eastAsia="仿宋_GB2312" w:hAnsi="仿宋_GB2312"/>
                <w:sz w:val="18"/>
                <w:szCs w:val="18"/>
              </w:rPr>
            </w:pPr>
          </w:p>
        </w:tc>
        <w:tc>
          <w:tcPr>
            <w:tcW w:w="1252" w:type="dxa"/>
            <w:tcBorders>
              <w:top w:val="single" w:sz="4" w:space="0" w:color="auto"/>
              <w:left w:val="single" w:sz="4" w:space="0" w:color="auto"/>
              <w:bottom w:val="single" w:sz="4" w:space="0" w:color="auto"/>
              <w:right w:val="single" w:sz="4" w:space="0" w:color="auto"/>
            </w:tcBorders>
          </w:tcPr>
          <w:p w:rsidR="008E1B2B" w:rsidRDefault="008E1B2B">
            <w:pPr>
              <w:widowControl/>
              <w:spacing w:line="260" w:lineRule="exact"/>
              <w:rPr>
                <w:rFonts w:ascii="仿宋_GB2312" w:eastAsia="仿宋_GB2312" w:hAnsi="仿宋_GB2312" w:cs="仿宋_GB2312"/>
                <w:kern w:val="0"/>
                <w:sz w:val="18"/>
                <w:szCs w:val="18"/>
              </w:rPr>
            </w:pPr>
          </w:p>
          <w:p w:rsidR="008E1B2B" w:rsidRDefault="008E1B2B">
            <w:pPr>
              <w:widowControl/>
              <w:spacing w:line="260" w:lineRule="exact"/>
              <w:rPr>
                <w:rFonts w:ascii="仿宋_GB2312" w:eastAsia="仿宋_GB2312" w:hAnsi="仿宋_GB2312" w:cs="仿宋_GB2312"/>
                <w:kern w:val="0"/>
                <w:sz w:val="18"/>
                <w:szCs w:val="18"/>
              </w:rPr>
            </w:pPr>
          </w:p>
          <w:p w:rsidR="008E1B2B" w:rsidRDefault="008E1B2B">
            <w:pPr>
              <w:widowControl/>
              <w:spacing w:line="260" w:lineRule="exact"/>
              <w:rPr>
                <w:rFonts w:ascii="仿宋_GB2312" w:eastAsia="仿宋_GB2312" w:hAnsi="仿宋_GB2312" w:cs="仿宋_GB2312"/>
                <w:kern w:val="0"/>
                <w:sz w:val="18"/>
                <w:szCs w:val="18"/>
              </w:rPr>
            </w:pPr>
          </w:p>
          <w:p w:rsidR="008E1B2B" w:rsidRDefault="008E1B2B">
            <w:pPr>
              <w:widowControl/>
              <w:spacing w:line="260" w:lineRule="exact"/>
              <w:rPr>
                <w:rFonts w:ascii="仿宋_GB2312" w:eastAsia="仿宋_GB2312" w:hAnsi="仿宋_GB2312" w:cs="仿宋_GB2312"/>
                <w:kern w:val="0"/>
                <w:sz w:val="18"/>
                <w:szCs w:val="18"/>
              </w:rPr>
            </w:pPr>
          </w:p>
          <w:p w:rsidR="008E1B2B" w:rsidRDefault="008E1B2B">
            <w:pPr>
              <w:widowControl/>
              <w:spacing w:line="260" w:lineRule="exact"/>
              <w:rPr>
                <w:rFonts w:ascii="仿宋_GB2312" w:eastAsia="仿宋_GB2312" w:hAnsi="仿宋_GB2312" w:cs="仿宋_GB2312"/>
                <w:kern w:val="0"/>
                <w:sz w:val="18"/>
                <w:szCs w:val="18"/>
              </w:rPr>
            </w:pPr>
          </w:p>
          <w:p w:rsidR="008E1B2B" w:rsidRDefault="008E1B2B">
            <w:pPr>
              <w:widowControl/>
              <w:spacing w:line="260" w:lineRule="exact"/>
              <w:rPr>
                <w:rFonts w:ascii="仿宋_GB2312" w:eastAsia="仿宋_GB2312" w:hAnsi="仿宋_GB2312" w:cs="仿宋_GB2312"/>
                <w:kern w:val="0"/>
                <w:sz w:val="18"/>
                <w:szCs w:val="18"/>
              </w:rPr>
            </w:pPr>
          </w:p>
          <w:p w:rsidR="008E1B2B" w:rsidRDefault="008E1B2B">
            <w:pPr>
              <w:widowControl/>
              <w:spacing w:line="260" w:lineRule="exact"/>
              <w:rPr>
                <w:rFonts w:ascii="仿宋_GB2312" w:eastAsia="仿宋_GB2312" w:hAnsi="仿宋_GB2312" w:cs="仿宋_GB2312"/>
                <w:kern w:val="0"/>
                <w:sz w:val="18"/>
                <w:szCs w:val="18"/>
              </w:rPr>
            </w:pPr>
            <w:r>
              <w:rPr>
                <w:rFonts w:ascii="仿宋_GB2312" w:eastAsia="仿宋_GB2312" w:hAnsi="仿宋_GB2312" w:cs="仿宋_GB2312"/>
                <w:kern w:val="0"/>
                <w:sz w:val="18"/>
                <w:szCs w:val="18"/>
              </w:rPr>
              <w:t>1.</w:t>
            </w:r>
            <w:r>
              <w:rPr>
                <w:rFonts w:ascii="仿宋_GB2312" w:eastAsia="仿宋_GB2312" w:hAnsi="仿宋_GB2312" w:cs="仿宋_GB2312" w:hint="eastAsia"/>
                <w:kern w:val="0"/>
                <w:sz w:val="18"/>
                <w:szCs w:val="18"/>
              </w:rPr>
              <w:t>《土地管理法》；</w:t>
            </w:r>
          </w:p>
          <w:p w:rsidR="008E1B2B" w:rsidRDefault="008E1B2B">
            <w:pPr>
              <w:widowControl/>
              <w:spacing w:line="260" w:lineRule="exact"/>
              <w:rPr>
                <w:rFonts w:ascii="仿宋_GB2312" w:eastAsia="仿宋_GB2312" w:hAnsi="仿宋_GB2312" w:cs="仿宋_GB2312"/>
                <w:kern w:val="0"/>
                <w:sz w:val="18"/>
                <w:szCs w:val="18"/>
              </w:rPr>
            </w:pPr>
            <w:r>
              <w:rPr>
                <w:rFonts w:ascii="仿宋_GB2312" w:eastAsia="仿宋_GB2312" w:hAnsi="仿宋_GB2312" w:cs="仿宋_GB2312"/>
                <w:kern w:val="0"/>
                <w:sz w:val="18"/>
                <w:szCs w:val="18"/>
              </w:rPr>
              <w:t>2.</w:t>
            </w:r>
            <w:r>
              <w:rPr>
                <w:rFonts w:ascii="仿宋_GB2312" w:eastAsia="仿宋_GB2312" w:hAnsi="仿宋_GB2312" w:cs="仿宋_GB2312" w:hint="eastAsia"/>
                <w:kern w:val="0"/>
                <w:sz w:val="18"/>
                <w:szCs w:val="18"/>
              </w:rPr>
              <w:t>《征收土地公告办法》</w:t>
            </w:r>
          </w:p>
        </w:tc>
        <w:tc>
          <w:tcPr>
            <w:tcW w:w="1572" w:type="dxa"/>
            <w:tcBorders>
              <w:top w:val="single" w:sz="4" w:space="0" w:color="auto"/>
              <w:left w:val="nil"/>
              <w:bottom w:val="single" w:sz="4" w:space="0" w:color="auto"/>
              <w:right w:val="single" w:sz="4" w:space="0" w:color="auto"/>
            </w:tcBorders>
          </w:tcPr>
          <w:p w:rsidR="008E1B2B" w:rsidRDefault="008E1B2B">
            <w:pPr>
              <w:widowControl/>
              <w:spacing w:line="260" w:lineRule="exact"/>
              <w:rPr>
                <w:rFonts w:ascii="仿宋_GB2312" w:eastAsia="仿宋_GB2312" w:hAnsi="仿宋_GB2312" w:cs="仿宋_GB2312"/>
                <w:kern w:val="0"/>
                <w:sz w:val="18"/>
                <w:szCs w:val="18"/>
              </w:rPr>
            </w:pPr>
          </w:p>
          <w:p w:rsidR="008E1B2B" w:rsidRDefault="008E1B2B">
            <w:pPr>
              <w:widowControl/>
              <w:spacing w:line="260" w:lineRule="exact"/>
              <w:rPr>
                <w:rFonts w:ascii="仿宋_GB2312" w:eastAsia="仿宋_GB2312" w:hAnsi="仿宋_GB2312" w:cs="仿宋_GB2312"/>
                <w:kern w:val="0"/>
                <w:sz w:val="18"/>
                <w:szCs w:val="18"/>
              </w:rPr>
            </w:pPr>
          </w:p>
          <w:p w:rsidR="008E1B2B" w:rsidRDefault="008E1B2B">
            <w:pPr>
              <w:spacing w:line="260" w:lineRule="exact"/>
              <w:rPr>
                <w:rFonts w:ascii="仿宋_GB2312" w:eastAsia="仿宋_GB2312" w:hAnsi="仿宋_GB2312" w:cs="仿宋_GB2312"/>
                <w:kern w:val="0"/>
                <w:sz w:val="18"/>
                <w:szCs w:val="18"/>
              </w:rPr>
            </w:pPr>
          </w:p>
          <w:p w:rsidR="008E1B2B" w:rsidRDefault="008E1B2B">
            <w:pPr>
              <w:spacing w:line="260" w:lineRule="exact"/>
              <w:rPr>
                <w:rFonts w:ascii="仿宋_GB2312" w:eastAsia="仿宋_GB2312" w:hAnsi="仿宋_GB2312" w:cs="仿宋_GB2312"/>
                <w:kern w:val="0"/>
                <w:sz w:val="18"/>
                <w:szCs w:val="18"/>
              </w:rPr>
            </w:pPr>
          </w:p>
          <w:p w:rsidR="008E1B2B" w:rsidRDefault="008E1B2B">
            <w:pPr>
              <w:spacing w:line="260" w:lineRule="exact"/>
              <w:rPr>
                <w:rFonts w:ascii="仿宋_GB2312" w:eastAsia="仿宋_GB2312" w:hAnsi="仿宋_GB2312" w:cs="仿宋_GB2312"/>
                <w:kern w:val="0"/>
                <w:sz w:val="18"/>
                <w:szCs w:val="18"/>
              </w:rPr>
            </w:pPr>
          </w:p>
          <w:p w:rsidR="008E1B2B" w:rsidRDefault="008E1B2B">
            <w:pPr>
              <w:spacing w:line="260" w:lineRule="exact"/>
              <w:rPr>
                <w:rFonts w:ascii="仿宋_GB2312" w:eastAsia="仿宋_GB2312" w:hAnsi="仿宋_GB2312" w:cs="仿宋_GB2312"/>
                <w:kern w:val="0"/>
                <w:sz w:val="18"/>
                <w:szCs w:val="18"/>
              </w:rPr>
            </w:pPr>
          </w:p>
          <w:p w:rsidR="008E1B2B" w:rsidRDefault="008E1B2B">
            <w:pPr>
              <w:spacing w:line="260" w:lineRule="exact"/>
              <w:rPr>
                <w:rFonts w:ascii="仿宋_GB2312" w:eastAsia="仿宋_GB2312" w:hAnsi="仿宋_GB2312" w:cs="仿宋_GB2312"/>
                <w:kern w:val="0"/>
                <w:sz w:val="18"/>
                <w:szCs w:val="18"/>
              </w:rPr>
            </w:pPr>
          </w:p>
          <w:p w:rsidR="008E1B2B" w:rsidRDefault="008E1B2B">
            <w:pPr>
              <w:spacing w:line="260" w:lineRule="exac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收到征地批准文件之日起</w:t>
            </w:r>
            <w:r>
              <w:rPr>
                <w:rFonts w:ascii="仿宋_GB2312" w:eastAsia="仿宋_GB2312" w:hAnsi="仿宋_GB2312" w:cs="仿宋_GB2312"/>
                <w:kern w:val="0"/>
                <w:sz w:val="18"/>
                <w:szCs w:val="18"/>
              </w:rPr>
              <w:t>10</w:t>
            </w:r>
            <w:r>
              <w:rPr>
                <w:rFonts w:ascii="仿宋_GB2312" w:eastAsia="仿宋_GB2312" w:hAnsi="仿宋_GB2312" w:cs="仿宋_GB2312" w:hint="eastAsia"/>
                <w:kern w:val="0"/>
                <w:sz w:val="18"/>
                <w:szCs w:val="18"/>
              </w:rPr>
              <w:t>个工作日内公开。</w:t>
            </w:r>
          </w:p>
        </w:tc>
        <w:tc>
          <w:tcPr>
            <w:tcW w:w="1266" w:type="dxa"/>
            <w:tcBorders>
              <w:top w:val="single" w:sz="4" w:space="0" w:color="auto"/>
              <w:left w:val="nil"/>
              <w:bottom w:val="single" w:sz="4" w:space="0" w:color="auto"/>
              <w:right w:val="single" w:sz="4" w:space="0" w:color="auto"/>
            </w:tcBorders>
          </w:tcPr>
          <w:p w:rsidR="008E1B2B" w:rsidRDefault="008E1B2B">
            <w:pPr>
              <w:widowControl/>
              <w:spacing w:line="260" w:lineRule="exact"/>
              <w:rPr>
                <w:rFonts w:ascii="仿宋_GB2312" w:eastAsia="仿宋_GB2312" w:hAnsi="仿宋_GB2312" w:cs="仿宋_GB2312"/>
                <w:kern w:val="0"/>
                <w:sz w:val="18"/>
                <w:szCs w:val="18"/>
              </w:rPr>
            </w:pPr>
          </w:p>
          <w:p w:rsidR="008E1B2B" w:rsidRDefault="008E1B2B">
            <w:pPr>
              <w:widowControl/>
              <w:spacing w:line="260" w:lineRule="exact"/>
              <w:rPr>
                <w:rFonts w:ascii="仿宋_GB2312" w:eastAsia="仿宋_GB2312" w:hAnsi="仿宋_GB2312" w:cs="仿宋_GB2312"/>
                <w:kern w:val="0"/>
                <w:sz w:val="18"/>
                <w:szCs w:val="18"/>
              </w:rPr>
            </w:pPr>
          </w:p>
          <w:p w:rsidR="008E1B2B" w:rsidRDefault="008E1B2B">
            <w:pPr>
              <w:widowControl/>
              <w:spacing w:line="260" w:lineRule="exact"/>
              <w:rPr>
                <w:rFonts w:ascii="仿宋_GB2312" w:eastAsia="仿宋_GB2312" w:hAnsi="仿宋_GB2312"/>
                <w:sz w:val="18"/>
                <w:szCs w:val="18"/>
              </w:rPr>
            </w:pPr>
          </w:p>
          <w:p w:rsidR="008E1B2B" w:rsidRDefault="008E1B2B">
            <w:pPr>
              <w:widowControl/>
              <w:spacing w:line="260" w:lineRule="exact"/>
              <w:rPr>
                <w:rFonts w:ascii="仿宋_GB2312" w:eastAsia="仿宋_GB2312" w:hAnsi="仿宋_GB2312"/>
                <w:sz w:val="18"/>
                <w:szCs w:val="18"/>
              </w:rPr>
            </w:pPr>
          </w:p>
          <w:p w:rsidR="008E1B2B" w:rsidRDefault="008E1B2B">
            <w:pPr>
              <w:widowControl/>
              <w:spacing w:line="260" w:lineRule="exact"/>
              <w:rPr>
                <w:rFonts w:ascii="仿宋_GB2312" w:eastAsia="仿宋_GB2312" w:hAnsi="仿宋_GB2312"/>
                <w:sz w:val="18"/>
                <w:szCs w:val="18"/>
              </w:rPr>
            </w:pPr>
          </w:p>
          <w:p w:rsidR="008E1B2B" w:rsidRDefault="008E1B2B">
            <w:pPr>
              <w:widowControl/>
              <w:spacing w:line="260" w:lineRule="exact"/>
              <w:rPr>
                <w:rFonts w:ascii="仿宋_GB2312" w:eastAsia="仿宋_GB2312" w:hAnsi="仿宋_GB2312" w:cs="仿宋_GB2312"/>
                <w:kern w:val="0"/>
                <w:sz w:val="18"/>
                <w:szCs w:val="18"/>
              </w:rPr>
            </w:pPr>
            <w:r>
              <w:rPr>
                <w:rFonts w:ascii="仿宋_GB2312" w:eastAsia="仿宋_GB2312" w:hAnsi="仿宋_GB2312" w:hint="eastAsia"/>
                <w:sz w:val="18"/>
                <w:szCs w:val="18"/>
              </w:rPr>
              <w:t>宁县自然资源局</w:t>
            </w:r>
            <w:r>
              <w:rPr>
                <w:rFonts w:ascii="仿宋_GB2312" w:eastAsia="仿宋_GB2312" w:hAnsi="仿宋_GB2312" w:cs="仿宋_GB2312" w:hint="eastAsia"/>
                <w:kern w:val="0"/>
                <w:sz w:val="18"/>
                <w:szCs w:val="18"/>
              </w:rPr>
              <w:t>和负责农村集体土地征收的有关部门</w:t>
            </w:r>
          </w:p>
        </w:tc>
        <w:tc>
          <w:tcPr>
            <w:tcW w:w="2505" w:type="dxa"/>
            <w:tcBorders>
              <w:top w:val="single" w:sz="4" w:space="0" w:color="auto"/>
              <w:left w:val="nil"/>
              <w:bottom w:val="single" w:sz="4" w:space="0" w:color="auto"/>
              <w:right w:val="single" w:sz="4" w:space="0" w:color="auto"/>
            </w:tcBorders>
          </w:tcPr>
          <w:p w:rsidR="008E1B2B" w:rsidRDefault="008E1B2B">
            <w:pPr>
              <w:widowControl/>
              <w:spacing w:line="260" w:lineRule="exact"/>
              <w:jc w:val="left"/>
              <w:rPr>
                <w:rFonts w:ascii="仿宋_GB2312" w:eastAsia="仿宋_GB2312" w:hAnsi="仿宋_GB2312" w:cs="宋体"/>
                <w:kern w:val="0"/>
                <w:sz w:val="18"/>
                <w:szCs w:val="18"/>
              </w:rPr>
            </w:pPr>
          </w:p>
          <w:p w:rsidR="008E1B2B" w:rsidRDefault="008E1B2B">
            <w:pPr>
              <w:widowControl/>
              <w:spacing w:line="260" w:lineRule="exact"/>
              <w:jc w:val="left"/>
              <w:rPr>
                <w:rFonts w:ascii="仿宋_GB2312" w:eastAsia="仿宋_GB2312" w:hAnsi="仿宋_GB2312" w:cs="宋体"/>
                <w:kern w:val="0"/>
                <w:sz w:val="18"/>
                <w:szCs w:val="18"/>
              </w:rPr>
            </w:pPr>
          </w:p>
          <w:p w:rsidR="008E1B2B" w:rsidRDefault="008E1B2B">
            <w:pPr>
              <w:widowControl/>
              <w:spacing w:line="260" w:lineRule="exact"/>
              <w:jc w:val="left"/>
              <w:rPr>
                <w:rFonts w:ascii="仿宋_GB2312" w:eastAsia="仿宋_GB2312" w:hAnsi="仿宋_GB2312" w:cs="宋体"/>
                <w:kern w:val="0"/>
                <w:sz w:val="18"/>
                <w:szCs w:val="18"/>
              </w:rPr>
            </w:pPr>
          </w:p>
          <w:p w:rsidR="008E1B2B" w:rsidRDefault="008E1B2B">
            <w:pPr>
              <w:widowControl/>
              <w:spacing w:line="260" w:lineRule="exact"/>
              <w:jc w:val="left"/>
              <w:rPr>
                <w:rFonts w:ascii="仿宋_GB2312" w:eastAsia="仿宋_GB2312" w:hAnsi="仿宋_GB2312" w:cs="宋体"/>
                <w:kern w:val="0"/>
                <w:sz w:val="18"/>
                <w:szCs w:val="18"/>
              </w:rPr>
            </w:pPr>
          </w:p>
          <w:p w:rsidR="008E1B2B" w:rsidRDefault="008E1B2B">
            <w:pPr>
              <w:widowControl/>
              <w:spacing w:line="260" w:lineRule="exact"/>
              <w:jc w:val="left"/>
              <w:rPr>
                <w:rFonts w:ascii="仿宋_GB2312" w:eastAsia="仿宋_GB2312" w:hAnsi="仿宋_GB2312" w:cs="宋体"/>
                <w:kern w:val="0"/>
                <w:sz w:val="18"/>
                <w:szCs w:val="18"/>
              </w:rPr>
            </w:pPr>
            <w:r>
              <w:rPr>
                <w:rFonts w:ascii="仿宋_GB2312" w:eastAsia="仿宋_GB2312" w:hAnsi="仿宋_GB2312" w:cs="宋体" w:hint="eastAsia"/>
                <w:kern w:val="0"/>
                <w:sz w:val="18"/>
                <w:szCs w:val="18"/>
              </w:rPr>
              <w:t>▲政府网站</w:t>
            </w:r>
            <w:r>
              <w:rPr>
                <w:rFonts w:ascii="仿宋_GB2312" w:eastAsia="仿宋_GB2312" w:hAnsi="仿宋_GB2312" w:cs="宋体"/>
                <w:kern w:val="0"/>
                <w:sz w:val="18"/>
                <w:szCs w:val="18"/>
              </w:rPr>
              <w:t xml:space="preserve">              </w:t>
            </w:r>
            <w:r>
              <w:rPr>
                <w:rFonts w:ascii="仿宋_GB2312" w:eastAsia="仿宋_GB2312" w:hAnsi="仿宋_GB2312" w:cs="宋体" w:hint="eastAsia"/>
                <w:kern w:val="0"/>
                <w:sz w:val="18"/>
                <w:szCs w:val="18"/>
              </w:rPr>
              <w:t>▲村公示栏</w:t>
            </w:r>
          </w:p>
          <w:p w:rsidR="008E1B2B" w:rsidRDefault="008E1B2B">
            <w:pPr>
              <w:widowControl/>
              <w:spacing w:line="260" w:lineRule="exact"/>
              <w:rPr>
                <w:rFonts w:ascii="仿宋_GB2312" w:eastAsia="仿宋_GB2312" w:hAnsi="仿宋_GB2312" w:cs="宋体"/>
                <w:kern w:val="0"/>
                <w:sz w:val="18"/>
                <w:szCs w:val="18"/>
              </w:rPr>
            </w:pPr>
            <w:r>
              <w:rPr>
                <w:rFonts w:ascii="仿宋_GB2312" w:eastAsia="仿宋_GB2312" w:hAnsi="仿宋_GB2312" w:cs="宋体" w:hint="eastAsia"/>
                <w:kern w:val="0"/>
                <w:sz w:val="18"/>
                <w:szCs w:val="18"/>
              </w:rPr>
              <w:t>□政府公报</w:t>
            </w:r>
            <w:r>
              <w:rPr>
                <w:rFonts w:ascii="仿宋_GB2312" w:eastAsia="仿宋_GB2312" w:hAnsi="仿宋_GB2312" w:cs="宋体"/>
                <w:kern w:val="0"/>
                <w:sz w:val="18"/>
                <w:szCs w:val="18"/>
              </w:rPr>
              <w:t xml:space="preserve">     </w:t>
            </w:r>
            <w:r>
              <w:rPr>
                <w:rFonts w:ascii="仿宋_GB2312" w:eastAsia="仿宋_GB2312" w:hAnsi="仿宋_GB2312" w:cs="宋体" w:hint="eastAsia"/>
                <w:kern w:val="0"/>
                <w:sz w:val="18"/>
                <w:szCs w:val="18"/>
              </w:rPr>
              <w:t>□两微一端</w:t>
            </w:r>
            <w:r>
              <w:rPr>
                <w:rFonts w:ascii="仿宋_GB2312" w:eastAsia="仿宋_GB2312" w:hAnsi="仿宋_GB2312" w:cs="宋体"/>
                <w:kern w:val="0"/>
                <w:sz w:val="18"/>
                <w:szCs w:val="18"/>
              </w:rPr>
              <w:t xml:space="preserve">   </w:t>
            </w:r>
            <w:r>
              <w:rPr>
                <w:rFonts w:ascii="仿宋_GB2312" w:eastAsia="仿宋_GB2312" w:hAnsi="仿宋_GB2312" w:cs="宋体" w:hint="eastAsia"/>
                <w:kern w:val="0"/>
                <w:sz w:val="18"/>
                <w:szCs w:val="18"/>
              </w:rPr>
              <w:t>□发布会</w:t>
            </w:r>
            <w:r>
              <w:rPr>
                <w:rFonts w:ascii="仿宋_GB2312" w:eastAsia="仿宋_GB2312" w:hAnsi="仿宋_GB2312" w:cs="宋体"/>
                <w:kern w:val="0"/>
                <w:sz w:val="18"/>
                <w:szCs w:val="18"/>
              </w:rPr>
              <w:t>/</w:t>
            </w:r>
            <w:r>
              <w:rPr>
                <w:rFonts w:ascii="仿宋_GB2312" w:eastAsia="仿宋_GB2312" w:hAnsi="仿宋_GB2312" w:cs="宋体" w:hint="eastAsia"/>
                <w:kern w:val="0"/>
                <w:sz w:val="18"/>
                <w:szCs w:val="18"/>
              </w:rPr>
              <w:t>听证会</w:t>
            </w:r>
            <w:r>
              <w:rPr>
                <w:rFonts w:ascii="仿宋_GB2312" w:eastAsia="仿宋_GB2312" w:hAnsi="仿宋_GB2312" w:cs="宋体"/>
                <w:kern w:val="0"/>
                <w:sz w:val="18"/>
                <w:szCs w:val="18"/>
              </w:rPr>
              <w:t xml:space="preserve"> </w:t>
            </w:r>
          </w:p>
          <w:p w:rsidR="008E1B2B" w:rsidRDefault="008E1B2B">
            <w:pPr>
              <w:widowControl/>
              <w:spacing w:line="260" w:lineRule="exact"/>
              <w:rPr>
                <w:rFonts w:ascii="仿宋_GB2312" w:eastAsia="仿宋_GB2312" w:hAnsi="仿宋_GB2312" w:cs="宋体"/>
                <w:kern w:val="0"/>
                <w:sz w:val="18"/>
                <w:szCs w:val="18"/>
              </w:rPr>
            </w:pPr>
            <w:r>
              <w:rPr>
                <w:rFonts w:ascii="仿宋_GB2312" w:eastAsia="仿宋_GB2312" w:hAnsi="仿宋_GB2312" w:cs="宋体" w:hint="eastAsia"/>
                <w:kern w:val="0"/>
                <w:sz w:val="18"/>
                <w:szCs w:val="18"/>
              </w:rPr>
              <w:t>□广播电视</w:t>
            </w:r>
            <w:r>
              <w:rPr>
                <w:rFonts w:ascii="仿宋_GB2312" w:eastAsia="仿宋_GB2312" w:hAnsi="仿宋_GB2312" w:cs="宋体"/>
                <w:kern w:val="0"/>
                <w:sz w:val="18"/>
                <w:szCs w:val="18"/>
              </w:rPr>
              <w:t xml:space="preserve">     </w:t>
            </w:r>
            <w:r>
              <w:rPr>
                <w:rFonts w:ascii="仿宋_GB2312" w:eastAsia="仿宋_GB2312" w:hAnsi="仿宋_GB2312" w:cs="宋体" w:hint="eastAsia"/>
                <w:kern w:val="0"/>
                <w:sz w:val="18"/>
                <w:szCs w:val="18"/>
              </w:rPr>
              <w:t>□纸质媒体</w:t>
            </w:r>
            <w:r>
              <w:rPr>
                <w:rFonts w:ascii="仿宋_GB2312" w:eastAsia="仿宋_GB2312" w:hAnsi="仿宋_GB2312" w:cs="宋体"/>
                <w:kern w:val="0"/>
                <w:sz w:val="18"/>
                <w:szCs w:val="18"/>
              </w:rPr>
              <w:t xml:space="preserve">    </w:t>
            </w:r>
            <w:r>
              <w:rPr>
                <w:rFonts w:ascii="仿宋_GB2312" w:eastAsia="仿宋_GB2312" w:hAnsi="仿宋_GB2312" w:cs="宋体" w:hint="eastAsia"/>
                <w:kern w:val="0"/>
                <w:sz w:val="18"/>
                <w:szCs w:val="18"/>
              </w:rPr>
              <w:t>□公开查阅点</w:t>
            </w:r>
            <w:r>
              <w:rPr>
                <w:rFonts w:ascii="仿宋_GB2312" w:eastAsia="仿宋_GB2312" w:hAnsi="仿宋_GB2312" w:cs="宋体"/>
                <w:kern w:val="0"/>
                <w:sz w:val="18"/>
                <w:szCs w:val="18"/>
              </w:rPr>
              <w:t xml:space="preserve">   </w:t>
            </w:r>
            <w:r>
              <w:rPr>
                <w:rFonts w:ascii="仿宋_GB2312" w:eastAsia="仿宋_GB2312" w:hAnsi="仿宋_GB2312" w:cs="宋体" w:hint="eastAsia"/>
                <w:kern w:val="0"/>
                <w:sz w:val="18"/>
                <w:szCs w:val="18"/>
              </w:rPr>
              <w:t>□政务服务中心</w:t>
            </w:r>
            <w:r>
              <w:rPr>
                <w:rFonts w:ascii="仿宋_GB2312" w:eastAsia="仿宋_GB2312" w:hAnsi="仿宋_GB2312" w:cs="宋体"/>
                <w:kern w:val="0"/>
                <w:sz w:val="18"/>
                <w:szCs w:val="18"/>
              </w:rPr>
              <w:t xml:space="preserve">            </w:t>
            </w:r>
          </w:p>
          <w:p w:rsidR="008E1B2B" w:rsidRDefault="008E1B2B">
            <w:pPr>
              <w:spacing w:line="260" w:lineRule="exact"/>
              <w:rPr>
                <w:rFonts w:ascii="仿宋_GB2312" w:eastAsia="仿宋_GB2312" w:hAnsi="仿宋_GB2312" w:cs="宋体"/>
                <w:kern w:val="0"/>
                <w:sz w:val="18"/>
                <w:szCs w:val="18"/>
              </w:rPr>
            </w:pPr>
            <w:r>
              <w:rPr>
                <w:rFonts w:ascii="仿宋_GB2312" w:eastAsia="仿宋_GB2312" w:hAnsi="仿宋_GB2312" w:cs="宋体" w:hint="eastAsia"/>
                <w:kern w:val="0"/>
                <w:sz w:val="18"/>
                <w:szCs w:val="18"/>
              </w:rPr>
              <w:t>□便民服务站</w:t>
            </w:r>
            <w:r>
              <w:rPr>
                <w:rFonts w:ascii="仿宋_GB2312" w:eastAsia="仿宋_GB2312" w:hAnsi="仿宋_GB2312" w:cs="宋体"/>
                <w:kern w:val="0"/>
                <w:sz w:val="18"/>
                <w:szCs w:val="18"/>
              </w:rPr>
              <w:t xml:space="preserve">  </w:t>
            </w:r>
            <w:r>
              <w:rPr>
                <w:rFonts w:ascii="仿宋_GB2312" w:eastAsia="仿宋_GB2312" w:hAnsi="仿宋_GB2312" w:cs="宋体" w:hint="eastAsia"/>
                <w:kern w:val="0"/>
                <w:sz w:val="18"/>
                <w:szCs w:val="18"/>
              </w:rPr>
              <w:t>□入户</w:t>
            </w:r>
            <w:r>
              <w:rPr>
                <w:rFonts w:ascii="仿宋_GB2312" w:eastAsia="仿宋_GB2312" w:hAnsi="仿宋_GB2312" w:cs="宋体"/>
                <w:kern w:val="0"/>
                <w:sz w:val="18"/>
                <w:szCs w:val="18"/>
              </w:rPr>
              <w:t>/</w:t>
            </w:r>
            <w:r>
              <w:rPr>
                <w:rFonts w:ascii="仿宋_GB2312" w:eastAsia="仿宋_GB2312" w:hAnsi="仿宋_GB2312" w:cs="宋体" w:hint="eastAsia"/>
                <w:kern w:val="0"/>
                <w:sz w:val="18"/>
                <w:szCs w:val="18"/>
              </w:rPr>
              <w:t>现场</w:t>
            </w:r>
            <w:r>
              <w:rPr>
                <w:rFonts w:ascii="仿宋_GB2312" w:eastAsia="仿宋_GB2312" w:hAnsi="仿宋_GB2312" w:cs="宋体"/>
                <w:kern w:val="0"/>
                <w:sz w:val="18"/>
                <w:szCs w:val="18"/>
              </w:rPr>
              <w:t xml:space="preserve">   </w:t>
            </w:r>
            <w:r>
              <w:rPr>
                <w:rFonts w:ascii="仿宋_GB2312" w:eastAsia="仿宋_GB2312" w:hAnsi="仿宋_GB2312" w:cs="宋体" w:hint="eastAsia"/>
                <w:kern w:val="0"/>
                <w:sz w:val="18"/>
                <w:szCs w:val="18"/>
              </w:rPr>
              <w:t>□精准推送</w:t>
            </w:r>
            <w:r>
              <w:rPr>
                <w:rFonts w:ascii="仿宋_GB2312" w:eastAsia="仿宋_GB2312" w:hAnsi="仿宋_GB2312" w:cs="宋体"/>
                <w:kern w:val="0"/>
                <w:sz w:val="18"/>
                <w:szCs w:val="18"/>
              </w:rPr>
              <w:t xml:space="preserve">     </w:t>
            </w:r>
            <w:r>
              <w:rPr>
                <w:rFonts w:ascii="仿宋_GB2312" w:eastAsia="仿宋_GB2312" w:hAnsi="仿宋_GB2312" w:cs="宋体" w:hint="eastAsia"/>
                <w:kern w:val="0"/>
                <w:sz w:val="18"/>
                <w:szCs w:val="18"/>
              </w:rPr>
              <w:t>□其他</w:t>
            </w:r>
          </w:p>
        </w:tc>
        <w:tc>
          <w:tcPr>
            <w:tcW w:w="606" w:type="dxa"/>
            <w:tcBorders>
              <w:top w:val="single" w:sz="4" w:space="0" w:color="auto"/>
              <w:left w:val="nil"/>
              <w:bottom w:val="single" w:sz="4" w:space="0" w:color="auto"/>
              <w:right w:val="single" w:sz="4" w:space="0" w:color="auto"/>
            </w:tcBorders>
            <w:vAlign w:val="center"/>
          </w:tcPr>
          <w:p w:rsidR="008E1B2B" w:rsidRDefault="008E1B2B">
            <w:pPr>
              <w:widowControl/>
              <w:spacing w:line="300" w:lineRule="exact"/>
              <w:jc w:val="center"/>
              <w:rPr>
                <w:rFonts w:ascii="仿宋" w:eastAsia="仿宋" w:hAnsi="仿宋" w:cs="宋体"/>
                <w:kern w:val="0"/>
                <w:sz w:val="24"/>
              </w:rPr>
            </w:pPr>
            <w:r>
              <w:rPr>
                <w:rFonts w:ascii="仿宋_GB2312" w:eastAsia="仿宋_GB2312" w:hAnsi="仿宋_GB2312" w:cs="仿宋_GB2312" w:hint="eastAsia"/>
                <w:kern w:val="0"/>
                <w:sz w:val="18"/>
                <w:szCs w:val="18"/>
              </w:rPr>
              <w:t>√</w:t>
            </w:r>
          </w:p>
        </w:tc>
        <w:tc>
          <w:tcPr>
            <w:tcW w:w="691" w:type="dxa"/>
            <w:tcBorders>
              <w:top w:val="single" w:sz="4" w:space="0" w:color="auto"/>
              <w:left w:val="nil"/>
              <w:bottom w:val="single" w:sz="4" w:space="0" w:color="auto"/>
              <w:right w:val="single" w:sz="4" w:space="0" w:color="auto"/>
            </w:tcBorders>
            <w:vAlign w:val="center"/>
          </w:tcPr>
          <w:p w:rsidR="008E1B2B" w:rsidRDefault="008E1B2B">
            <w:pPr>
              <w:widowControl/>
              <w:spacing w:line="300" w:lineRule="exact"/>
              <w:jc w:val="center"/>
              <w:rPr>
                <w:rFonts w:ascii="仿宋_GB2312" w:eastAsia="仿宋_GB2312" w:hAnsi="仿宋_GB2312" w:cs="仿宋_GB2312"/>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8E1B2B" w:rsidRDefault="008E1B2B">
            <w:pPr>
              <w:widowControl/>
              <w:spacing w:line="300" w:lineRule="exact"/>
              <w:jc w:val="center"/>
              <w:rPr>
                <w:rFonts w:ascii="仿宋" w:eastAsia="仿宋" w:hAnsi="仿宋" w:cs="宋体"/>
                <w:kern w:val="0"/>
                <w:sz w:val="24"/>
              </w:rPr>
            </w:pPr>
            <w:r>
              <w:rPr>
                <w:rFonts w:ascii="仿宋" w:eastAsia="仿宋" w:hAnsi="仿宋" w:cs="宋体" w:hint="eastAsia"/>
                <w:kern w:val="0"/>
                <w:sz w:val="24"/>
              </w:rPr>
              <w:t>√</w:t>
            </w:r>
          </w:p>
        </w:tc>
        <w:tc>
          <w:tcPr>
            <w:tcW w:w="540" w:type="dxa"/>
            <w:tcBorders>
              <w:top w:val="single" w:sz="4" w:space="0" w:color="auto"/>
              <w:left w:val="nil"/>
              <w:bottom w:val="single" w:sz="4" w:space="0" w:color="auto"/>
              <w:right w:val="single" w:sz="4" w:space="0" w:color="auto"/>
            </w:tcBorders>
            <w:vAlign w:val="center"/>
          </w:tcPr>
          <w:p w:rsidR="008E1B2B" w:rsidRDefault="008E1B2B">
            <w:pPr>
              <w:widowControl/>
              <w:spacing w:line="300" w:lineRule="exact"/>
              <w:jc w:val="center"/>
              <w:rPr>
                <w:rFonts w:ascii="仿宋" w:eastAsia="仿宋" w:hAnsi="仿宋" w:cs="宋体"/>
                <w:kern w:val="0"/>
                <w:sz w:val="24"/>
              </w:rPr>
            </w:pPr>
          </w:p>
        </w:tc>
        <w:tc>
          <w:tcPr>
            <w:tcW w:w="360" w:type="dxa"/>
            <w:tcBorders>
              <w:top w:val="single" w:sz="4" w:space="0" w:color="auto"/>
              <w:left w:val="nil"/>
              <w:bottom w:val="single" w:sz="4" w:space="0" w:color="auto"/>
              <w:right w:val="single" w:sz="4" w:space="0" w:color="auto"/>
            </w:tcBorders>
            <w:vAlign w:val="center"/>
          </w:tcPr>
          <w:p w:rsidR="008E1B2B" w:rsidRDefault="008E1B2B">
            <w:pPr>
              <w:widowControl/>
              <w:spacing w:line="300" w:lineRule="exact"/>
              <w:jc w:val="center"/>
              <w:rPr>
                <w:rFonts w:ascii="仿宋" w:eastAsia="仿宋" w:hAnsi="仿宋" w:cs="宋体"/>
                <w:kern w:val="0"/>
                <w:sz w:val="24"/>
              </w:rPr>
            </w:pPr>
            <w:r>
              <w:rPr>
                <w:rFonts w:ascii="仿宋" w:eastAsia="仿宋" w:hAnsi="仿宋" w:cs="宋体" w:hint="eastAsia"/>
                <w:kern w:val="0"/>
                <w:sz w:val="24"/>
              </w:rPr>
              <w:t>√</w:t>
            </w:r>
          </w:p>
        </w:tc>
        <w:tc>
          <w:tcPr>
            <w:tcW w:w="450" w:type="dxa"/>
            <w:tcBorders>
              <w:top w:val="single" w:sz="4" w:space="0" w:color="auto"/>
              <w:left w:val="nil"/>
              <w:bottom w:val="single" w:sz="4" w:space="0" w:color="auto"/>
              <w:right w:val="single" w:sz="4" w:space="0" w:color="auto"/>
            </w:tcBorders>
            <w:vAlign w:val="center"/>
          </w:tcPr>
          <w:p w:rsidR="008E1B2B" w:rsidRDefault="008E1B2B">
            <w:pPr>
              <w:widowControl/>
              <w:spacing w:line="300" w:lineRule="exact"/>
              <w:jc w:val="center"/>
              <w:rPr>
                <w:rFonts w:ascii="仿宋" w:eastAsia="仿宋" w:hAnsi="仿宋" w:cs="宋体"/>
                <w:kern w:val="0"/>
                <w:sz w:val="24"/>
              </w:rPr>
            </w:pPr>
            <w:r>
              <w:rPr>
                <w:rFonts w:ascii="仿宋" w:eastAsia="仿宋" w:hAnsi="仿宋" w:cs="宋体" w:hint="eastAsia"/>
                <w:kern w:val="0"/>
                <w:sz w:val="24"/>
              </w:rPr>
              <w:t>√</w:t>
            </w:r>
          </w:p>
        </w:tc>
      </w:tr>
      <w:tr w:rsidR="008E1B2B">
        <w:trPr>
          <w:trHeight w:val="368"/>
          <w:jc w:val="center"/>
        </w:trPr>
        <w:tc>
          <w:tcPr>
            <w:tcW w:w="487" w:type="dxa"/>
            <w:tcBorders>
              <w:top w:val="single" w:sz="4" w:space="0" w:color="auto"/>
              <w:left w:val="single" w:sz="4" w:space="0" w:color="auto"/>
              <w:bottom w:val="single" w:sz="4" w:space="0" w:color="auto"/>
              <w:right w:val="single" w:sz="4" w:space="0" w:color="auto"/>
            </w:tcBorders>
            <w:vAlign w:val="center"/>
          </w:tcPr>
          <w:p w:rsidR="008E1B2B" w:rsidRDefault="008E1B2B">
            <w:pPr>
              <w:widowControl/>
              <w:jc w:val="center"/>
              <w:rPr>
                <w:rFonts w:ascii="华文仿宋" w:eastAsia="华文仿宋" w:hAnsi="华文仿宋" w:cs="宋体"/>
                <w:kern w:val="0"/>
                <w:sz w:val="20"/>
                <w:szCs w:val="20"/>
              </w:rPr>
            </w:pPr>
            <w:r>
              <w:rPr>
                <w:rFonts w:ascii="华文仿宋" w:eastAsia="华文仿宋" w:hAnsi="华文仿宋" w:cs="宋体"/>
                <w:kern w:val="0"/>
                <w:sz w:val="20"/>
                <w:szCs w:val="20"/>
              </w:rPr>
              <w:t>5</w:t>
            </w:r>
          </w:p>
        </w:tc>
        <w:tc>
          <w:tcPr>
            <w:tcW w:w="682" w:type="dxa"/>
            <w:vMerge/>
            <w:tcBorders>
              <w:top w:val="single" w:sz="4" w:space="0" w:color="auto"/>
              <w:left w:val="single" w:sz="4" w:space="0" w:color="auto"/>
              <w:bottom w:val="single" w:sz="4" w:space="0" w:color="auto"/>
              <w:right w:val="single" w:sz="4" w:space="0" w:color="auto"/>
            </w:tcBorders>
            <w:vAlign w:val="center"/>
          </w:tcPr>
          <w:p w:rsidR="008E1B2B" w:rsidRDefault="008E1B2B">
            <w:pPr>
              <w:widowControl/>
              <w:jc w:val="left"/>
              <w:rPr>
                <w:rFonts w:ascii="华文仿宋" w:eastAsia="华文仿宋" w:hAnsi="华文仿宋" w:cs="宋体"/>
                <w:kern w:val="0"/>
                <w:sz w:val="20"/>
                <w:szCs w:val="20"/>
              </w:rPr>
            </w:pPr>
          </w:p>
        </w:tc>
        <w:tc>
          <w:tcPr>
            <w:tcW w:w="706" w:type="dxa"/>
            <w:tcBorders>
              <w:top w:val="single" w:sz="4" w:space="0" w:color="auto"/>
              <w:left w:val="nil"/>
              <w:bottom w:val="single" w:sz="4" w:space="0" w:color="auto"/>
              <w:right w:val="single" w:sz="4" w:space="0" w:color="auto"/>
            </w:tcBorders>
            <w:vAlign w:val="center"/>
          </w:tcPr>
          <w:p w:rsidR="008E1B2B" w:rsidRDefault="008E1B2B">
            <w:pPr>
              <w:widowControl/>
              <w:spacing w:line="320" w:lineRule="exact"/>
              <w:jc w:val="center"/>
              <w:rPr>
                <w:rFonts w:ascii="黑体" w:eastAsia="黑体" w:hAnsi="黑体"/>
              </w:rPr>
            </w:pPr>
            <w:r>
              <w:rPr>
                <w:rFonts w:ascii="仿宋_GB2312" w:eastAsia="仿宋_GB2312" w:hAnsi="仿宋_GB2312" w:cs="宋体" w:hint="eastAsia"/>
                <w:kern w:val="0"/>
                <w:sz w:val="20"/>
                <w:szCs w:val="20"/>
              </w:rPr>
              <w:t>征地补偿安置方案公告</w:t>
            </w:r>
          </w:p>
        </w:tc>
        <w:tc>
          <w:tcPr>
            <w:tcW w:w="3580" w:type="dxa"/>
            <w:tcBorders>
              <w:top w:val="single" w:sz="4" w:space="0" w:color="auto"/>
              <w:left w:val="nil"/>
              <w:bottom w:val="single" w:sz="4" w:space="0" w:color="auto"/>
              <w:right w:val="single" w:sz="4" w:space="0" w:color="auto"/>
            </w:tcBorders>
          </w:tcPr>
          <w:p w:rsidR="008E1B2B" w:rsidRDefault="008E1B2B">
            <w:pPr>
              <w:rPr>
                <w:rFonts w:ascii="仿宋_GB2312" w:eastAsia="仿宋_GB2312" w:hAnsi="仿宋_GB2312"/>
                <w:sz w:val="18"/>
                <w:szCs w:val="18"/>
              </w:rPr>
            </w:pPr>
          </w:p>
          <w:p w:rsidR="008E1B2B" w:rsidRDefault="008E1B2B">
            <w:pPr>
              <w:rPr>
                <w:rFonts w:ascii="仿宋_GB2312" w:eastAsia="仿宋_GB2312" w:hAnsi="仿宋_GB2312"/>
                <w:sz w:val="18"/>
                <w:szCs w:val="18"/>
              </w:rPr>
            </w:pPr>
            <w:r>
              <w:rPr>
                <w:rFonts w:ascii="仿宋_GB2312" w:eastAsia="仿宋_GB2312" w:hAnsi="仿宋_GB2312" w:hint="eastAsia"/>
                <w:sz w:val="18"/>
                <w:szCs w:val="18"/>
              </w:rPr>
              <w:t>征收土地公告期满后，宁县自然资源局和负责农村集体土地征收的有关部门拟定《征地补偿安置方案》并予以公开。</w:t>
            </w:r>
          </w:p>
          <w:p w:rsidR="008E1B2B" w:rsidRDefault="008E1B2B">
            <w:pPr>
              <w:rPr>
                <w:rFonts w:ascii="仿宋_GB2312" w:eastAsia="仿宋_GB2312" w:hAnsi="仿宋_GB2312"/>
                <w:sz w:val="18"/>
                <w:szCs w:val="18"/>
              </w:rPr>
            </w:pPr>
            <w:r>
              <w:rPr>
                <w:rFonts w:ascii="仿宋_GB2312" w:eastAsia="仿宋_GB2312" w:hAnsi="仿宋_GB2312"/>
                <w:sz w:val="18"/>
                <w:szCs w:val="18"/>
              </w:rPr>
              <w:t>1.</w:t>
            </w:r>
            <w:r>
              <w:rPr>
                <w:rFonts w:ascii="仿宋_GB2312" w:eastAsia="仿宋_GB2312" w:hAnsi="仿宋_GB2312" w:hint="eastAsia"/>
                <w:sz w:val="18"/>
                <w:szCs w:val="18"/>
              </w:rPr>
              <w:t>被征收土地的位置、地类、面积，地上附着物和青苗的种类、数量，需要安置的农业人口和数量；</w:t>
            </w:r>
            <w:r>
              <w:rPr>
                <w:rFonts w:ascii="仿宋_GB2312" w:eastAsia="仿宋_GB2312" w:hAnsi="仿宋_GB2312"/>
                <w:sz w:val="18"/>
                <w:szCs w:val="18"/>
              </w:rPr>
              <w:t xml:space="preserve"> </w:t>
            </w:r>
          </w:p>
          <w:p w:rsidR="008E1B2B" w:rsidRDefault="008E1B2B">
            <w:pPr>
              <w:rPr>
                <w:rFonts w:ascii="仿宋_GB2312" w:eastAsia="仿宋_GB2312" w:hAnsi="仿宋_GB2312"/>
                <w:sz w:val="18"/>
                <w:szCs w:val="18"/>
              </w:rPr>
            </w:pPr>
            <w:r>
              <w:rPr>
                <w:rFonts w:ascii="仿宋_GB2312" w:eastAsia="仿宋_GB2312" w:hAnsi="仿宋_GB2312"/>
                <w:sz w:val="18"/>
                <w:szCs w:val="18"/>
              </w:rPr>
              <w:t>2.</w:t>
            </w:r>
            <w:r>
              <w:rPr>
                <w:rFonts w:ascii="仿宋_GB2312" w:eastAsia="仿宋_GB2312" w:hAnsi="仿宋_GB2312" w:hint="eastAsia"/>
                <w:sz w:val="18"/>
                <w:szCs w:val="18"/>
              </w:rPr>
              <w:t>土地补偿费和安置补助费的标准、数额、支付对象和支付方式；</w:t>
            </w:r>
          </w:p>
          <w:p w:rsidR="008E1B2B" w:rsidRDefault="008E1B2B">
            <w:pPr>
              <w:rPr>
                <w:rFonts w:ascii="仿宋_GB2312" w:eastAsia="仿宋_GB2312" w:hAnsi="仿宋_GB2312"/>
                <w:sz w:val="18"/>
                <w:szCs w:val="18"/>
              </w:rPr>
            </w:pPr>
            <w:r>
              <w:rPr>
                <w:rFonts w:ascii="仿宋_GB2312" w:eastAsia="仿宋_GB2312" w:hAnsi="仿宋_GB2312"/>
                <w:sz w:val="18"/>
                <w:szCs w:val="18"/>
              </w:rPr>
              <w:t>3.</w:t>
            </w:r>
            <w:r>
              <w:rPr>
                <w:rFonts w:ascii="仿宋_GB2312" w:eastAsia="仿宋_GB2312" w:hAnsi="仿宋_GB2312" w:hint="eastAsia"/>
                <w:sz w:val="18"/>
                <w:szCs w:val="18"/>
              </w:rPr>
              <w:t>地上附着物和青苗的补偿标准与支付方式；</w:t>
            </w:r>
          </w:p>
          <w:p w:rsidR="008E1B2B" w:rsidRDefault="008E1B2B">
            <w:pPr>
              <w:rPr>
                <w:rFonts w:ascii="仿宋_GB2312" w:eastAsia="仿宋_GB2312" w:hAnsi="仿宋_GB2312"/>
                <w:sz w:val="18"/>
                <w:szCs w:val="18"/>
              </w:rPr>
            </w:pPr>
            <w:r>
              <w:rPr>
                <w:rFonts w:ascii="仿宋_GB2312" w:eastAsia="仿宋_GB2312" w:hAnsi="仿宋_GB2312"/>
                <w:sz w:val="18"/>
                <w:szCs w:val="18"/>
              </w:rPr>
              <w:t>4.</w:t>
            </w:r>
            <w:r>
              <w:rPr>
                <w:rFonts w:ascii="仿宋_GB2312" w:eastAsia="仿宋_GB2312" w:hAnsi="仿宋_GB2312" w:hint="eastAsia"/>
                <w:sz w:val="18"/>
                <w:szCs w:val="18"/>
              </w:rPr>
              <w:t>社会保障费用的筹集方法、缴费比例和办法；</w:t>
            </w:r>
          </w:p>
          <w:p w:rsidR="008E1B2B" w:rsidRDefault="008E1B2B">
            <w:pPr>
              <w:rPr>
                <w:rFonts w:ascii="仿宋_GB2312" w:eastAsia="仿宋_GB2312" w:hAnsi="仿宋_GB2312"/>
                <w:sz w:val="18"/>
                <w:szCs w:val="18"/>
              </w:rPr>
            </w:pPr>
            <w:r>
              <w:rPr>
                <w:rFonts w:ascii="仿宋_GB2312" w:eastAsia="仿宋_GB2312" w:hAnsi="仿宋_GB2312"/>
                <w:sz w:val="18"/>
                <w:szCs w:val="18"/>
              </w:rPr>
              <w:t>5.</w:t>
            </w:r>
            <w:r>
              <w:rPr>
                <w:rFonts w:ascii="仿宋_GB2312" w:eastAsia="仿宋_GB2312" w:hAnsi="仿宋_GB2312" w:hint="eastAsia"/>
                <w:sz w:val="18"/>
                <w:szCs w:val="18"/>
              </w:rPr>
              <w:t>农业人员安置具体途径；</w:t>
            </w:r>
          </w:p>
          <w:p w:rsidR="008E1B2B" w:rsidRDefault="008E1B2B">
            <w:pPr>
              <w:rPr>
                <w:rFonts w:ascii="仿宋_GB2312" w:eastAsia="仿宋_GB2312" w:hAnsi="仿宋_GB2312"/>
                <w:sz w:val="18"/>
                <w:szCs w:val="18"/>
              </w:rPr>
            </w:pPr>
            <w:r>
              <w:rPr>
                <w:rFonts w:ascii="仿宋_GB2312" w:eastAsia="仿宋_GB2312" w:hAnsi="仿宋_GB2312"/>
                <w:sz w:val="18"/>
                <w:szCs w:val="18"/>
              </w:rPr>
              <w:t>6.</w:t>
            </w:r>
            <w:r>
              <w:rPr>
                <w:rFonts w:ascii="仿宋_GB2312" w:eastAsia="仿宋_GB2312" w:hAnsi="仿宋_GB2312" w:hint="eastAsia"/>
                <w:sz w:val="18"/>
                <w:szCs w:val="18"/>
              </w:rPr>
              <w:t>其他有关征地补偿、安置的具体措施；</w:t>
            </w:r>
          </w:p>
          <w:p w:rsidR="008E1B2B" w:rsidRDefault="008E1B2B">
            <w:pPr>
              <w:rPr>
                <w:rFonts w:ascii="仿宋_GB2312" w:eastAsia="仿宋_GB2312" w:hAnsi="仿宋_GB2312"/>
                <w:sz w:val="18"/>
                <w:szCs w:val="18"/>
              </w:rPr>
            </w:pPr>
            <w:r>
              <w:rPr>
                <w:rFonts w:ascii="仿宋_GB2312" w:eastAsia="仿宋_GB2312" w:hAnsi="仿宋_GB2312"/>
                <w:sz w:val="18"/>
                <w:szCs w:val="18"/>
              </w:rPr>
              <w:t>7.</w:t>
            </w:r>
            <w:r>
              <w:rPr>
                <w:rFonts w:ascii="仿宋_GB2312" w:eastAsia="仿宋_GB2312" w:hAnsi="仿宋_GB2312" w:hint="eastAsia"/>
                <w:sz w:val="18"/>
                <w:szCs w:val="18"/>
              </w:rPr>
              <w:t>听证等救济途径；</w:t>
            </w:r>
          </w:p>
          <w:p w:rsidR="008E1B2B" w:rsidRDefault="008E1B2B">
            <w:pPr>
              <w:rPr>
                <w:rFonts w:ascii="仿宋_GB2312" w:eastAsia="仿宋_GB2312" w:hAnsi="仿宋_GB2312"/>
                <w:sz w:val="18"/>
                <w:szCs w:val="18"/>
              </w:rPr>
            </w:pPr>
            <w:r>
              <w:rPr>
                <w:rFonts w:ascii="仿宋_GB2312" w:eastAsia="仿宋_GB2312" w:hAnsi="仿宋_GB2312" w:hint="eastAsia"/>
                <w:sz w:val="18"/>
                <w:szCs w:val="18"/>
              </w:rPr>
              <w:t>〔</w:t>
            </w:r>
            <w:r>
              <w:rPr>
                <w:rFonts w:ascii="仿宋_GB2312" w:eastAsia="仿宋_GB2312" w:hAnsi="仿宋_GB2312"/>
                <w:sz w:val="18"/>
                <w:szCs w:val="18"/>
              </w:rPr>
              <w:t>*</w:t>
            </w:r>
            <w:r>
              <w:rPr>
                <w:rFonts w:ascii="仿宋_GB2312" w:eastAsia="仿宋_GB2312" w:hAnsi="仿宋_GB2312" w:hint="eastAsia"/>
                <w:sz w:val="18"/>
                <w:szCs w:val="18"/>
              </w:rPr>
              <w:t>征地补偿安置方案前置的，在前置环节一并公开〕。</w:t>
            </w:r>
          </w:p>
          <w:p w:rsidR="008E1B2B" w:rsidRDefault="008E1B2B">
            <w:pPr>
              <w:rPr>
                <w:rFonts w:ascii="仿宋_GB2312" w:eastAsia="仿宋_GB2312" w:hAnsi="仿宋_GB2312" w:cs="仿宋_GB2312"/>
                <w:kern w:val="0"/>
                <w:sz w:val="18"/>
                <w:szCs w:val="18"/>
              </w:rPr>
            </w:pPr>
          </w:p>
        </w:tc>
        <w:tc>
          <w:tcPr>
            <w:tcW w:w="1252" w:type="dxa"/>
            <w:tcBorders>
              <w:top w:val="single" w:sz="4" w:space="0" w:color="auto"/>
              <w:left w:val="single" w:sz="4" w:space="0" w:color="auto"/>
              <w:bottom w:val="single" w:sz="4" w:space="0" w:color="auto"/>
              <w:right w:val="single" w:sz="4" w:space="0" w:color="auto"/>
            </w:tcBorders>
          </w:tcPr>
          <w:p w:rsidR="008E1B2B" w:rsidRDefault="008E1B2B">
            <w:pPr>
              <w:widowControl/>
              <w:spacing w:line="320" w:lineRule="exact"/>
              <w:rPr>
                <w:rFonts w:ascii="仿宋_GB2312" w:eastAsia="仿宋_GB2312" w:hAnsi="仿宋_GB2312" w:cs="仿宋_GB2312"/>
                <w:kern w:val="0"/>
                <w:sz w:val="18"/>
                <w:szCs w:val="18"/>
              </w:rPr>
            </w:pPr>
          </w:p>
          <w:p w:rsidR="008E1B2B" w:rsidRDefault="008E1B2B">
            <w:pPr>
              <w:widowControl/>
              <w:spacing w:line="320" w:lineRule="exact"/>
              <w:rPr>
                <w:rFonts w:ascii="仿宋_GB2312" w:eastAsia="仿宋_GB2312" w:hAnsi="仿宋_GB2312" w:cs="仿宋_GB2312"/>
                <w:kern w:val="0"/>
                <w:sz w:val="18"/>
                <w:szCs w:val="18"/>
              </w:rPr>
            </w:pPr>
          </w:p>
          <w:p w:rsidR="008E1B2B" w:rsidRDefault="008E1B2B">
            <w:pPr>
              <w:widowControl/>
              <w:spacing w:line="320" w:lineRule="exact"/>
              <w:rPr>
                <w:rFonts w:ascii="仿宋_GB2312" w:eastAsia="仿宋_GB2312" w:hAnsi="仿宋_GB2312" w:cs="仿宋_GB2312"/>
                <w:kern w:val="0"/>
                <w:sz w:val="18"/>
                <w:szCs w:val="18"/>
              </w:rPr>
            </w:pPr>
            <w:r>
              <w:rPr>
                <w:rFonts w:ascii="仿宋_GB2312" w:eastAsia="仿宋_GB2312" w:hAnsi="仿宋_GB2312" w:cs="仿宋_GB2312"/>
                <w:kern w:val="0"/>
                <w:sz w:val="18"/>
                <w:szCs w:val="18"/>
              </w:rPr>
              <w:t>1.</w:t>
            </w:r>
            <w:r>
              <w:rPr>
                <w:rFonts w:ascii="仿宋_GB2312" w:eastAsia="仿宋_GB2312" w:hAnsi="仿宋_GB2312" w:cs="仿宋_GB2312" w:hint="eastAsia"/>
                <w:kern w:val="0"/>
                <w:sz w:val="18"/>
                <w:szCs w:val="18"/>
              </w:rPr>
              <w:t>《国土资源部办公厅关于进一步做好市县征地信息公开工作有关问题的通知》（国土资厅发〔</w:t>
            </w:r>
            <w:r>
              <w:rPr>
                <w:rFonts w:ascii="仿宋_GB2312" w:eastAsia="仿宋_GB2312" w:hAnsi="仿宋_GB2312" w:cs="仿宋_GB2312"/>
                <w:kern w:val="0"/>
                <w:sz w:val="18"/>
                <w:szCs w:val="18"/>
              </w:rPr>
              <w:t>2014</w:t>
            </w:r>
            <w:r>
              <w:rPr>
                <w:rFonts w:ascii="仿宋_GB2312" w:eastAsia="仿宋_GB2312" w:hAnsi="仿宋_GB2312" w:cs="仿宋_GB2312" w:hint="eastAsia"/>
                <w:kern w:val="0"/>
                <w:sz w:val="18"/>
                <w:szCs w:val="18"/>
              </w:rPr>
              <w:t>〕</w:t>
            </w:r>
            <w:r>
              <w:rPr>
                <w:rFonts w:ascii="仿宋_GB2312" w:eastAsia="仿宋_GB2312" w:hAnsi="仿宋_GB2312" w:cs="仿宋_GB2312"/>
                <w:kern w:val="0"/>
                <w:sz w:val="18"/>
                <w:szCs w:val="18"/>
              </w:rPr>
              <w:t>29</w:t>
            </w:r>
            <w:r>
              <w:rPr>
                <w:rFonts w:ascii="仿宋_GB2312" w:eastAsia="仿宋_GB2312" w:hAnsi="仿宋_GB2312" w:cs="仿宋_GB2312" w:hint="eastAsia"/>
                <w:kern w:val="0"/>
                <w:sz w:val="18"/>
                <w:szCs w:val="18"/>
              </w:rPr>
              <w:t>号）；</w:t>
            </w:r>
            <w:r>
              <w:rPr>
                <w:rFonts w:ascii="仿宋_GB2312" w:eastAsia="仿宋_GB2312" w:hAnsi="仿宋_GB2312" w:cs="仿宋_GB2312"/>
                <w:kern w:val="0"/>
                <w:sz w:val="18"/>
                <w:szCs w:val="18"/>
              </w:rPr>
              <w:br/>
              <w:t>2.</w:t>
            </w:r>
            <w:r>
              <w:rPr>
                <w:rFonts w:ascii="仿宋_GB2312" w:eastAsia="仿宋_GB2312" w:hAnsi="仿宋_GB2312" w:cs="仿宋_GB2312" w:hint="eastAsia"/>
                <w:kern w:val="0"/>
                <w:sz w:val="18"/>
                <w:szCs w:val="18"/>
              </w:rPr>
              <w:t>《征收土地公告办法》</w:t>
            </w:r>
          </w:p>
        </w:tc>
        <w:tc>
          <w:tcPr>
            <w:tcW w:w="1572" w:type="dxa"/>
            <w:tcBorders>
              <w:top w:val="single" w:sz="4" w:space="0" w:color="auto"/>
              <w:left w:val="nil"/>
              <w:bottom w:val="single" w:sz="4" w:space="0" w:color="auto"/>
              <w:right w:val="single" w:sz="4" w:space="0" w:color="auto"/>
            </w:tcBorders>
          </w:tcPr>
          <w:p w:rsidR="008E1B2B" w:rsidRDefault="008E1B2B">
            <w:pPr>
              <w:widowControl/>
              <w:spacing w:line="320" w:lineRule="exact"/>
              <w:rPr>
                <w:rFonts w:ascii="仿宋_GB2312" w:eastAsia="仿宋_GB2312" w:hAnsi="仿宋_GB2312" w:cs="仿宋_GB2312"/>
                <w:kern w:val="0"/>
                <w:sz w:val="18"/>
                <w:szCs w:val="18"/>
              </w:rPr>
            </w:pPr>
          </w:p>
          <w:p w:rsidR="008E1B2B" w:rsidRDefault="008E1B2B">
            <w:pPr>
              <w:widowControl/>
              <w:spacing w:line="320" w:lineRule="exact"/>
              <w:rPr>
                <w:rFonts w:ascii="仿宋_GB2312" w:eastAsia="仿宋_GB2312" w:hAnsi="仿宋_GB2312" w:cs="仿宋_GB2312"/>
                <w:kern w:val="0"/>
                <w:sz w:val="18"/>
                <w:szCs w:val="18"/>
              </w:rPr>
            </w:pPr>
          </w:p>
          <w:p w:rsidR="008E1B2B" w:rsidRDefault="008E1B2B">
            <w:pPr>
              <w:widowControl/>
              <w:spacing w:line="320" w:lineRule="exact"/>
              <w:rPr>
                <w:rFonts w:ascii="仿宋_GB2312" w:eastAsia="仿宋_GB2312" w:hAnsi="仿宋_GB2312" w:cs="仿宋_GB2312"/>
                <w:kern w:val="0"/>
                <w:sz w:val="18"/>
                <w:szCs w:val="18"/>
              </w:rPr>
            </w:pPr>
          </w:p>
          <w:p w:rsidR="008E1B2B" w:rsidRDefault="008E1B2B">
            <w:pPr>
              <w:widowControl/>
              <w:spacing w:line="320" w:lineRule="exact"/>
              <w:rPr>
                <w:rFonts w:ascii="仿宋_GB2312" w:eastAsia="仿宋_GB2312" w:hAnsi="仿宋_GB2312" w:cs="仿宋_GB2312"/>
                <w:kern w:val="0"/>
                <w:sz w:val="18"/>
                <w:szCs w:val="18"/>
              </w:rPr>
            </w:pPr>
          </w:p>
          <w:p w:rsidR="008E1B2B" w:rsidRDefault="008E1B2B">
            <w:pPr>
              <w:widowControl/>
              <w:spacing w:line="320" w:lineRule="exact"/>
              <w:rPr>
                <w:rFonts w:ascii="仿宋_GB2312" w:eastAsia="仿宋_GB2312" w:hAnsi="仿宋_GB2312" w:cs="仿宋_GB2312"/>
                <w:kern w:val="0"/>
                <w:sz w:val="18"/>
                <w:szCs w:val="18"/>
              </w:rPr>
            </w:pPr>
          </w:p>
          <w:p w:rsidR="008E1B2B" w:rsidRDefault="008E1B2B">
            <w:pPr>
              <w:widowControl/>
              <w:spacing w:line="320" w:lineRule="exact"/>
              <w:rPr>
                <w:rFonts w:ascii="仿宋_GB2312" w:eastAsia="仿宋_GB2312" w:hAnsi="仿宋_GB2312" w:cs="仿宋_GB2312"/>
                <w:kern w:val="0"/>
                <w:sz w:val="18"/>
                <w:szCs w:val="18"/>
              </w:rPr>
            </w:pPr>
          </w:p>
          <w:p w:rsidR="008E1B2B" w:rsidRDefault="008E1B2B" w:rsidP="008E1B2B">
            <w:pPr>
              <w:widowControl/>
              <w:spacing w:line="320" w:lineRule="exact"/>
              <w:ind w:firstLineChars="200" w:firstLine="31680"/>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拟定《征地补偿安置方案》后</w:t>
            </w:r>
            <w:r>
              <w:rPr>
                <w:rFonts w:ascii="仿宋_GB2312" w:eastAsia="仿宋_GB2312" w:hAnsi="仿宋_GB2312" w:cs="仿宋_GB2312"/>
                <w:kern w:val="0"/>
                <w:sz w:val="18"/>
                <w:szCs w:val="18"/>
              </w:rPr>
              <w:t>5</w:t>
            </w:r>
            <w:r>
              <w:rPr>
                <w:rFonts w:ascii="仿宋_GB2312" w:eastAsia="仿宋_GB2312" w:hAnsi="仿宋_GB2312" w:cs="仿宋_GB2312" w:hint="eastAsia"/>
                <w:kern w:val="0"/>
                <w:sz w:val="18"/>
                <w:szCs w:val="18"/>
              </w:rPr>
              <w:t>个工作日内公开。</w:t>
            </w:r>
          </w:p>
          <w:p w:rsidR="008E1B2B" w:rsidRDefault="008E1B2B" w:rsidP="008E1B2B">
            <w:pPr>
              <w:widowControl/>
              <w:spacing w:line="320" w:lineRule="exact"/>
              <w:ind w:firstLineChars="200" w:firstLine="31680"/>
              <w:rPr>
                <w:rFonts w:ascii="仿宋_GB2312" w:eastAsia="仿宋_GB2312" w:hAnsi="仿宋_GB2312" w:cs="仿宋_GB2312"/>
                <w:kern w:val="0"/>
                <w:sz w:val="18"/>
                <w:szCs w:val="18"/>
              </w:rPr>
            </w:pPr>
            <w:r>
              <w:rPr>
                <w:rFonts w:ascii="仿宋_GB2312" w:eastAsia="仿宋_GB2312" w:hAnsi="仿宋_GB2312" w:hint="eastAsia"/>
                <w:sz w:val="18"/>
                <w:szCs w:val="18"/>
              </w:rPr>
              <w:t>公示结束后，转为依申请公开。</w:t>
            </w:r>
          </w:p>
          <w:p w:rsidR="008E1B2B" w:rsidRDefault="008E1B2B">
            <w:pPr>
              <w:widowControl/>
              <w:spacing w:line="320" w:lineRule="exact"/>
              <w:rPr>
                <w:rFonts w:ascii="仿宋_GB2312" w:eastAsia="仿宋_GB2312" w:hAnsi="仿宋_GB2312" w:cs="仿宋_GB2312"/>
                <w:kern w:val="0"/>
                <w:sz w:val="18"/>
                <w:szCs w:val="18"/>
              </w:rPr>
            </w:pPr>
          </w:p>
        </w:tc>
        <w:tc>
          <w:tcPr>
            <w:tcW w:w="1266" w:type="dxa"/>
            <w:tcBorders>
              <w:top w:val="single" w:sz="4" w:space="0" w:color="auto"/>
              <w:left w:val="nil"/>
              <w:bottom w:val="single" w:sz="4" w:space="0" w:color="auto"/>
              <w:right w:val="single" w:sz="4" w:space="0" w:color="auto"/>
            </w:tcBorders>
          </w:tcPr>
          <w:p w:rsidR="008E1B2B" w:rsidRDefault="008E1B2B">
            <w:pPr>
              <w:widowControl/>
              <w:spacing w:line="320" w:lineRule="exact"/>
              <w:rPr>
                <w:rFonts w:ascii="仿宋_GB2312" w:eastAsia="仿宋_GB2312" w:hAnsi="仿宋_GB2312" w:cs="仿宋_GB2312"/>
                <w:kern w:val="0"/>
                <w:sz w:val="18"/>
                <w:szCs w:val="18"/>
              </w:rPr>
            </w:pPr>
          </w:p>
          <w:p w:rsidR="008E1B2B" w:rsidRDefault="008E1B2B">
            <w:pPr>
              <w:widowControl/>
              <w:spacing w:line="320" w:lineRule="exact"/>
              <w:rPr>
                <w:rFonts w:ascii="仿宋_GB2312" w:eastAsia="仿宋_GB2312" w:hAnsi="仿宋_GB2312" w:cs="仿宋_GB2312"/>
                <w:kern w:val="0"/>
                <w:sz w:val="18"/>
                <w:szCs w:val="18"/>
              </w:rPr>
            </w:pPr>
          </w:p>
          <w:p w:rsidR="008E1B2B" w:rsidRDefault="008E1B2B">
            <w:pPr>
              <w:widowControl/>
              <w:spacing w:line="320" w:lineRule="exact"/>
              <w:rPr>
                <w:rFonts w:ascii="仿宋_GB2312" w:eastAsia="仿宋_GB2312" w:hAnsi="仿宋_GB2312" w:cs="仿宋_GB2312"/>
                <w:kern w:val="0"/>
                <w:sz w:val="18"/>
                <w:szCs w:val="18"/>
              </w:rPr>
            </w:pPr>
          </w:p>
          <w:p w:rsidR="008E1B2B" w:rsidRDefault="008E1B2B">
            <w:pPr>
              <w:widowControl/>
              <w:spacing w:line="320" w:lineRule="exact"/>
              <w:rPr>
                <w:rFonts w:ascii="仿宋_GB2312" w:eastAsia="仿宋_GB2312" w:hAnsi="仿宋_GB2312" w:cs="仿宋_GB2312"/>
                <w:kern w:val="0"/>
                <w:sz w:val="18"/>
                <w:szCs w:val="18"/>
              </w:rPr>
            </w:pPr>
          </w:p>
          <w:p w:rsidR="008E1B2B" w:rsidRDefault="008E1B2B">
            <w:pPr>
              <w:widowControl/>
              <w:spacing w:line="320" w:lineRule="exact"/>
              <w:rPr>
                <w:rFonts w:ascii="仿宋_GB2312" w:eastAsia="仿宋_GB2312" w:hAnsi="仿宋_GB2312" w:cs="仿宋_GB2312"/>
                <w:kern w:val="0"/>
                <w:sz w:val="18"/>
                <w:szCs w:val="18"/>
              </w:rPr>
            </w:pPr>
          </w:p>
          <w:p w:rsidR="008E1B2B" w:rsidRDefault="008E1B2B">
            <w:pPr>
              <w:widowControl/>
              <w:spacing w:line="320" w:lineRule="exact"/>
              <w:rPr>
                <w:rFonts w:ascii="仿宋_GB2312" w:eastAsia="仿宋_GB2312" w:hAnsi="仿宋_GB2312" w:cs="仿宋_GB2312"/>
                <w:kern w:val="0"/>
                <w:sz w:val="18"/>
                <w:szCs w:val="18"/>
              </w:rPr>
            </w:pPr>
            <w:r>
              <w:rPr>
                <w:rFonts w:ascii="仿宋_GB2312" w:eastAsia="仿宋_GB2312" w:hAnsi="仿宋_GB2312" w:hint="eastAsia"/>
                <w:sz w:val="18"/>
                <w:szCs w:val="18"/>
              </w:rPr>
              <w:t>宁县自然资源局</w:t>
            </w:r>
            <w:r>
              <w:rPr>
                <w:rFonts w:ascii="仿宋_GB2312" w:eastAsia="仿宋_GB2312" w:hAnsi="仿宋_GB2312" w:cs="仿宋_GB2312" w:hint="eastAsia"/>
                <w:kern w:val="0"/>
                <w:sz w:val="18"/>
                <w:szCs w:val="18"/>
              </w:rPr>
              <w:t>和负责农村集体土地征收的有关部门</w:t>
            </w:r>
          </w:p>
        </w:tc>
        <w:tc>
          <w:tcPr>
            <w:tcW w:w="2505" w:type="dxa"/>
            <w:tcBorders>
              <w:top w:val="single" w:sz="4" w:space="0" w:color="auto"/>
              <w:left w:val="nil"/>
              <w:bottom w:val="single" w:sz="4" w:space="0" w:color="auto"/>
              <w:right w:val="single" w:sz="4" w:space="0" w:color="auto"/>
            </w:tcBorders>
          </w:tcPr>
          <w:p w:rsidR="008E1B2B" w:rsidRDefault="008E1B2B">
            <w:pPr>
              <w:widowControl/>
              <w:rPr>
                <w:rFonts w:ascii="仿宋_GB2312" w:eastAsia="仿宋_GB2312" w:hAnsi="仿宋_GB2312" w:cs="宋体"/>
                <w:kern w:val="0"/>
                <w:sz w:val="18"/>
                <w:szCs w:val="18"/>
              </w:rPr>
            </w:pPr>
          </w:p>
          <w:p w:rsidR="008E1B2B" w:rsidRDefault="008E1B2B">
            <w:pPr>
              <w:widowControl/>
              <w:rPr>
                <w:rFonts w:ascii="仿宋_GB2312" w:eastAsia="仿宋_GB2312" w:hAnsi="仿宋_GB2312" w:cs="宋体"/>
                <w:kern w:val="0"/>
                <w:sz w:val="18"/>
                <w:szCs w:val="18"/>
              </w:rPr>
            </w:pPr>
          </w:p>
          <w:p w:rsidR="008E1B2B" w:rsidRDefault="008E1B2B">
            <w:pPr>
              <w:widowControl/>
              <w:rPr>
                <w:rFonts w:ascii="仿宋_GB2312" w:eastAsia="仿宋_GB2312" w:hAnsi="仿宋_GB2312" w:cs="宋体"/>
                <w:kern w:val="0"/>
                <w:sz w:val="18"/>
                <w:szCs w:val="18"/>
              </w:rPr>
            </w:pPr>
          </w:p>
          <w:p w:rsidR="008E1B2B" w:rsidRDefault="008E1B2B">
            <w:pPr>
              <w:widowControl/>
              <w:rPr>
                <w:rFonts w:ascii="仿宋_GB2312" w:eastAsia="仿宋_GB2312" w:hAnsi="仿宋_GB2312" w:cs="宋体"/>
                <w:kern w:val="0"/>
                <w:sz w:val="18"/>
                <w:szCs w:val="18"/>
              </w:rPr>
            </w:pPr>
          </w:p>
          <w:p w:rsidR="008E1B2B" w:rsidRDefault="008E1B2B">
            <w:pPr>
              <w:widowControl/>
              <w:rPr>
                <w:rFonts w:ascii="仿宋_GB2312" w:eastAsia="仿宋_GB2312" w:hAnsi="仿宋_GB2312" w:cs="宋体"/>
                <w:kern w:val="0"/>
                <w:sz w:val="18"/>
                <w:szCs w:val="18"/>
              </w:rPr>
            </w:pPr>
            <w:r>
              <w:rPr>
                <w:rFonts w:ascii="仿宋_GB2312" w:eastAsia="仿宋_GB2312" w:hAnsi="仿宋_GB2312" w:cs="宋体" w:hint="eastAsia"/>
                <w:kern w:val="0"/>
                <w:sz w:val="18"/>
                <w:szCs w:val="18"/>
              </w:rPr>
              <w:t>■村公示栏</w:t>
            </w:r>
          </w:p>
          <w:p w:rsidR="008E1B2B" w:rsidRDefault="008E1B2B">
            <w:pPr>
              <w:widowControl/>
              <w:rPr>
                <w:rFonts w:ascii="仿宋_GB2312" w:eastAsia="仿宋_GB2312" w:hAnsi="仿宋_GB2312" w:cs="宋体"/>
                <w:kern w:val="0"/>
                <w:sz w:val="18"/>
                <w:szCs w:val="18"/>
              </w:rPr>
            </w:pPr>
            <w:r>
              <w:rPr>
                <w:rFonts w:ascii="仿宋_GB2312" w:eastAsia="仿宋_GB2312" w:hAnsi="仿宋_GB2312" w:cs="宋体" w:hint="eastAsia"/>
                <w:kern w:val="0"/>
                <w:sz w:val="18"/>
                <w:szCs w:val="18"/>
              </w:rPr>
              <w:t>□政府网站</w:t>
            </w:r>
            <w:r>
              <w:rPr>
                <w:rFonts w:ascii="仿宋_GB2312" w:eastAsia="仿宋_GB2312" w:hAnsi="仿宋_GB2312" w:cs="宋体"/>
                <w:kern w:val="0"/>
                <w:sz w:val="18"/>
                <w:szCs w:val="18"/>
              </w:rPr>
              <w:t xml:space="preserve">     </w:t>
            </w:r>
            <w:r>
              <w:rPr>
                <w:rFonts w:ascii="仿宋_GB2312" w:eastAsia="仿宋_GB2312" w:hAnsi="仿宋_GB2312" w:cs="宋体" w:hint="eastAsia"/>
                <w:kern w:val="0"/>
                <w:sz w:val="18"/>
                <w:szCs w:val="18"/>
              </w:rPr>
              <w:t>□政府公报□两微一端</w:t>
            </w:r>
            <w:r>
              <w:rPr>
                <w:rFonts w:ascii="仿宋_GB2312" w:eastAsia="仿宋_GB2312" w:hAnsi="仿宋_GB2312" w:cs="宋体"/>
                <w:w w:val="75"/>
                <w:kern w:val="0"/>
                <w:sz w:val="18"/>
                <w:szCs w:val="18"/>
              </w:rPr>
              <w:t xml:space="preserve">      </w:t>
            </w:r>
            <w:r>
              <w:rPr>
                <w:rFonts w:ascii="仿宋_GB2312" w:eastAsia="仿宋_GB2312" w:hAnsi="仿宋_GB2312" w:cs="宋体" w:hint="eastAsia"/>
                <w:kern w:val="0"/>
                <w:sz w:val="18"/>
                <w:szCs w:val="18"/>
              </w:rPr>
              <w:t>□发布会</w:t>
            </w:r>
            <w:r>
              <w:rPr>
                <w:rFonts w:ascii="仿宋_GB2312" w:eastAsia="仿宋_GB2312" w:hAnsi="仿宋_GB2312" w:cs="宋体"/>
                <w:kern w:val="0"/>
                <w:sz w:val="18"/>
                <w:szCs w:val="18"/>
              </w:rPr>
              <w:t>/</w:t>
            </w:r>
            <w:r>
              <w:rPr>
                <w:rFonts w:ascii="仿宋_GB2312" w:eastAsia="仿宋_GB2312" w:hAnsi="仿宋_GB2312" w:cs="宋体" w:hint="eastAsia"/>
                <w:kern w:val="0"/>
                <w:sz w:val="18"/>
                <w:szCs w:val="18"/>
              </w:rPr>
              <w:t>听证会</w:t>
            </w:r>
          </w:p>
          <w:p w:rsidR="008E1B2B" w:rsidRDefault="008E1B2B">
            <w:pPr>
              <w:widowControl/>
              <w:rPr>
                <w:rFonts w:ascii="仿宋_GB2312" w:eastAsia="仿宋_GB2312" w:hAnsi="仿宋_GB2312" w:cs="宋体"/>
                <w:kern w:val="0"/>
                <w:sz w:val="18"/>
                <w:szCs w:val="18"/>
              </w:rPr>
            </w:pPr>
            <w:r>
              <w:rPr>
                <w:rFonts w:ascii="仿宋_GB2312" w:eastAsia="仿宋_GB2312" w:hAnsi="仿宋_GB2312" w:cs="宋体" w:hint="eastAsia"/>
                <w:kern w:val="0"/>
                <w:sz w:val="18"/>
                <w:szCs w:val="18"/>
              </w:rPr>
              <w:t>□广播电视</w:t>
            </w:r>
            <w:r>
              <w:rPr>
                <w:rFonts w:ascii="仿宋_GB2312" w:eastAsia="仿宋_GB2312" w:hAnsi="仿宋_GB2312" w:cs="宋体"/>
                <w:kern w:val="0"/>
                <w:sz w:val="18"/>
                <w:szCs w:val="18"/>
              </w:rPr>
              <w:t xml:space="preserve">     </w:t>
            </w:r>
            <w:r>
              <w:rPr>
                <w:rFonts w:ascii="仿宋_GB2312" w:eastAsia="仿宋_GB2312" w:hAnsi="仿宋_GB2312" w:cs="宋体" w:hint="eastAsia"/>
                <w:kern w:val="0"/>
                <w:sz w:val="18"/>
                <w:szCs w:val="18"/>
              </w:rPr>
              <w:t>□纸质媒体□</w:t>
            </w:r>
            <w:r>
              <w:rPr>
                <w:rFonts w:ascii="仿宋_GB2312" w:eastAsia="仿宋_GB2312" w:hAnsi="仿宋_GB2312" w:cs="宋体" w:hint="eastAsia"/>
                <w:spacing w:val="-14"/>
                <w:kern w:val="0"/>
                <w:sz w:val="18"/>
                <w:szCs w:val="18"/>
              </w:rPr>
              <w:t>公开查阅点</w:t>
            </w:r>
            <w:r>
              <w:rPr>
                <w:rFonts w:ascii="仿宋_GB2312" w:eastAsia="仿宋_GB2312" w:hAnsi="仿宋_GB2312" w:cs="宋体"/>
                <w:kern w:val="0"/>
                <w:sz w:val="18"/>
                <w:szCs w:val="18"/>
              </w:rPr>
              <w:t xml:space="preserve">    </w:t>
            </w:r>
            <w:r>
              <w:rPr>
                <w:rFonts w:ascii="仿宋_GB2312" w:eastAsia="仿宋_GB2312" w:hAnsi="仿宋_GB2312" w:cs="宋体" w:hint="eastAsia"/>
                <w:kern w:val="0"/>
                <w:sz w:val="18"/>
                <w:szCs w:val="18"/>
              </w:rPr>
              <w:t>□政务服务中心</w:t>
            </w:r>
          </w:p>
          <w:p w:rsidR="008E1B2B" w:rsidRDefault="008E1B2B">
            <w:pP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□便民服务站</w:t>
            </w:r>
            <w:r>
              <w:rPr>
                <w:rFonts w:ascii="仿宋_GB2312" w:eastAsia="仿宋_GB2312" w:hAnsi="仿宋_GB2312" w:cs="宋体"/>
                <w:kern w:val="0"/>
                <w:sz w:val="18"/>
                <w:szCs w:val="18"/>
              </w:rPr>
              <w:t xml:space="preserve">  </w:t>
            </w:r>
            <w:r>
              <w:rPr>
                <w:rFonts w:ascii="仿宋_GB2312" w:eastAsia="仿宋_GB2312" w:hAnsi="仿宋_GB2312" w:cs="宋体" w:hint="eastAsia"/>
                <w:kern w:val="0"/>
                <w:sz w:val="18"/>
                <w:szCs w:val="18"/>
              </w:rPr>
              <w:t>□入户</w:t>
            </w:r>
            <w:r>
              <w:rPr>
                <w:rFonts w:ascii="仿宋_GB2312" w:eastAsia="仿宋_GB2312" w:hAnsi="仿宋_GB2312" w:cs="宋体"/>
                <w:kern w:val="0"/>
                <w:sz w:val="18"/>
                <w:szCs w:val="18"/>
              </w:rPr>
              <w:t>/</w:t>
            </w:r>
            <w:r>
              <w:rPr>
                <w:rFonts w:ascii="仿宋_GB2312" w:eastAsia="仿宋_GB2312" w:hAnsi="仿宋_GB2312" w:cs="宋体" w:hint="eastAsia"/>
                <w:kern w:val="0"/>
                <w:sz w:val="18"/>
                <w:szCs w:val="18"/>
              </w:rPr>
              <w:t>现场</w:t>
            </w:r>
            <w:r>
              <w:rPr>
                <w:rFonts w:ascii="仿宋_GB2312" w:eastAsia="仿宋_GB2312" w:hAnsi="仿宋_GB2312" w:cs="宋体"/>
                <w:kern w:val="0"/>
                <w:sz w:val="18"/>
                <w:szCs w:val="18"/>
              </w:rPr>
              <w:t xml:space="preserve">  </w:t>
            </w:r>
            <w:r>
              <w:rPr>
                <w:rFonts w:ascii="仿宋_GB2312" w:eastAsia="仿宋_GB2312" w:hAnsi="仿宋_GB2312" w:cs="宋体"/>
                <w:kern w:val="0"/>
                <w:sz w:val="18"/>
                <w:szCs w:val="18"/>
              </w:rPr>
              <w:br/>
            </w:r>
            <w:r>
              <w:rPr>
                <w:rFonts w:ascii="仿宋_GB2312" w:eastAsia="仿宋_GB2312" w:hAnsi="仿宋_GB2312" w:cs="宋体" w:hint="eastAsia"/>
                <w:kern w:val="0"/>
                <w:sz w:val="18"/>
                <w:szCs w:val="18"/>
              </w:rPr>
              <w:t>□征地信息公开平台</w:t>
            </w:r>
            <w:r>
              <w:rPr>
                <w:rFonts w:ascii="仿宋_GB2312" w:eastAsia="仿宋_GB2312" w:hAnsi="仿宋_GB2312" w:cs="宋体"/>
                <w:kern w:val="0"/>
                <w:sz w:val="18"/>
                <w:szCs w:val="18"/>
              </w:rPr>
              <w:br/>
            </w:r>
            <w:r>
              <w:rPr>
                <w:rFonts w:ascii="仿宋_GB2312" w:eastAsia="仿宋_GB2312" w:hAnsi="仿宋_GB2312" w:cs="宋体" w:hint="eastAsia"/>
                <w:kern w:val="0"/>
                <w:sz w:val="18"/>
                <w:szCs w:val="18"/>
              </w:rPr>
              <w:t>□精准推送</w:t>
            </w:r>
            <w:r>
              <w:rPr>
                <w:rFonts w:ascii="仿宋_GB2312" w:eastAsia="仿宋_GB2312" w:hAnsi="仿宋_GB2312" w:cs="宋体"/>
                <w:kern w:val="0"/>
                <w:sz w:val="18"/>
                <w:szCs w:val="18"/>
              </w:rPr>
              <w:t xml:space="preserve">     </w:t>
            </w:r>
            <w:r>
              <w:rPr>
                <w:rFonts w:ascii="仿宋_GB2312" w:eastAsia="仿宋_GB2312" w:hAnsi="仿宋_GB2312" w:cs="宋体" w:hint="eastAsia"/>
                <w:kern w:val="0"/>
                <w:sz w:val="18"/>
                <w:szCs w:val="18"/>
              </w:rPr>
              <w:t>□其他</w:t>
            </w:r>
          </w:p>
        </w:tc>
        <w:tc>
          <w:tcPr>
            <w:tcW w:w="606" w:type="dxa"/>
            <w:tcBorders>
              <w:top w:val="single" w:sz="4" w:space="0" w:color="auto"/>
              <w:left w:val="nil"/>
              <w:bottom w:val="single" w:sz="4" w:space="0" w:color="auto"/>
              <w:right w:val="single" w:sz="4" w:space="0" w:color="auto"/>
            </w:tcBorders>
            <w:vAlign w:val="center"/>
          </w:tcPr>
          <w:p w:rsidR="008E1B2B" w:rsidRDefault="008E1B2B">
            <w:pPr>
              <w:widowControl/>
              <w:jc w:val="center"/>
              <w:rPr>
                <w:rFonts w:ascii="仿宋" w:eastAsia="仿宋" w:hAnsi="仿宋" w:cs="宋体"/>
                <w:kern w:val="0"/>
                <w:sz w:val="24"/>
              </w:rPr>
            </w:pPr>
          </w:p>
        </w:tc>
        <w:tc>
          <w:tcPr>
            <w:tcW w:w="691" w:type="dxa"/>
            <w:tcBorders>
              <w:top w:val="single" w:sz="4" w:space="0" w:color="auto"/>
              <w:left w:val="nil"/>
              <w:bottom w:val="single" w:sz="4" w:space="0" w:color="auto"/>
              <w:right w:val="single" w:sz="4" w:space="0" w:color="auto"/>
            </w:tcBorders>
          </w:tcPr>
          <w:p w:rsidR="008E1B2B" w:rsidRDefault="008E1B2B">
            <w:pPr>
              <w:widowControl/>
              <w:rPr>
                <w:rFonts w:ascii="仿宋_GB2312" w:eastAsia="仿宋_GB2312" w:hAnsi="仿宋_GB2312" w:cs="仿宋_GB2312"/>
                <w:kern w:val="0"/>
                <w:sz w:val="18"/>
                <w:szCs w:val="18"/>
              </w:rPr>
            </w:pPr>
          </w:p>
          <w:p w:rsidR="008E1B2B" w:rsidRDefault="008E1B2B">
            <w:pPr>
              <w:widowControl/>
              <w:rPr>
                <w:rFonts w:ascii="仿宋_GB2312" w:eastAsia="仿宋_GB2312" w:hAnsi="仿宋_GB2312" w:cs="仿宋_GB2312"/>
                <w:kern w:val="0"/>
                <w:sz w:val="18"/>
                <w:szCs w:val="18"/>
              </w:rPr>
            </w:pPr>
          </w:p>
          <w:p w:rsidR="008E1B2B" w:rsidRDefault="008E1B2B">
            <w:pPr>
              <w:widowControl/>
              <w:rPr>
                <w:rFonts w:ascii="仿宋_GB2312" w:eastAsia="仿宋_GB2312" w:hAnsi="仿宋_GB2312" w:cs="仿宋_GB2312"/>
                <w:kern w:val="0"/>
                <w:sz w:val="18"/>
                <w:szCs w:val="18"/>
              </w:rPr>
            </w:pPr>
          </w:p>
          <w:p w:rsidR="008E1B2B" w:rsidRDefault="008E1B2B">
            <w:pPr>
              <w:widowControl/>
              <w:rPr>
                <w:rFonts w:ascii="仿宋_GB2312" w:eastAsia="仿宋_GB2312" w:hAnsi="仿宋_GB2312" w:cs="仿宋_GB2312"/>
                <w:kern w:val="0"/>
                <w:sz w:val="18"/>
                <w:szCs w:val="18"/>
              </w:rPr>
            </w:pPr>
          </w:p>
          <w:p w:rsidR="008E1B2B" w:rsidRDefault="008E1B2B">
            <w:pPr>
              <w:widowControl/>
              <w:rPr>
                <w:rFonts w:ascii="仿宋_GB2312" w:eastAsia="仿宋_GB2312" w:hAnsi="仿宋_GB2312" w:cs="仿宋_GB2312"/>
                <w:kern w:val="0"/>
                <w:sz w:val="18"/>
                <w:szCs w:val="18"/>
              </w:rPr>
            </w:pPr>
          </w:p>
          <w:p w:rsidR="008E1B2B" w:rsidRDefault="008E1B2B">
            <w:pPr>
              <w:widowControl/>
              <w:rPr>
                <w:rFonts w:ascii="仿宋" w:eastAsia="仿宋" w:hAnsi="仿宋" w:cs="宋体"/>
                <w:kern w:val="0"/>
                <w:sz w:val="24"/>
              </w:rPr>
            </w:pPr>
            <w:r>
              <w:rPr>
                <w:rFonts w:ascii="仿宋_GB2312" w:eastAsia="仿宋_GB2312" w:hAnsi="仿宋_GB2312" w:cs="仿宋_GB2312" w:hint="eastAsia"/>
                <w:kern w:val="0"/>
                <w:sz w:val="18"/>
                <w:szCs w:val="18"/>
              </w:rPr>
              <w:t>√拟征收土地所在地的村集体成员</w:t>
            </w:r>
          </w:p>
        </w:tc>
        <w:tc>
          <w:tcPr>
            <w:tcW w:w="540" w:type="dxa"/>
            <w:tcBorders>
              <w:top w:val="single" w:sz="4" w:space="0" w:color="auto"/>
              <w:left w:val="nil"/>
              <w:bottom w:val="single" w:sz="4" w:space="0" w:color="auto"/>
              <w:right w:val="single" w:sz="4" w:space="0" w:color="auto"/>
            </w:tcBorders>
            <w:vAlign w:val="center"/>
          </w:tcPr>
          <w:p w:rsidR="008E1B2B" w:rsidRDefault="008E1B2B">
            <w:pPr>
              <w:widowControl/>
              <w:jc w:val="center"/>
              <w:rPr>
                <w:rFonts w:ascii="仿宋" w:eastAsia="仿宋" w:hAnsi="仿宋" w:cs="宋体"/>
                <w:kern w:val="0"/>
                <w:sz w:val="24"/>
              </w:rPr>
            </w:pPr>
            <w:r>
              <w:rPr>
                <w:rFonts w:ascii="仿宋" w:eastAsia="仿宋" w:hAnsi="仿宋" w:cs="宋体" w:hint="eastAsia"/>
                <w:kern w:val="0"/>
                <w:sz w:val="24"/>
              </w:rPr>
              <w:t>√</w:t>
            </w:r>
          </w:p>
        </w:tc>
        <w:tc>
          <w:tcPr>
            <w:tcW w:w="540" w:type="dxa"/>
            <w:tcBorders>
              <w:top w:val="single" w:sz="4" w:space="0" w:color="auto"/>
              <w:left w:val="nil"/>
              <w:bottom w:val="single" w:sz="4" w:space="0" w:color="auto"/>
              <w:right w:val="single" w:sz="4" w:space="0" w:color="auto"/>
            </w:tcBorders>
            <w:vAlign w:val="center"/>
          </w:tcPr>
          <w:p w:rsidR="008E1B2B" w:rsidRDefault="008E1B2B">
            <w:pPr>
              <w:widowControl/>
              <w:jc w:val="center"/>
              <w:rPr>
                <w:rFonts w:ascii="仿宋" w:eastAsia="仿宋" w:hAnsi="仿宋" w:cs="宋体"/>
                <w:kern w:val="0"/>
                <w:sz w:val="24"/>
              </w:rPr>
            </w:pPr>
            <w:r>
              <w:rPr>
                <w:rFonts w:ascii="仿宋" w:eastAsia="仿宋" w:hAnsi="仿宋" w:cs="宋体" w:hint="eastAsia"/>
                <w:kern w:val="0"/>
                <w:sz w:val="24"/>
              </w:rPr>
              <w:t>√</w:t>
            </w:r>
          </w:p>
        </w:tc>
        <w:tc>
          <w:tcPr>
            <w:tcW w:w="360" w:type="dxa"/>
            <w:tcBorders>
              <w:top w:val="single" w:sz="4" w:space="0" w:color="auto"/>
              <w:left w:val="nil"/>
              <w:bottom w:val="single" w:sz="4" w:space="0" w:color="auto"/>
              <w:right w:val="single" w:sz="4" w:space="0" w:color="auto"/>
            </w:tcBorders>
            <w:vAlign w:val="center"/>
          </w:tcPr>
          <w:p w:rsidR="008E1B2B" w:rsidRDefault="008E1B2B">
            <w:pPr>
              <w:widowControl/>
              <w:jc w:val="center"/>
              <w:rPr>
                <w:rFonts w:ascii="仿宋" w:eastAsia="仿宋" w:hAnsi="仿宋" w:cs="宋体"/>
                <w:kern w:val="0"/>
                <w:sz w:val="24"/>
              </w:rPr>
            </w:pPr>
          </w:p>
        </w:tc>
        <w:tc>
          <w:tcPr>
            <w:tcW w:w="450" w:type="dxa"/>
            <w:tcBorders>
              <w:top w:val="single" w:sz="4" w:space="0" w:color="auto"/>
              <w:left w:val="nil"/>
              <w:bottom w:val="single" w:sz="4" w:space="0" w:color="auto"/>
              <w:right w:val="single" w:sz="4" w:space="0" w:color="auto"/>
            </w:tcBorders>
            <w:vAlign w:val="center"/>
          </w:tcPr>
          <w:p w:rsidR="008E1B2B" w:rsidRDefault="008E1B2B">
            <w:pPr>
              <w:widowControl/>
              <w:jc w:val="center"/>
              <w:rPr>
                <w:rFonts w:ascii="仿宋" w:eastAsia="仿宋" w:hAnsi="仿宋" w:cs="宋体"/>
                <w:kern w:val="0"/>
                <w:sz w:val="24"/>
              </w:rPr>
            </w:pPr>
            <w:r>
              <w:rPr>
                <w:rFonts w:ascii="仿宋" w:eastAsia="仿宋" w:hAnsi="仿宋" w:cs="宋体" w:hint="eastAsia"/>
                <w:kern w:val="0"/>
                <w:sz w:val="24"/>
              </w:rPr>
              <w:t>√</w:t>
            </w:r>
          </w:p>
        </w:tc>
      </w:tr>
    </w:tbl>
    <w:p w:rsidR="008E1B2B" w:rsidRDefault="008E1B2B" w:rsidP="008E1B2B">
      <w:pPr>
        <w:tabs>
          <w:tab w:val="left" w:pos="806"/>
          <w:tab w:val="left" w:pos="964"/>
        </w:tabs>
        <w:ind w:firstLineChars="100" w:firstLine="31680"/>
        <w:rPr>
          <w:rFonts w:ascii="仿宋_GB2312" w:eastAsia="仿宋_GB2312" w:hAnsi="仿宋_GB2312" w:cs="仿宋_GB2312"/>
          <w:kern w:val="0"/>
          <w:sz w:val="18"/>
          <w:szCs w:val="18"/>
        </w:rPr>
      </w:pPr>
      <w:r>
        <w:rPr>
          <w:rFonts w:ascii="方正仿宋_GBK" w:eastAsia="方正仿宋_GBK" w:hint="eastAsia"/>
          <w:sz w:val="24"/>
        </w:rPr>
        <w:t>注：</w:t>
      </w:r>
      <w:r>
        <w:rPr>
          <w:rFonts w:ascii="仿宋_GB2312" w:eastAsia="仿宋_GB2312" w:hAnsi="仿宋_GB2312" w:cs="仿宋_GB2312"/>
          <w:kern w:val="0"/>
          <w:sz w:val="18"/>
          <w:szCs w:val="18"/>
        </w:rPr>
        <w:t>1.</w:t>
      </w:r>
      <w:r>
        <w:rPr>
          <w:rFonts w:ascii="仿宋_GB2312" w:eastAsia="仿宋_GB2312" w:hAnsi="仿宋_GB2312" w:cs="仿宋_GB2312" w:hint="eastAsia"/>
          <w:kern w:val="0"/>
          <w:sz w:val="18"/>
          <w:szCs w:val="18"/>
        </w:rPr>
        <w:t>公开内容中标注为“</w:t>
      </w:r>
      <w:r>
        <w:rPr>
          <w:rFonts w:ascii="仿宋_GB2312" w:eastAsia="仿宋_GB2312" w:hAnsi="仿宋_GB2312" w:cs="仿宋_GB2312"/>
          <w:kern w:val="0"/>
          <w:sz w:val="18"/>
          <w:szCs w:val="18"/>
        </w:rPr>
        <w:t>*</w:t>
      </w:r>
      <w:r>
        <w:rPr>
          <w:rFonts w:ascii="仿宋_GB2312" w:eastAsia="仿宋_GB2312" w:hAnsi="仿宋_GB2312" w:cs="仿宋_GB2312" w:hint="eastAsia"/>
          <w:kern w:val="0"/>
          <w:sz w:val="18"/>
          <w:szCs w:val="18"/>
        </w:rPr>
        <w:t>”标记的，为可选项，由各地根据实际情况确定。</w:t>
      </w:r>
    </w:p>
    <w:p w:rsidR="008E1B2B" w:rsidRDefault="008E1B2B" w:rsidP="00EC342C">
      <w:pPr>
        <w:ind w:firstLineChars="400" w:firstLine="31680"/>
        <w:rPr>
          <w:rFonts w:ascii="仿宋_GB2312" w:eastAsia="仿宋_GB2312" w:hAnsi="仿宋_GB2312" w:cs="仿宋_GB2312"/>
          <w:kern w:val="0"/>
          <w:sz w:val="18"/>
          <w:szCs w:val="18"/>
        </w:rPr>
      </w:pPr>
      <w:r>
        <w:rPr>
          <w:rFonts w:ascii="仿宋_GB2312" w:eastAsia="仿宋_GB2312" w:hAnsi="仿宋_GB2312" w:cs="仿宋_GB2312"/>
          <w:kern w:val="0"/>
          <w:sz w:val="18"/>
          <w:szCs w:val="18"/>
        </w:rPr>
        <w:t>2.</w:t>
      </w:r>
      <w:r>
        <w:rPr>
          <w:rFonts w:ascii="仿宋_GB2312" w:eastAsia="仿宋_GB2312" w:hAnsi="仿宋_GB2312" w:cs="仿宋_GB2312" w:hint="eastAsia"/>
          <w:kern w:val="0"/>
          <w:sz w:val="18"/>
          <w:szCs w:val="18"/>
        </w:rPr>
        <w:t>公开渠道中标注为“■”标记的，为征地实施中的公开渠道；标注为“▲”标记的，为征地批准后的公开渠道；标注为“□”标记的，为可选项，由各地根据实际情况确定。</w:t>
      </w:r>
    </w:p>
    <w:p w:rsidR="008E1B2B" w:rsidRDefault="008E1B2B" w:rsidP="00EC342C">
      <w:pPr>
        <w:ind w:firstLineChars="50" w:firstLine="31680"/>
        <w:rPr>
          <w:rFonts w:ascii="方正仿宋_GBK" w:eastAsia="方正仿宋_GBK"/>
          <w:sz w:val="24"/>
        </w:rPr>
      </w:pPr>
    </w:p>
    <w:p w:rsidR="008E1B2B" w:rsidRDefault="008E1B2B">
      <w:bookmarkStart w:id="0" w:name="_GoBack"/>
      <w:bookmarkEnd w:id="0"/>
    </w:p>
    <w:sectPr w:rsidR="008E1B2B" w:rsidSect="002A5B58">
      <w:headerReference w:type="default" r:id="rId6"/>
      <w:footerReference w:type="default" r:id="rId7"/>
      <w:pgSz w:w="16838" w:h="11906" w:orient="landscape"/>
      <w:pgMar w:top="454" w:right="284" w:bottom="284" w:left="284" w:header="0"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B2B" w:rsidRDefault="008E1B2B" w:rsidP="002A5B58">
      <w:r>
        <w:separator/>
      </w:r>
    </w:p>
  </w:endnote>
  <w:endnote w:type="continuationSeparator" w:id="0">
    <w:p w:rsidR="008E1B2B" w:rsidRDefault="008E1B2B" w:rsidP="002A5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方正小标宋简体"/>
    <w:panose1 w:val="00000000000000000000"/>
    <w:charset w:val="86"/>
    <w:family w:val="script"/>
    <w:notTrueType/>
    <w:pitch w:val="default"/>
    <w:sig w:usb0="00000001" w:usb1="080E0000" w:usb2="00000010" w:usb3="00000000" w:csb0="00040000" w:csb1="00000000"/>
  </w:font>
  <w:font w:name="华文中宋">
    <w:altName w:val="宋体"/>
    <w:panose1 w:val="00000000000000000000"/>
    <w:charset w:val="86"/>
    <w:family w:val="auto"/>
    <w:notTrueType/>
    <w:pitch w:val="default"/>
    <w:sig w:usb0="00000287" w:usb1="080E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仿宋">
    <w:altName w:val="Batang"/>
    <w:panose1 w:val="00000000000000000000"/>
    <w:charset w:val="86"/>
    <w:family w:val="auto"/>
    <w:notTrueType/>
    <w:pitch w:val="default"/>
    <w:sig w:usb0="00000287" w:usb1="080E0000" w:usb2="00000010" w:usb3="00000000" w:csb0="0004009F" w:csb1="00000000"/>
  </w:font>
  <w:font w:name="仿宋">
    <w:altName w:val="宋体"/>
    <w:panose1 w:val="00000000000000000000"/>
    <w:charset w:val="86"/>
    <w:family w:val="modern"/>
    <w:notTrueType/>
    <w:pitch w:val="default"/>
    <w:sig w:usb0="00000001" w:usb1="080E0000" w:usb2="00000010" w:usb3="00000000" w:csb0="00040000" w:csb1="00000000"/>
  </w:font>
  <w:font w:name="方正仿宋_GBK">
    <w:altName w:val="方正小标宋简体"/>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B2B" w:rsidRDefault="008E1B2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8E1B2B" w:rsidRDefault="008E1B2B">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B2B" w:rsidRDefault="008E1B2B" w:rsidP="002A5B58">
      <w:r>
        <w:separator/>
      </w:r>
    </w:p>
  </w:footnote>
  <w:footnote w:type="continuationSeparator" w:id="0">
    <w:p w:rsidR="008E1B2B" w:rsidRDefault="008E1B2B" w:rsidP="002A5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B2B" w:rsidRDefault="008E1B2B">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5B58"/>
    <w:rsid w:val="001F2E1A"/>
    <w:rsid w:val="001F6DD7"/>
    <w:rsid w:val="002A5B58"/>
    <w:rsid w:val="003B25AA"/>
    <w:rsid w:val="00422B77"/>
    <w:rsid w:val="00485200"/>
    <w:rsid w:val="004B6FC4"/>
    <w:rsid w:val="00562F3C"/>
    <w:rsid w:val="0064483A"/>
    <w:rsid w:val="008E1B2B"/>
    <w:rsid w:val="00AD7ED3"/>
    <w:rsid w:val="00E45733"/>
    <w:rsid w:val="00EC342C"/>
    <w:rsid w:val="020D0AD2"/>
    <w:rsid w:val="063006B1"/>
    <w:rsid w:val="0BE72308"/>
    <w:rsid w:val="1072400C"/>
    <w:rsid w:val="132A0C18"/>
    <w:rsid w:val="13FF6B66"/>
    <w:rsid w:val="148D6DF1"/>
    <w:rsid w:val="1BF540CF"/>
    <w:rsid w:val="26235EB5"/>
    <w:rsid w:val="29701E72"/>
    <w:rsid w:val="29FD35A5"/>
    <w:rsid w:val="30F77728"/>
    <w:rsid w:val="320F56A5"/>
    <w:rsid w:val="3E28419F"/>
    <w:rsid w:val="41E37348"/>
    <w:rsid w:val="42AB3CFF"/>
    <w:rsid w:val="45B06EBF"/>
    <w:rsid w:val="4DEA3D1D"/>
    <w:rsid w:val="4F616FED"/>
    <w:rsid w:val="5C385947"/>
    <w:rsid w:val="5ED84851"/>
    <w:rsid w:val="60EA66D9"/>
    <w:rsid w:val="675D6B05"/>
    <w:rsid w:val="74571673"/>
    <w:rsid w:val="75A2732B"/>
    <w:rsid w:val="768478CB"/>
    <w:rsid w:val="77751FF4"/>
    <w:rsid w:val="791E03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A5B58"/>
    <w:pPr>
      <w:widowControl w:val="0"/>
      <w:jc w:val="both"/>
    </w:pPr>
    <w:rPr>
      <w:rFonts w:ascii="??" w:hAns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A5B58"/>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ascii="??" w:hAnsi="??" w:cs="Times New Roman"/>
      <w:sz w:val="18"/>
      <w:szCs w:val="18"/>
    </w:rPr>
  </w:style>
  <w:style w:type="paragraph" w:styleId="Header">
    <w:name w:val="header"/>
    <w:basedOn w:val="Normal"/>
    <w:link w:val="HeaderChar"/>
    <w:uiPriority w:val="99"/>
    <w:rsid w:val="002A5B5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ascii="??" w:hAns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3</Pages>
  <Words>354</Words>
  <Characters>2021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6</cp:revision>
  <dcterms:created xsi:type="dcterms:W3CDTF">2020-11-02T03:11:00Z</dcterms:created>
  <dcterms:modified xsi:type="dcterms:W3CDTF">2020-11-03T03:36:00Z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