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微软雅黑" w:cs="仿宋"/>
          <w:kern w:val="1"/>
          <w:szCs w:val="32"/>
        </w:rPr>
      </w:pPr>
    </w:p>
    <w:p>
      <w:pPr>
        <w:rPr>
          <w:rFonts w:ascii="仿宋" w:hAnsi="仿宋" w:eastAsia="仿宋" w:cs="仿宋"/>
          <w:kern w:val="1"/>
          <w:szCs w:val="32"/>
        </w:rPr>
      </w:pPr>
    </w:p>
    <w:p>
      <w:pPr>
        <w:rPr>
          <w:rFonts w:ascii="仿宋" w:hAnsi="仿宋" w:eastAsia="仿宋" w:cs="仿宋"/>
          <w:kern w:val="1"/>
          <w:szCs w:val="32"/>
        </w:rPr>
      </w:pPr>
    </w:p>
    <w:p>
      <w:pPr>
        <w:rPr>
          <w:rFonts w:ascii="仿宋" w:hAnsi="仿宋" w:eastAsia="仿宋" w:cs="仿宋"/>
          <w:kern w:val="1"/>
          <w:szCs w:val="32"/>
        </w:rPr>
      </w:pPr>
    </w:p>
    <w:p>
      <w:pPr>
        <w:rPr>
          <w:rFonts w:ascii="仿宋" w:hAnsi="仿宋" w:eastAsia="仿宋" w:cs="仿宋"/>
          <w:kern w:val="1"/>
          <w:szCs w:val="32"/>
        </w:rPr>
      </w:pPr>
    </w:p>
    <w:p>
      <w:pPr>
        <w:rPr>
          <w:rFonts w:ascii="仿宋" w:hAnsi="仿宋" w:eastAsia="仿宋" w:cs="仿宋"/>
          <w:kern w:val="1"/>
          <w:sz w:val="21"/>
          <w:szCs w:val="21"/>
        </w:rPr>
      </w:pPr>
    </w:p>
    <w:p>
      <w:pPr>
        <w:jc w:val="center"/>
        <w:rPr>
          <w:rFonts w:ascii="仿宋_GB2312" w:hAnsi="仿宋_GB2312" w:eastAsia="微软雅黑" w:cs="仿宋_GB2312"/>
          <w:spacing w:val="-10"/>
          <w:kern w:val="1"/>
          <w:sz w:val="44"/>
          <w:szCs w:val="44"/>
        </w:rPr>
      </w:pPr>
    </w:p>
    <w:p>
      <w:pPr>
        <w:jc w:val="center"/>
        <w:rPr>
          <w:rFonts w:ascii="仿宋_GB2312" w:hAnsi="仿宋_GB2312" w:eastAsia="微软雅黑" w:cs="仿宋_GB2312"/>
          <w:spacing w:val="-7"/>
          <w:sz w:val="10"/>
          <w:szCs w:val="10"/>
        </w:rPr>
      </w:pPr>
    </w:p>
    <w:p>
      <w:pPr>
        <w:spacing w:line="640" w:lineRule="exact"/>
        <w:jc w:val="center"/>
        <w:rPr>
          <w:rFonts w:ascii="方正小标宋简体" w:hAnsi="方正小标宋简体" w:eastAsia="微软雅黑" w:cs="方正小标宋简体"/>
          <w:spacing w:val="-16"/>
          <w:kern w:val="1"/>
          <w:sz w:val="44"/>
          <w:szCs w:val="44"/>
        </w:rPr>
      </w:pPr>
      <w:r>
        <w:rPr>
          <w:rFonts w:ascii="方正小标宋简体" w:hAnsi="方正小标宋简体" w:eastAsia="微软雅黑" w:cs="微软雅黑"/>
          <w:color w:val="111111"/>
          <w:kern w:val="1"/>
          <w:sz w:val="44"/>
          <w:szCs w:val="44"/>
        </w:rPr>
        <w:t>宁县“十二五”</w:t>
      </w:r>
      <w:r>
        <w:rPr>
          <w:rFonts w:ascii="方正小标宋简体" w:hAnsi="方正小标宋简体" w:eastAsia="微软雅黑" w:cs="方正小标宋简体"/>
          <w:spacing w:val="-16"/>
          <w:kern w:val="1"/>
          <w:sz w:val="44"/>
          <w:szCs w:val="44"/>
        </w:rPr>
        <w:t>果品产业</w:t>
      </w:r>
    </w:p>
    <w:p>
      <w:pPr>
        <w:spacing w:line="640" w:lineRule="exact"/>
        <w:jc w:val="center"/>
        <w:rPr>
          <w:rFonts w:ascii="方正小标宋简体" w:hAnsi="方正小标宋简体" w:eastAsia="微软雅黑" w:cs="微软雅黑"/>
          <w:color w:val="111111"/>
          <w:kern w:val="1"/>
          <w:sz w:val="44"/>
          <w:szCs w:val="44"/>
        </w:rPr>
      </w:pPr>
      <w:r>
        <w:rPr>
          <w:rFonts w:ascii="方正小标宋简体" w:hAnsi="方正小标宋简体" w:eastAsia="微软雅黑" w:cs="方正小标宋简体"/>
          <w:spacing w:val="-16"/>
          <w:kern w:val="1"/>
          <w:sz w:val="44"/>
          <w:szCs w:val="44"/>
        </w:rPr>
        <w:t>发展情况</w:t>
      </w:r>
      <w:r>
        <w:rPr>
          <w:rFonts w:ascii="方正小标宋简体" w:hAnsi="方正小标宋简体" w:eastAsia="微软雅黑" w:cs="微软雅黑"/>
          <w:color w:val="111111"/>
          <w:kern w:val="1"/>
          <w:sz w:val="44"/>
          <w:szCs w:val="44"/>
        </w:rPr>
        <w:t>总结及“十三五”果品产业</w:t>
      </w:r>
    </w:p>
    <w:p>
      <w:pPr>
        <w:spacing w:line="640" w:lineRule="exact"/>
        <w:jc w:val="center"/>
        <w:rPr>
          <w:rFonts w:ascii="方正小标宋简体" w:hAnsi="方正小标宋简体" w:eastAsia="微软雅黑" w:cs="微软雅黑"/>
          <w:color w:val="111111"/>
          <w:kern w:val="1"/>
          <w:sz w:val="44"/>
          <w:szCs w:val="44"/>
        </w:rPr>
      </w:pPr>
      <w:r>
        <w:rPr>
          <w:rFonts w:ascii="方正小标宋简体" w:hAnsi="方正小标宋简体" w:eastAsia="微软雅黑" w:cs="微软雅黑"/>
          <w:color w:val="111111"/>
          <w:kern w:val="1"/>
          <w:sz w:val="44"/>
          <w:szCs w:val="44"/>
        </w:rPr>
        <w:t>发 展 规 划</w:t>
      </w:r>
    </w:p>
    <w:p>
      <w:pPr>
        <w:spacing w:line="640" w:lineRule="exact"/>
        <w:jc w:val="center"/>
        <w:rPr>
          <w:rFonts w:ascii="方正小标宋简体" w:hAnsi="方正小标宋简体" w:eastAsia="微软雅黑" w:cs="微软雅黑"/>
          <w:color w:val="111111"/>
          <w:kern w:val="1"/>
          <w:sz w:val="44"/>
          <w:szCs w:val="44"/>
        </w:rPr>
      </w:pPr>
    </w:p>
    <w:p>
      <w:pPr>
        <w:spacing w:line="56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宁县位于甘肃省东部,全县共辖</w:t>
      </w:r>
      <w:r>
        <w:rPr>
          <w:rFonts w:hint="eastAsia" w:ascii="仿宋_GB2312" w:hAnsi="仿宋_GB2312" w:eastAsia="微软雅黑" w:cs="仿宋_GB2312"/>
          <w:w w:val="98"/>
          <w:kern w:val="1"/>
        </w:rPr>
        <w:t>10</w:t>
      </w:r>
      <w:r>
        <w:rPr>
          <w:rFonts w:ascii="仿宋_GB2312" w:hAnsi="仿宋_GB2312" w:eastAsia="微软雅黑" w:cs="仿宋_GB2312"/>
          <w:w w:val="98"/>
          <w:kern w:val="1"/>
        </w:rPr>
        <w:t>镇</w:t>
      </w:r>
      <w:r>
        <w:rPr>
          <w:rFonts w:hint="eastAsia" w:ascii="仿宋_GB2312" w:hAnsi="仿宋_GB2312" w:eastAsia="微软雅黑" w:cs="仿宋_GB2312"/>
          <w:w w:val="98"/>
          <w:kern w:val="1"/>
        </w:rPr>
        <w:t>8</w:t>
      </w:r>
      <w:r>
        <w:rPr>
          <w:rFonts w:ascii="仿宋_GB2312" w:hAnsi="仿宋_GB2312" w:eastAsia="微软雅黑" w:cs="仿宋_GB2312"/>
          <w:w w:val="98"/>
          <w:kern w:val="1"/>
        </w:rPr>
        <w:t>乡257个行政村，53.2万人，总土地面积2653平方公里，耕地面积96万亩。年平均气温8.9℃，年有效积温2946.6℃，年平均降水量572.1毫米，全年无霜期170天，年日照时数2365.6小时，海拔高度885-1687米。境内气候温和，光照充足，昼夜温差大，有效积温高，土层深厚，属全球苹果最佳适生区之一，也是国家规划的122个苹果生产重点县、全省18个苹果生产重点县之一。近年来，县委、县政府把苹果作为发展县域经济、调整农业结构、增加农民收入的战略产业来抓，取得了较大进展和成效。为了进一步挖掘自然资源禀赋的优势条件，加快富民产业发展步伐，大范围、广幅度、快速度地提高农民收入，确保在2020年前与全国同步进入小康社会，现对我县果品产业“十二五”期间主要成效和“十三五”发展规划汇报如下：</w:t>
      </w:r>
    </w:p>
    <w:p>
      <w:pPr>
        <w:spacing w:line="560" w:lineRule="exact"/>
        <w:ind w:firstLine="645"/>
        <w:rPr>
          <w:rFonts w:ascii="黑体" w:hAnsi="黑体" w:eastAsia="黑体" w:cs="宋体"/>
          <w:kern w:val="1"/>
          <w:szCs w:val="32"/>
        </w:rPr>
      </w:pPr>
      <w:r>
        <w:rPr>
          <w:rFonts w:ascii="黑体" w:hAnsi="黑体" w:eastAsia="黑体" w:cs="宋体"/>
          <w:kern w:val="1"/>
          <w:szCs w:val="32"/>
        </w:rPr>
        <w:t>一、发展现状</w:t>
      </w:r>
    </w:p>
    <w:p>
      <w:pPr>
        <w:spacing w:line="560" w:lineRule="exact"/>
        <w:ind w:firstLine="640"/>
        <w:rPr>
          <w:rFonts w:ascii="仿宋_GB2312" w:hAnsi="仿宋_GB2312" w:eastAsia="微软雅黑" w:cs="仿宋_GB2312"/>
          <w:w w:val="98"/>
          <w:kern w:val="1"/>
        </w:rPr>
      </w:pPr>
      <w:r>
        <w:rPr>
          <w:rFonts w:ascii="楷体_GB2312" w:hAnsi="楷体_GB2312" w:eastAsia="微软雅黑" w:cs="微软雅黑"/>
          <w:kern w:val="1"/>
        </w:rPr>
        <w:t>一是基地建设初具规模。</w:t>
      </w:r>
      <w:r>
        <w:rPr>
          <w:rFonts w:ascii="仿宋_GB2312" w:hAnsi="仿宋_GB2312" w:eastAsia="微软雅黑" w:cs="仿宋_GB2312"/>
          <w:w w:val="98"/>
          <w:kern w:val="1"/>
        </w:rPr>
        <w:t>截至目前，全县现有规模化苹果面积42.6万亩，挂果园面积27.2万亩，2015年苹果总产量达到20万吨，产值12亿元。</w:t>
      </w:r>
      <w:r>
        <w:rPr>
          <w:rFonts w:ascii="仿宋_GB2312" w:hAnsi="仿宋_GB2312" w:eastAsia="微软雅黑" w:cs="仿宋_GB2312"/>
          <w:w w:val="98"/>
          <w:kern w:val="1"/>
          <w:lang w:val="zh-CN"/>
        </w:rPr>
        <w:t>全县农民人均苹果收入</w:t>
      </w:r>
      <w:r>
        <w:rPr>
          <w:rFonts w:ascii="仿宋_GB2312" w:hAnsi="仿宋_GB2312" w:eastAsia="微软雅黑" w:cs="仿宋_GB2312"/>
          <w:w w:val="98"/>
          <w:kern w:val="1"/>
        </w:rPr>
        <w:t>163</w:t>
      </w:r>
      <w:r>
        <w:rPr>
          <w:rFonts w:ascii="仿宋_GB2312" w:hAnsi="仿宋_GB2312" w:eastAsia="微软雅黑" w:cs="仿宋_GB2312"/>
          <w:w w:val="98"/>
          <w:kern w:val="1"/>
          <w:lang w:val="zh-CN"/>
        </w:rPr>
        <w:t>0元</w:t>
      </w:r>
      <w:r>
        <w:rPr>
          <w:rFonts w:ascii="仿宋_GB2312" w:hAnsi="仿宋_GB2312" w:eastAsia="微软雅黑" w:cs="仿宋_GB2312"/>
          <w:w w:val="98"/>
          <w:kern w:val="1"/>
        </w:rPr>
        <w:t>。建成万亩以上的乡镇8个，5000亩以上的乡镇5个，千亩以上的专业村135个，10亩以上专业户3620多户。</w:t>
      </w:r>
    </w:p>
    <w:p>
      <w:pPr>
        <w:spacing w:line="560" w:lineRule="exact"/>
        <w:ind w:firstLine="640"/>
        <w:rPr>
          <w:rFonts w:ascii="仿宋_GB2312" w:hAnsi="仿宋_GB2312" w:eastAsia="微软雅黑" w:cs="仿宋_GB2312"/>
          <w:w w:val="98"/>
          <w:kern w:val="1"/>
        </w:rPr>
      </w:pPr>
      <w:r>
        <w:rPr>
          <w:rFonts w:ascii="楷体_GB2312" w:hAnsi="楷体_GB2312" w:eastAsia="微软雅黑" w:cs="微软雅黑"/>
          <w:kern w:val="1"/>
        </w:rPr>
        <w:t>二是区域布局初步形成。</w:t>
      </w:r>
      <w:r>
        <w:rPr>
          <w:rFonts w:ascii="仿宋_GB2312" w:hAnsi="仿宋_GB2312" w:eastAsia="微软雅黑" w:cs="仿宋_GB2312"/>
          <w:w w:val="98"/>
          <w:kern w:val="1"/>
        </w:rPr>
        <w:t>从2009年开始，县上按照总面积达到50万亩、实现农民人均一亩果、收入3000元的工作目标。为此，按照“点上做成精品、果带纵深推进、面上户户栽植、管护示范带动”的工作思路，坚持每年新栽3至5万亩，以西长凤高速、宁长二级运煤通道等干线公路为骨架，着力建设9条万亩示范果带。在具体工作中，始终坚持秋抓栽、春抓管、全年抓培训的办法，对新栽地块全部进行预留，严格落实挖大坑、埋土防寒、定杆、套杆膜、浇水、施肥、病虫害防治等各项管理措施，果树行间采取果豆、果芋、果菜、果瓜、果药五种套种模式，确保新栽幼树和历年幼园成活保存率达到95%以上。目前已建成千亩以上规模栽植示范点19个，总面积达到5.2万亩，其中宁长二级运煤通道75公里、黄宁公路20公里、湘盘公路沿线万亩片区等果带建设已初步形成，到2015年以后，将会产生明显的社会和经济效益。</w:t>
      </w:r>
    </w:p>
    <w:p>
      <w:pPr>
        <w:spacing w:line="560" w:lineRule="exact"/>
        <w:ind w:firstLine="640"/>
        <w:rPr>
          <w:rFonts w:ascii="仿宋_GB2312" w:hAnsi="仿宋_GB2312" w:eastAsia="微软雅黑" w:cs="仿宋_GB2312"/>
          <w:w w:val="98"/>
          <w:kern w:val="1"/>
        </w:rPr>
      </w:pPr>
      <w:r>
        <w:rPr>
          <w:rFonts w:ascii="楷体_GB2312" w:hAnsi="楷体_GB2312" w:eastAsia="微软雅黑" w:cs="宋体"/>
          <w:kern w:val="1"/>
        </w:rPr>
        <w:t>三是品牌优势逐步显现。</w:t>
      </w:r>
      <w:r>
        <w:rPr>
          <w:rFonts w:ascii="仿宋_GB2312" w:hAnsi="仿宋_GB2312" w:eastAsia="微软雅黑" w:cs="仿宋_GB2312"/>
          <w:w w:val="98"/>
          <w:kern w:val="1"/>
        </w:rPr>
        <w:t>为了把苹果产业做大做强，逐步提高宁县苹果产业的知名度，全县注册了“宁州”牌苹果商标，完成苹果绿色食品认证11.5万亩。组织参加俄罗斯、泰国、印度、香港、广州、广西、浙江等国际国内果品博览会和展销会10多次，获中国国际林业博览会优质奖等奖项11个。庆新果业公司取得了外贸自营出口权，“宁州”牌苹果先后出口俄罗斯、泰国、印度等国家，并与北京、广东、广西、湖北、四川、黑龙江等20个省市建立了比较稳定的供货关系，通达果汁厂每年生产苹果浓缩果汁3万吨，产品出口美国，2014年创外汇6000万美元。</w:t>
      </w:r>
    </w:p>
    <w:p>
      <w:pPr>
        <w:spacing w:line="560" w:lineRule="exact"/>
        <w:ind w:firstLine="640"/>
        <w:rPr>
          <w:rFonts w:ascii="仿宋_GB2312" w:hAnsi="仿宋_GB2312" w:eastAsia="微软雅黑" w:cs="仿宋_GB2312"/>
          <w:w w:val="98"/>
          <w:kern w:val="1"/>
        </w:rPr>
      </w:pPr>
      <w:r>
        <w:rPr>
          <w:rFonts w:ascii="楷体_GB2312" w:hAnsi="楷体_GB2312" w:eastAsia="微软雅黑" w:cs="宋体"/>
          <w:kern w:val="1"/>
        </w:rPr>
        <w:t>四是服务体系逐步健全。</w:t>
      </w:r>
      <w:r>
        <w:rPr>
          <w:rFonts w:ascii="仿宋_GB2312" w:hAnsi="仿宋_GB2312" w:eastAsia="微软雅黑" w:cs="仿宋_GB2312"/>
          <w:w w:val="98"/>
          <w:kern w:val="1"/>
        </w:rPr>
        <w:t>全县建成了以庆新果业公司、通达果汁厂为龙头的苹果贮藏、加工、运销、果袋等生产企业19家，现有冷藏库5处，窑窖188处，年贮果能力达4万吨以上。建成了宁州瓜果蔬菜城、和盛瓜果批发市场、新庄苹果产地市场，规划投资10亿元的宁县10万吨冷链物流园已完成征地工作，苹果粒、苹果圈生产量达1000吨以上。组建县果品产业协会及民间协会4个、果树服务队18个，农民专业合作社24个，县政府聘请农民果业技术员160名，发展各类农资经营门店36个，目前从事技术指导、营销、病虫害防治等服务工作的人员达到1500多人，果农从业人员达到2.2万人。同时，先后聘请日本、以色列、中国农大、陕西果友协会、国家948项目、北京日川河果树研究所、西北农林科技大学、甘农大、省林业技术推广站、陇东学院、庆阳林校等各级专家来县开展技术指导和培训，较好的解决了果园建设中的技术问题，为全县果产业健康发展提供了保障。近年来，在落实果实套袋等常规技术的基础上，先后推广了果沼畜、果园覆膜覆草种草、生物物理措施防治病虫害、苹果树密闭园改造等旱塬栽培管理模式，使全县果品质量和效益得到大幅度提高。</w:t>
      </w:r>
    </w:p>
    <w:p>
      <w:pPr>
        <w:spacing w:line="560" w:lineRule="exact"/>
        <w:ind w:firstLine="640"/>
        <w:rPr>
          <w:rFonts w:ascii="仿宋_GB2312" w:hAnsi="仿宋_GB2312" w:eastAsia="微软雅黑" w:cs="仿宋_GB2312"/>
          <w:w w:val="98"/>
          <w:kern w:val="1"/>
        </w:rPr>
      </w:pPr>
      <w:r>
        <w:rPr>
          <w:rFonts w:ascii="楷体_GB2312" w:hAnsi="楷体_GB2312" w:eastAsia="微软雅黑" w:cs="宋体"/>
          <w:kern w:val="1"/>
        </w:rPr>
        <w:t>五是管理水平明显提高。</w:t>
      </w:r>
      <w:r>
        <w:rPr>
          <w:rFonts w:ascii="仿宋_GB2312" w:hAnsi="仿宋_GB2312" w:eastAsia="微软雅黑" w:cs="仿宋_GB2312"/>
          <w:w w:val="98"/>
          <w:kern w:val="1"/>
        </w:rPr>
        <w:t>全县把苹果标准化生产作为推动全县苹果产业开发提质量、上台阶、增效益的重点和突破口，分别抓了盛果、幼龄、新栽三个不同层次的标准化示范果园建设。其中盛果标准园创建按照规模实施、整体推进和核心示范、带动发展的工作思路，在湘乐镇、盘克镇、瓦斜乡、新庄镇四个集中乡镇实施了连片500亩以上的密闭园改造与提质增效工作，先后聘请日本、中国农大、北京日川河果树研究所、省林业技术推广站专家来县讲课8次，办培训班10次，培养核心示范户和技改能手21人，投放黑地膜50吨，太阳能杀虫灯210盏，建沼气池156座。通过近年来的努力，目前已初见成效。其中瓦斜、湘乐、盘克片区盛果园改造率达到85%以上，改造面积达到2.2万亩，果品商品率由原来的62%提高到现在的85%以上，果农经济效益提高了34%。湘乐镇樊湾村樊树鹏2.8亩19年龄果园，通过采取密闭园改造和果沼畜、覆膜等、生物物理防治病虫害防治措施，2014、2015年80mm以上果品率达到98%，收入达到10万元以上，用工量比改造前节省了1.2倍，效益是改造前的3.2倍。幼龄与新栽园按照高起点、标准化的要求，坚持每年每乡镇发展一个1000亩以上标准化果园，全力落实各项管理措施。目前已建成太昌乡苟家等千亩以上标准化幼园管理示范点35处，面积3.2万亩。</w:t>
      </w:r>
    </w:p>
    <w:p>
      <w:pPr>
        <w:spacing w:line="56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六是经济效益明显提升。与其它经济作物相比较，苹果是经济收入最为明显的、链条最容易健全的产业之一。从宁县发展实践来看，2014年苹果平均亩收入达到1.5万元以上，管理水平较好的果园亩收入达到2.5万甚至3万元以上，是小麦产值的30倍，60%以上的栽果农户走上了致富路，全县收入苹果收入在10万元以上的农户达到1300户，5至10万元的农户达到3300户，1至5万元的户达到1.2万户。庆新果业贮藏收购苹果5万吨，产品出口印度、俄罗斯，完成收入1000万元，通达果汁年加工果汁2万吨，产品出口美国，创汇3000万美元。同时，果品收获季节，吸引广东、湖北、四川、重庆、黑龙江等地客商来县内收购，拉动了当地餐饮、住宿、交通等行业发展。</w:t>
      </w:r>
    </w:p>
    <w:p>
      <w:pPr>
        <w:spacing w:line="56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宁县苹果产业经过近几年来的长足发展，取得了明显成效，但还存在一些比较突出的问题，主要表现为：规模优势还不够明显，技术服务体系滞后，生产标准不够统一，发展品种比较杂乱，多数果园管理粗放，营销体系不够健全。这些问题需要在今后工作中下大力气进行解决。</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十二五”是我县果产业发展的重要时期，在此期间，我县以科学发展，加快发展为统领，按照全市果品总体规划，以结构调整为主线，以市场为导向，以效益为中心，以建设绿色和谐生态家园、生产绿色、有机、出口创汇型果品和农村经济发展、农民增收为目标，按照因地制宜、科学规划、规模开发的原则，实行区域化布局，规模化栽植，科学化管理，标准化生产，市场化运作，大力发展以百亩组、千亩村、万亩乡为重点的片带经济，实现了我县果产业发展的阶段性转型跨越，取得了较好的经济和社会效应。</w:t>
      </w:r>
      <w:bookmarkStart w:id="0" w:name="_Toc249455741"/>
      <w:bookmarkEnd w:id="0"/>
    </w:p>
    <w:p>
      <w:pPr>
        <w:spacing w:line="600" w:lineRule="exact"/>
        <w:ind w:firstLine="640"/>
        <w:rPr>
          <w:rFonts w:ascii="仿宋_GB2312" w:hAnsi="仿宋_GB2312" w:eastAsia="微软雅黑" w:cs="仿宋_GB2312"/>
          <w:w w:val="98"/>
          <w:kern w:val="1"/>
        </w:rPr>
      </w:pPr>
      <w:r>
        <w:rPr>
          <w:rFonts w:hint="eastAsia" w:ascii="仿宋_GB2312" w:hAnsi="仿宋_GB2312" w:eastAsia="微软雅黑" w:cs="仿宋_GB2312"/>
          <w:w w:val="98"/>
          <w:kern w:val="1"/>
        </w:rPr>
        <w:t>二、“十二五” 期间主要工作成效</w:t>
      </w:r>
    </w:p>
    <w:p>
      <w:pPr>
        <w:spacing w:line="600" w:lineRule="exact"/>
        <w:ind w:firstLine="640"/>
        <w:rPr>
          <w:rFonts w:ascii="仿宋_GB2312" w:hAnsi="仿宋_GB2312" w:eastAsia="微软雅黑" w:cs="仿宋_GB2312"/>
          <w:w w:val="98"/>
          <w:kern w:val="1"/>
        </w:rPr>
      </w:pPr>
      <w:r>
        <w:rPr>
          <w:rFonts w:ascii="仿宋_GB2312" w:hAnsi="仿宋_GB2312" w:eastAsia="微软雅黑" w:cs="微软雅黑"/>
          <w:b/>
          <w:bCs/>
          <w:kern w:val="1"/>
          <w:szCs w:val="32"/>
        </w:rPr>
        <w:t>1、基地建设。</w:t>
      </w:r>
      <w:r>
        <w:rPr>
          <w:rFonts w:ascii="仿宋_GB2312" w:hAnsi="仿宋_GB2312" w:eastAsia="微软雅黑" w:cs="微软雅黑"/>
          <w:kern w:val="1"/>
          <w:szCs w:val="32"/>
        </w:rPr>
        <w:t>“</w:t>
      </w:r>
      <w:r>
        <w:rPr>
          <w:rFonts w:ascii="仿宋_GB2312" w:hAnsi="仿宋_GB2312" w:eastAsia="微软雅黑" w:cs="仿宋_GB2312"/>
          <w:w w:val="98"/>
          <w:kern w:val="1"/>
        </w:rPr>
        <w:t>十二五”期间，全县累计栽植各类果树25.08万亩，建成果园面积万亩以上的乡镇8个，5000亩以上的乡镇5个，千亩以上的专业村135个，10亩以上专业户3620多户，总面积达到50.61万亩，其中苹果42.6万亩，枣3.5万亩，杏3.1万亩，核桃0.7万亩，桃0.1万亩。其中新庄镇被评为全国苹果生产百强乡镇。初步形成了以九条万亩果带为重点、规模化、区域化的发展格局。</w:t>
      </w:r>
    </w:p>
    <w:p>
      <w:pPr>
        <w:spacing w:line="600" w:lineRule="exact"/>
        <w:ind w:firstLine="645"/>
        <w:rPr>
          <w:rFonts w:ascii="仿宋_GB2312" w:hAnsi="仿宋_GB2312" w:eastAsia="微软雅黑" w:cs="微软雅黑"/>
          <w:kern w:val="1"/>
          <w:szCs w:val="32"/>
        </w:rPr>
      </w:pPr>
      <w:r>
        <w:rPr>
          <w:rFonts w:ascii="仿宋_GB2312" w:hAnsi="仿宋_GB2312" w:eastAsia="微软雅黑" w:cs="微软雅黑"/>
          <w:b/>
          <w:bCs/>
          <w:kern w:val="1"/>
          <w:szCs w:val="32"/>
        </w:rPr>
        <w:t>2、品牌建设。</w:t>
      </w:r>
      <w:r>
        <w:rPr>
          <w:rFonts w:ascii="仿宋_GB2312" w:hAnsi="仿宋_GB2312" w:eastAsia="微软雅黑" w:cs="微软雅黑"/>
          <w:kern w:val="1"/>
          <w:szCs w:val="32"/>
        </w:rPr>
        <w:t>注册了果品商标，加大了“庆阳苹果”——宁县主产区的宣传营销力度，完成苹果绿色食品基地认证11.5万亩，苹果出口质量安全示范园建设2.5万亩。与国家铁路电视台合作，在全国181列火车上同时利用“旅途天气栏目”对宁县苹果进行宣传，组织参加俄罗斯、泰国、印度、香港、广州、广西、浙江等国际国内果品博览会和展销会10多次，获中国国际林业博览会优质奖等奖项11个。盘克镇生产的红富士被评为全省展评会金奖，宁县苹果在市场上的知名度逐年提高，价格不断攀升。</w:t>
      </w:r>
    </w:p>
    <w:p>
      <w:pPr>
        <w:spacing w:line="600" w:lineRule="exact"/>
        <w:ind w:firstLine="640"/>
        <w:rPr>
          <w:rFonts w:ascii="仿宋_GB2312" w:hAnsi="仿宋_GB2312" w:eastAsia="微软雅黑" w:cs="仿宋_GB2312"/>
          <w:w w:val="98"/>
          <w:kern w:val="1"/>
        </w:rPr>
      </w:pPr>
      <w:r>
        <w:rPr>
          <w:rFonts w:ascii="仿宋_GB2312" w:hAnsi="仿宋_GB2312" w:eastAsia="微软雅黑" w:cs="微软雅黑"/>
          <w:b/>
          <w:bCs/>
          <w:kern w:val="1"/>
          <w:szCs w:val="32"/>
        </w:rPr>
        <w:t>3、服务体系建设。</w:t>
      </w:r>
      <w:r>
        <w:rPr>
          <w:rFonts w:ascii="仿宋_GB2312" w:hAnsi="仿宋_GB2312" w:eastAsia="微软雅黑" w:cs="仿宋_GB2312"/>
          <w:w w:val="98"/>
          <w:kern w:val="1"/>
        </w:rPr>
        <w:t>建成了以庆新果业公司、通达果汁厂为龙头的苹果贮藏、加工、运销、果袋等生产企业19家，冷藏库5处，年贮果能力达4万吨以上。果汁加工能力达到3万吨，取得了外贸自营出口权，建成了宁州瓜果蔬菜城、和盛瓜果批发市场、新庄苹果产地市场，组建县果品产业协会及民间协会4个、果树服务队18个，农民专业合作社24个，农民果业技术员160名，发展各类农资经营门店36个，目前从事技术指导、营销、病虫害防治等服务工作的人员达到1500多人，果农从业人员达到2.2万人。苹果及加工品浓缩果汁先后出口俄罗斯、泰国、印度、美国等国家，并与北京、广东、广西、湖北、四川、黑龙江等20个省市建立了比较稳定的供货关系，产、贮、运、加、信息服务等全产业链体系基本形成。</w:t>
      </w:r>
    </w:p>
    <w:p>
      <w:pPr>
        <w:spacing w:line="600" w:lineRule="exact"/>
        <w:ind w:firstLine="640"/>
        <w:rPr>
          <w:rFonts w:ascii="仿宋_GB2312" w:hAnsi="仿宋_GB2312" w:eastAsia="微软雅黑" w:cs="仿宋_GB2312"/>
          <w:w w:val="98"/>
          <w:kern w:val="1"/>
        </w:rPr>
      </w:pPr>
      <w:r>
        <w:rPr>
          <w:rFonts w:ascii="仿宋_GB2312" w:hAnsi="仿宋_GB2312" w:eastAsia="微软雅黑" w:cs="微软雅黑"/>
          <w:b/>
          <w:bCs/>
          <w:kern w:val="1"/>
          <w:szCs w:val="32"/>
        </w:rPr>
        <w:t>4、助农增收作用明显。</w:t>
      </w:r>
      <w:r>
        <w:rPr>
          <w:rFonts w:ascii="仿宋_GB2312" w:hAnsi="仿宋_GB2312" w:eastAsia="微软雅黑" w:cs="仿宋_GB2312"/>
          <w:w w:val="98"/>
          <w:kern w:val="1"/>
        </w:rPr>
        <w:t>2015年，全县</w:t>
      </w:r>
      <w:r>
        <w:rPr>
          <w:rFonts w:ascii="仿宋_GB2312" w:hAnsi="仿宋_GB2312" w:eastAsia="微软雅黑" w:cs="仿宋_GB2312"/>
          <w:w w:val="98"/>
          <w:kern w:val="1"/>
          <w:lang w:val="zh-CN"/>
        </w:rPr>
        <w:t>农民人均苹果纯收入</w:t>
      </w:r>
      <w:r>
        <w:rPr>
          <w:rFonts w:ascii="仿宋_GB2312" w:hAnsi="仿宋_GB2312" w:eastAsia="微软雅黑" w:cs="仿宋_GB2312"/>
          <w:w w:val="98"/>
          <w:kern w:val="1"/>
        </w:rPr>
        <w:t>1630</w:t>
      </w:r>
      <w:r>
        <w:rPr>
          <w:rFonts w:ascii="仿宋_GB2312" w:hAnsi="仿宋_GB2312" w:eastAsia="微软雅黑" w:cs="仿宋_GB2312"/>
          <w:w w:val="98"/>
          <w:kern w:val="1"/>
          <w:lang w:val="zh-CN"/>
        </w:rPr>
        <w:t>元</w:t>
      </w:r>
      <w:r>
        <w:rPr>
          <w:rFonts w:ascii="仿宋_GB2312" w:hAnsi="仿宋_GB2312" w:eastAsia="微软雅黑" w:cs="仿宋_GB2312"/>
          <w:w w:val="98"/>
          <w:kern w:val="1"/>
        </w:rPr>
        <w:t>，挂果果园亩均收入达到1.5万元以上，增长了3倍多，管理水平较好的果园亩收入达到2.5万甚至3万元以上。据统计，户均苹果收入在10万元以上的农户达到1300户，5至10万元的农户达到3300户，1至5万元的户达到1.2万户，60%以上的栽果农户走上了致富路，有1.2万户、5.8万个贫困户依靠发展果园实现了稳定、长效脱贫。</w:t>
      </w:r>
    </w:p>
    <w:p>
      <w:pPr>
        <w:spacing w:line="600" w:lineRule="exact"/>
        <w:ind w:firstLine="640"/>
        <w:rPr>
          <w:rFonts w:ascii="黑体" w:hAnsi="黑体" w:eastAsia="黑体" w:cs="黑体"/>
          <w:szCs w:val="32"/>
          <w:shd w:val="clear" w:color="auto" w:fill="FFFFFF"/>
        </w:rPr>
      </w:pPr>
      <w:r>
        <w:rPr>
          <w:rFonts w:ascii="黑体" w:hAnsi="黑体" w:eastAsia="黑体" w:cs="黑体"/>
          <w:szCs w:val="32"/>
          <w:shd w:val="clear" w:color="auto" w:fill="FFFFFF"/>
        </w:rPr>
        <w:t>三、“十二五”支撑项目完成情况</w:t>
      </w:r>
    </w:p>
    <w:p>
      <w:pPr>
        <w:spacing w:line="600" w:lineRule="exact"/>
        <w:rPr>
          <w:rFonts w:ascii="黑体" w:hAnsi="黑体" w:eastAsia="黑体" w:cs="黑体"/>
          <w:kern w:val="1"/>
        </w:rPr>
      </w:pPr>
      <w:r>
        <w:rPr>
          <w:rFonts w:ascii="黑体" w:hAnsi="黑体" w:eastAsia="黑体" w:cs="黑体"/>
          <w:kern w:val="1"/>
        </w:rPr>
        <w:t xml:space="preserve"> </w:t>
      </w:r>
      <w:r>
        <w:rPr>
          <w:rFonts w:ascii="仿宋" w:hAnsi="仿宋" w:eastAsia="仿宋" w:cs="仿宋"/>
          <w:kern w:val="1"/>
        </w:rPr>
        <w:t xml:space="preserve"> </w:t>
      </w:r>
      <w:r>
        <w:rPr>
          <w:rFonts w:ascii="仿宋" w:hAnsi="仿宋" w:eastAsia="仿宋" w:cs="仿宋"/>
          <w:b/>
          <w:bCs/>
          <w:kern w:val="1"/>
        </w:rPr>
        <w:t xml:space="preserve"> （一）标准化生产基地建设</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十二五”期间，我县努力扩大绿色标准化果品基地建设规模，积极开展全国出口苹果安全示范园创建工作，扩大出口量。一是加强了12万亩盛果园技术管理。通过“优果工程”的实施，推广绿色无公害标准化生产管理技术，经过三年努力，实现了丰产、稳产、增效。二是实现了18.31万亩幼园早果早丰。通过加强技术管理，现有幼园大部分已实现第四年挂果。</w:t>
      </w:r>
    </w:p>
    <w:p>
      <w:pPr>
        <w:spacing w:line="600" w:lineRule="exact"/>
        <w:ind w:firstLine="640"/>
        <w:rPr>
          <w:rFonts w:ascii="仿宋_GB2312" w:hAnsi="仿宋_GB2312" w:eastAsia="微软雅黑" w:cs="仿宋_GB2312"/>
          <w:w w:val="98"/>
          <w:kern w:val="1"/>
        </w:rPr>
      </w:pPr>
      <w:r>
        <w:rPr>
          <w:rFonts w:ascii="仿宋_GB2312" w:hAnsi="仿宋_GB2312" w:eastAsia="微软雅黑" w:cs="微软雅黑"/>
          <w:b/>
          <w:kern w:val="1"/>
          <w:szCs w:val="32"/>
        </w:rPr>
        <w:t>1、苹果：</w:t>
      </w:r>
      <w:r>
        <w:rPr>
          <w:rFonts w:ascii="仿宋_GB2312" w:hAnsi="仿宋_GB2312" w:eastAsia="微软雅黑" w:cs="仿宋_GB2312"/>
          <w:w w:val="98"/>
          <w:kern w:val="1"/>
        </w:rPr>
        <w:t>十二五期间累计新栽苹果22.78万亩,初步实现逐年规模化发展，插缺补空，集中连片，形成区域规模优势。</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宁县50万亩绿色标准化苹果基地建设项目完成情况：</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①低产果园改造。完成6.2万亩低产老果园阳光树形改造，推广实施《绿色食品 庆阳市苹果标准化生产技术规范》，大大提高了果品产量和商品率。通过技术改造，从平均单产1420公斤提高到2500公斤，亩净增产1000公斤，增加总产量6.3万吨，增加产值1.26亿元，实现农民人均增收245.5元。</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②幼园早果早丰示范。完成19.82万亩幼园强化管理，全面推广幼园早果早丰和绿色食品标准化生产管理技术，通过加强管理，初步实现了4年挂果目标。</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③新栽。新建标准化生产基地新栽22.78万亩，平均每年新栽5.695万亩。新增果品产量17.1万吨，增加产值9.24亿元，实现农民人均增收600元。</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 xml:space="preserve">④出口基地建设。示范推广了一批有机果品标准化生产管理模式，扩大了出口规模。目前，全县出口注册登记果园达到3.66万亩，绿色食品基地认证11.5万亩。 </w:t>
      </w:r>
    </w:p>
    <w:p>
      <w:pPr>
        <w:spacing w:line="600" w:lineRule="exact"/>
        <w:ind w:firstLine="640"/>
        <w:rPr>
          <w:rFonts w:ascii="仿宋_GB2312" w:hAnsi="仿宋_GB2312" w:eastAsia="微软雅黑" w:cs="仿宋_GB2312"/>
          <w:w w:val="98"/>
          <w:kern w:val="1"/>
        </w:rPr>
      </w:pPr>
      <w:r>
        <w:rPr>
          <w:rFonts w:ascii="仿宋_GB2312" w:hAnsi="仿宋_GB2312" w:eastAsia="微软雅黑" w:cs="微软雅黑"/>
          <w:b/>
          <w:kern w:val="1"/>
          <w:szCs w:val="32"/>
        </w:rPr>
        <w:t>2、九龙金枣：</w:t>
      </w:r>
      <w:r>
        <w:rPr>
          <w:rFonts w:ascii="仿宋_GB2312" w:hAnsi="仿宋_GB2312" w:eastAsia="微软雅黑" w:cs="微软雅黑"/>
          <w:kern w:val="1"/>
          <w:szCs w:val="32"/>
        </w:rPr>
        <w:t>“</w:t>
      </w:r>
      <w:r>
        <w:rPr>
          <w:rFonts w:ascii="仿宋_GB2312" w:hAnsi="仿宋_GB2312" w:eastAsia="微软雅黑" w:cs="仿宋_GB2312"/>
          <w:w w:val="98"/>
          <w:kern w:val="1"/>
        </w:rPr>
        <w:t>十二五”期间累计新栽1.1万亩，2014年底全县总面积3.5万亩，挂果面积2.2万亩，年鲜枣总产量6600吨，总产值3300万元。</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5万亩绿色标准化九龙金枣基地建设项目完成情况：</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①低产果园改造。完成了1.2万亩低产老果园技术改造，全面推广实施《绿色食品宁县九龙金枣标准化生产技术规范》，提高了果品产量、质量和商品率。从2010年的平均单产190公斤提高到378公斤，净增产188公斤，增加产量0.37万吨，增加产值1998万元。</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②幼园管理。完成了1.3万亩幼园强化管理，全面推广幼园早果早丰和绿色食品标准化生产管理技术，迅速提高产量。通过加强管理，初步实现了3年挂果、4年平均亩产100公斤的目标。</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③标准化基地。新建标准化生产基地新栽1万亩，平均每年新栽0.25万亩。</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④野生酸枣嫁接改造。充分利用野生酸枣资源优势，嫁接改造50万株。</w:t>
      </w:r>
    </w:p>
    <w:p>
      <w:pPr>
        <w:spacing w:line="600" w:lineRule="exact"/>
        <w:ind w:firstLine="640"/>
        <w:rPr>
          <w:rFonts w:ascii="仿宋_GB2312" w:hAnsi="仿宋_GB2312" w:eastAsia="微软雅黑" w:cs="仿宋_GB2312"/>
          <w:w w:val="98"/>
          <w:kern w:val="1"/>
        </w:rPr>
      </w:pPr>
      <w:r>
        <w:rPr>
          <w:rFonts w:ascii="仿宋_GB2312" w:hAnsi="仿宋_GB2312" w:eastAsia="微软雅黑" w:cs="微软雅黑"/>
          <w:b/>
          <w:kern w:val="1"/>
          <w:szCs w:val="32"/>
        </w:rPr>
        <w:t>3、曹杏：</w:t>
      </w:r>
      <w:r>
        <w:rPr>
          <w:rFonts w:ascii="仿宋_GB2312" w:hAnsi="仿宋_GB2312" w:eastAsia="微软雅黑" w:cs="仿宋_GB2312"/>
          <w:w w:val="98"/>
          <w:kern w:val="1"/>
        </w:rPr>
        <w:t>完成了对现有1.39万亩挂果园管理，1.2万亩幼园管理，“十二五”期间累计新栽0.51万亩,至2014年底，全县曹杏果园总面积3.1万亩，挂果面积1.4万亩，年鲜杏总产量3.92万吨，总产值达到3.136亿元。</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宁县5万亩绿色标准化曹杏基地建设项目完成情况：</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①低产果园改造。完成1.39万亩低产老果园技术改造，全面</w:t>
      </w:r>
      <w:r>
        <w:rPr>
          <w:rFonts w:ascii="仿宋_GB2312" w:hAnsi="仿宋_GB2312" w:eastAsia="微软雅黑" w:cs="微软雅黑"/>
          <w:kern w:val="1"/>
          <w:szCs w:val="32"/>
        </w:rPr>
        <w:t>推</w:t>
      </w:r>
      <w:r>
        <w:rPr>
          <w:rFonts w:ascii="仿宋_GB2312" w:hAnsi="仿宋_GB2312" w:eastAsia="微软雅黑" w:cs="仿宋_GB2312"/>
          <w:w w:val="98"/>
          <w:kern w:val="1"/>
        </w:rPr>
        <w:t>广实施绿色食品标准化生产技术，提高了果品产量和商品率。从之前的平均单产200公斤提高到430公斤，净增产230公斤，增加产量3.892万吨，增加产值3.11亿元。</w:t>
      </w:r>
    </w:p>
    <w:p>
      <w:pPr>
        <w:spacing w:line="600" w:lineRule="exact"/>
        <w:ind w:firstLine="640"/>
        <w:rPr>
          <w:rFonts w:ascii="仿宋_GB2312" w:hAnsi="仿宋_GB2312" w:eastAsia="微软雅黑" w:cs="仿宋_GB2312"/>
          <w:w w:val="98"/>
          <w:kern w:val="1"/>
        </w:rPr>
      </w:pPr>
      <w:r>
        <w:rPr>
          <w:rFonts w:ascii="仿宋_GB2312" w:hAnsi="仿宋_GB2312" w:eastAsia="微软雅黑" w:cs="微软雅黑"/>
          <w:kern w:val="1"/>
          <w:szCs w:val="32"/>
        </w:rPr>
        <w:t>②幼园管理。</w:t>
      </w:r>
      <w:r>
        <w:rPr>
          <w:rFonts w:ascii="仿宋_GB2312" w:hAnsi="仿宋_GB2312" w:eastAsia="微软雅黑" w:cs="仿宋_GB2312"/>
          <w:w w:val="98"/>
          <w:kern w:val="1"/>
        </w:rPr>
        <w:t xml:space="preserve">完成幼园管理面积1.21万亩，通过加强管理，实现了3年挂果。 </w:t>
      </w:r>
    </w:p>
    <w:p>
      <w:pPr>
        <w:spacing w:line="600" w:lineRule="exact"/>
        <w:ind w:firstLine="640"/>
        <w:rPr>
          <w:rFonts w:ascii="仿宋_GB2312" w:hAnsi="仿宋_GB2312" w:eastAsia="微软雅黑" w:cs="仿宋_GB2312"/>
          <w:w w:val="98"/>
          <w:kern w:val="1"/>
        </w:rPr>
      </w:pPr>
      <w:r>
        <w:rPr>
          <w:rFonts w:ascii="仿宋_GB2312" w:hAnsi="仿宋_GB2312" w:eastAsia="微软雅黑" w:cs="微软雅黑"/>
          <w:kern w:val="1"/>
          <w:szCs w:val="32"/>
        </w:rPr>
        <w:t>③山毛杏嫁接改造。</w:t>
      </w:r>
      <w:r>
        <w:rPr>
          <w:rFonts w:ascii="仿宋_GB2312" w:hAnsi="仿宋_GB2312" w:eastAsia="微软雅黑" w:cs="仿宋_GB2312"/>
          <w:w w:val="98"/>
          <w:kern w:val="1"/>
        </w:rPr>
        <w:t>完成112万株山毛杏优良品种嫁接改造。</w:t>
      </w:r>
    </w:p>
    <w:p>
      <w:pPr>
        <w:spacing w:line="60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④基地建设。新建基地0.51万亩，平均每年新栽0.102万亩。</w:t>
      </w:r>
    </w:p>
    <w:p>
      <w:pPr>
        <w:ind w:firstLine="140"/>
        <w:jc w:val="left"/>
        <w:rPr>
          <w:rFonts w:ascii="黑体" w:hAnsi="黑体" w:eastAsia="黑体" w:cs="黑体"/>
          <w:kern w:val="1"/>
        </w:rPr>
      </w:pPr>
      <w:r>
        <w:rPr>
          <w:rFonts w:ascii="黑体" w:hAnsi="黑体" w:eastAsia="黑体" w:cs="黑体"/>
          <w:kern w:val="1"/>
          <w:sz w:val="28"/>
          <w:szCs w:val="28"/>
        </w:rPr>
        <w:t xml:space="preserve">表1                标准化基地建设完成情况      </w:t>
      </w:r>
      <w:r>
        <w:rPr>
          <w:rFonts w:ascii="黑体" w:hAnsi="黑体" w:eastAsia="黑体" w:cs="黑体"/>
          <w:kern w:val="1"/>
        </w:rPr>
        <w:t xml:space="preserve">  </w:t>
      </w:r>
      <w:r>
        <w:rPr>
          <w:rFonts w:ascii="黑体" w:hAnsi="黑体" w:eastAsia="黑体" w:cs="黑体"/>
          <w:kern w:val="1"/>
          <w:sz w:val="24"/>
          <w:szCs w:val="24"/>
        </w:rPr>
        <w:t>单位：万亩、万株</w:t>
      </w:r>
    </w:p>
    <w:tbl>
      <w:tblPr>
        <w:tblStyle w:val="4"/>
        <w:tblW w:w="9113" w:type="dxa"/>
        <w:tblInd w:w="108" w:type="dxa"/>
        <w:tblLayout w:type="autofit"/>
        <w:tblCellMar>
          <w:top w:w="0" w:type="dxa"/>
          <w:left w:w="108" w:type="dxa"/>
          <w:bottom w:w="0" w:type="dxa"/>
          <w:right w:w="108" w:type="dxa"/>
        </w:tblCellMar>
      </w:tblPr>
      <w:tblGrid>
        <w:gridCol w:w="2796"/>
        <w:gridCol w:w="2146"/>
        <w:gridCol w:w="2116"/>
        <w:gridCol w:w="2055"/>
      </w:tblGrid>
      <w:tr>
        <w:tblPrEx>
          <w:tblCellMar>
            <w:top w:w="0" w:type="dxa"/>
            <w:left w:w="108" w:type="dxa"/>
            <w:bottom w:w="0" w:type="dxa"/>
            <w:right w:w="108" w:type="dxa"/>
          </w:tblCellMar>
        </w:tblPrEx>
        <w:trPr>
          <w:trHeight w:val="906"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ind w:left="1080" w:hanging="1080"/>
              <w:jc w:val="left"/>
              <w:rPr>
                <w:rFonts w:hint="eastAsia" w:ascii="宋体" w:hAnsi="宋体" w:cs="宋体"/>
                <w:sz w:val="24"/>
                <w:szCs w:val="24"/>
                <w:lang w:val="en-US" w:eastAsia="zh-CN"/>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17145</wp:posOffset>
                      </wp:positionV>
                      <wp:extent cx="1766570" cy="556895"/>
                      <wp:effectExtent l="1270" t="4445" r="15240" b="17780"/>
                      <wp:wrapNone/>
                      <wp:docPr id="3" name="线条2"/>
                      <wp:cNvGraphicFramePr/>
                      <a:graphic xmlns:a="http://schemas.openxmlformats.org/drawingml/2006/main">
                        <a:graphicData uri="http://schemas.microsoft.com/office/word/2010/wordprocessingShape">
                          <wps:wsp>
                            <wps:cNvCnPr/>
                            <wps:spPr>
                              <a:xfrm>
                                <a:off x="0" y="0"/>
                                <a:ext cx="1766570" cy="5568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线条2" o:spid="_x0000_s1026" o:spt="20" style="position:absolute;left:0pt;margin-left:-4pt;margin-top:1.35pt;height:43.85pt;width:139.1pt;z-index:251661312;mso-width-relative:page;mso-height-relative:page;" filled="f" stroked="t" coordsize="21600,21600" o:gfxdata="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mr9&#10;XtYAAAAHAQAADwAAAAAAAAABACAAAAAiAAAAZHJzL2Rvd25yZXYueG1sUEsBAhQAFAAAAAgAh07i&#10;QIUfVC7rAQAA3wMAAA4AAAAAAAAAAQAgAAAAJQEAAGRycy9lMm9Eb2MueG1sUEsFBgAAAAAGAAYA&#10;WQEAAIIFAAAAAA==&#10;">
                      <v:fill on="f" focussize="0,0"/>
                      <v:stroke color="#000000" joinstyle="round"/>
                      <v:imagedata o:title=""/>
                      <o:lock v:ext="edit" aspectratio="f"/>
                    </v:line>
                  </w:pict>
                </mc:Fallback>
              </mc:AlternateContent>
            </w:r>
            <w:r>
              <w:rPr>
                <w:rFonts w:ascii="宋体" w:hAnsi="宋体" w:cs="宋体"/>
                <w:sz w:val="24"/>
                <w:szCs w:val="24"/>
              </w:rPr>
              <w:t xml:space="preserve">             </w:t>
            </w:r>
            <w:r>
              <w:rPr>
                <w:rFonts w:hint="eastAsia" w:ascii="宋体" w:hAnsi="宋体" w:cs="宋体"/>
                <w:sz w:val="24"/>
                <w:szCs w:val="24"/>
                <w:lang w:val="en-US" w:eastAsia="zh-CN"/>
              </w:rPr>
              <w:t xml:space="preserve">    </w:t>
            </w:r>
          </w:p>
          <w:p>
            <w:pPr>
              <w:widowControl/>
              <w:ind w:left="1309" w:leftChars="409" w:firstLine="626" w:firstLineChars="261"/>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面积</w:t>
            </w:r>
          </w:p>
          <w:p>
            <w:pPr>
              <w:widowControl/>
              <w:ind w:firstLine="360"/>
              <w:jc w:val="left"/>
              <w:rPr>
                <w:rFonts w:ascii="宋体" w:hAnsi="宋体" w:cs="宋体"/>
                <w:sz w:val="24"/>
                <w:szCs w:val="24"/>
              </w:rPr>
            </w:pPr>
            <w:r>
              <w:rPr>
                <w:rFonts w:ascii="宋体" w:hAnsi="宋体" w:cs="宋体"/>
                <w:sz w:val="24"/>
                <w:szCs w:val="24"/>
              </w:rPr>
              <w:t>名 称</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hint="eastAsia" w:ascii="宋体" w:hAnsi="宋体" w:cs="宋体"/>
                <w:sz w:val="24"/>
                <w:szCs w:val="24"/>
              </w:rPr>
              <w:t>规划建设面积</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完成面积</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完成率</w:t>
            </w:r>
          </w:p>
        </w:tc>
      </w:tr>
      <w:tr>
        <w:tblPrEx>
          <w:tblCellMar>
            <w:top w:w="0" w:type="dxa"/>
            <w:left w:w="108" w:type="dxa"/>
            <w:bottom w:w="0" w:type="dxa"/>
            <w:right w:w="108" w:type="dxa"/>
          </w:tblCellMar>
        </w:tblPrEx>
        <w:trPr>
          <w:trHeight w:val="352"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b/>
                <w:sz w:val="24"/>
                <w:szCs w:val="24"/>
              </w:rPr>
              <w:t>1.苹果</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r>
      <w:tr>
        <w:tblPrEx>
          <w:tblCellMar>
            <w:top w:w="0" w:type="dxa"/>
            <w:left w:w="108" w:type="dxa"/>
            <w:bottom w:w="0" w:type="dxa"/>
            <w:right w:w="108" w:type="dxa"/>
          </w:tblCellMar>
        </w:tblPrEx>
        <w:trPr>
          <w:trHeight w:val="347"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sz w:val="24"/>
                <w:szCs w:val="24"/>
              </w:rPr>
              <w:t>①低产果园改造</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6.2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124</w:t>
            </w:r>
          </w:p>
        </w:tc>
      </w:tr>
      <w:tr>
        <w:tblPrEx>
          <w:tblCellMar>
            <w:top w:w="0" w:type="dxa"/>
            <w:left w:w="108" w:type="dxa"/>
            <w:bottom w:w="0" w:type="dxa"/>
            <w:right w:w="108" w:type="dxa"/>
          </w:tblCellMar>
        </w:tblPrEx>
        <w:trPr>
          <w:trHeight w:val="385"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ascii="宋体" w:hAnsi="宋体" w:cs="宋体"/>
                <w:sz w:val="24"/>
                <w:szCs w:val="24"/>
              </w:rPr>
              <w:t>②幼园早果早丰示范</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15</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18.31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122</w:t>
            </w:r>
          </w:p>
        </w:tc>
      </w:tr>
      <w:tr>
        <w:tblPrEx>
          <w:tblCellMar>
            <w:top w:w="0" w:type="dxa"/>
            <w:left w:w="108" w:type="dxa"/>
            <w:bottom w:w="0" w:type="dxa"/>
            <w:right w:w="108" w:type="dxa"/>
          </w:tblCellMar>
        </w:tblPrEx>
        <w:trPr>
          <w:trHeight w:val="354"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hint="eastAsia" w:ascii="宋体" w:hAnsi="宋体" w:cs="宋体"/>
                <w:sz w:val="24"/>
                <w:szCs w:val="24"/>
              </w:rPr>
              <w:t>③新建标准化生产基地</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hint="eastAsia" w:ascii="宋体" w:hAnsi="宋体" w:cs="宋体"/>
                <w:sz w:val="24"/>
                <w:szCs w:val="24"/>
              </w:rPr>
              <w:t>25</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22.78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91.12</w:t>
            </w:r>
          </w:p>
        </w:tc>
      </w:tr>
      <w:tr>
        <w:tblPrEx>
          <w:tblCellMar>
            <w:top w:w="0" w:type="dxa"/>
            <w:left w:w="108" w:type="dxa"/>
            <w:bottom w:w="0" w:type="dxa"/>
            <w:right w:w="108" w:type="dxa"/>
          </w:tblCellMar>
        </w:tblPrEx>
        <w:trPr>
          <w:trHeight w:val="332"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b/>
                <w:sz w:val="24"/>
                <w:szCs w:val="24"/>
              </w:rPr>
              <w:t>2.九龙金枣</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r>
      <w:tr>
        <w:tblPrEx>
          <w:tblCellMar>
            <w:top w:w="0" w:type="dxa"/>
            <w:left w:w="108" w:type="dxa"/>
            <w:bottom w:w="0" w:type="dxa"/>
            <w:right w:w="108" w:type="dxa"/>
          </w:tblCellMar>
        </w:tblPrEx>
        <w:trPr>
          <w:trHeight w:val="347"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sz w:val="24"/>
                <w:szCs w:val="24"/>
              </w:rPr>
              <w:t>①低产枣园改造</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120</w:t>
            </w:r>
          </w:p>
        </w:tc>
      </w:tr>
      <w:tr>
        <w:tblPrEx>
          <w:tblCellMar>
            <w:top w:w="0" w:type="dxa"/>
            <w:left w:w="108" w:type="dxa"/>
            <w:bottom w:w="0" w:type="dxa"/>
            <w:right w:w="108" w:type="dxa"/>
          </w:tblCellMar>
        </w:tblPrEx>
        <w:trPr>
          <w:trHeight w:val="397"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ascii="宋体" w:hAnsi="宋体" w:cs="宋体"/>
                <w:sz w:val="24"/>
                <w:szCs w:val="24"/>
              </w:rPr>
              <w:t>②幼园早果早丰示范</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2.5</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2.1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84</w:t>
            </w:r>
          </w:p>
        </w:tc>
      </w:tr>
      <w:tr>
        <w:tblPrEx>
          <w:tblCellMar>
            <w:top w:w="0" w:type="dxa"/>
            <w:left w:w="108" w:type="dxa"/>
            <w:bottom w:w="0" w:type="dxa"/>
            <w:right w:w="108" w:type="dxa"/>
          </w:tblCellMar>
        </w:tblPrEx>
        <w:trPr>
          <w:trHeight w:val="382"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hint="eastAsia" w:ascii="宋体" w:hAnsi="宋体" w:cs="宋体"/>
                <w:sz w:val="24"/>
                <w:szCs w:val="24"/>
              </w:rPr>
              <w:t>③新建标准化生产基地</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hint="eastAsia" w:ascii="宋体" w:hAnsi="宋体" w:cs="宋体"/>
                <w:sz w:val="24"/>
                <w:szCs w:val="24"/>
              </w:rPr>
              <w:t>1.5</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0.8</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53.3</w:t>
            </w:r>
          </w:p>
        </w:tc>
      </w:tr>
      <w:tr>
        <w:tblPrEx>
          <w:tblCellMar>
            <w:top w:w="0" w:type="dxa"/>
            <w:left w:w="108" w:type="dxa"/>
            <w:bottom w:w="0" w:type="dxa"/>
            <w:right w:w="108" w:type="dxa"/>
          </w:tblCellMar>
        </w:tblPrEx>
        <w:trPr>
          <w:trHeight w:val="377"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ascii="宋体" w:hAnsi="宋体" w:cs="宋体"/>
                <w:sz w:val="24"/>
                <w:szCs w:val="24"/>
              </w:rPr>
              <w:t>④野生酸枣嫁接改造</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500</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320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64</w:t>
            </w:r>
          </w:p>
        </w:tc>
      </w:tr>
      <w:tr>
        <w:tblPrEx>
          <w:tblCellMar>
            <w:top w:w="0" w:type="dxa"/>
            <w:left w:w="108" w:type="dxa"/>
            <w:bottom w:w="0" w:type="dxa"/>
            <w:right w:w="108" w:type="dxa"/>
          </w:tblCellMar>
        </w:tblPrEx>
        <w:trPr>
          <w:trHeight w:val="337"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b/>
                <w:sz w:val="24"/>
                <w:szCs w:val="24"/>
              </w:rPr>
              <w:t>3.曹杏</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r>
      <w:tr>
        <w:tblPrEx>
          <w:tblCellMar>
            <w:top w:w="0" w:type="dxa"/>
            <w:left w:w="108" w:type="dxa"/>
            <w:bottom w:w="0" w:type="dxa"/>
            <w:right w:w="108" w:type="dxa"/>
          </w:tblCellMar>
        </w:tblPrEx>
        <w:trPr>
          <w:trHeight w:val="392"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sz w:val="24"/>
                <w:szCs w:val="24"/>
              </w:rPr>
              <w:t>①低产杏园改造</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1.39</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139</w:t>
            </w:r>
          </w:p>
        </w:tc>
      </w:tr>
      <w:tr>
        <w:tblPrEx>
          <w:tblCellMar>
            <w:top w:w="0" w:type="dxa"/>
            <w:left w:w="108" w:type="dxa"/>
            <w:bottom w:w="0" w:type="dxa"/>
            <w:right w:w="108" w:type="dxa"/>
          </w:tblCellMar>
        </w:tblPrEx>
        <w:trPr>
          <w:trHeight w:val="377"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ascii="宋体" w:hAnsi="宋体" w:cs="宋体"/>
                <w:sz w:val="24"/>
                <w:szCs w:val="24"/>
              </w:rPr>
              <w:t>②新建标准化生产基地</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hint="eastAsia" w:ascii="宋体" w:hAnsi="宋体" w:cs="宋体"/>
                <w:sz w:val="24"/>
                <w:szCs w:val="24"/>
              </w:rPr>
              <w:t>2.1</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1.21</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57.6</w:t>
            </w:r>
          </w:p>
        </w:tc>
      </w:tr>
      <w:tr>
        <w:tblPrEx>
          <w:tblCellMar>
            <w:top w:w="0" w:type="dxa"/>
            <w:left w:w="108" w:type="dxa"/>
            <w:bottom w:w="0" w:type="dxa"/>
            <w:right w:w="108" w:type="dxa"/>
          </w:tblCellMar>
        </w:tblPrEx>
        <w:trPr>
          <w:trHeight w:val="402" w:hRule="atLeast"/>
        </w:trPr>
        <w:tc>
          <w:tcPr>
            <w:tcW w:w="27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hint="eastAsia" w:ascii="宋体" w:hAnsi="宋体" w:cs="宋体"/>
                <w:sz w:val="24"/>
                <w:szCs w:val="24"/>
              </w:rPr>
              <w:t>③山毛杏嫁接改造</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100</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112</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112</w:t>
            </w:r>
          </w:p>
        </w:tc>
      </w:tr>
    </w:tbl>
    <w:p>
      <w:pPr>
        <w:numPr>
          <w:ilvl w:val="0"/>
          <w:numId w:val="1"/>
        </w:numPr>
        <w:ind w:firstLine="645"/>
        <w:rPr>
          <w:rFonts w:ascii="仿宋" w:hAnsi="仿宋" w:eastAsia="仿宋" w:cs="仿宋"/>
          <w:b/>
          <w:kern w:val="1"/>
        </w:rPr>
      </w:pPr>
      <w:r>
        <w:rPr>
          <w:rFonts w:ascii="仿宋" w:hAnsi="仿宋" w:eastAsia="仿宋" w:cs="仿宋"/>
          <w:b/>
          <w:kern w:val="1"/>
        </w:rPr>
        <w:t>名特优果树良种育苗基地建设</w:t>
      </w:r>
    </w:p>
    <w:p>
      <w:pPr>
        <w:spacing w:line="560" w:lineRule="exact"/>
        <w:ind w:firstLine="640"/>
        <w:rPr>
          <w:rFonts w:ascii="仿宋_GB2312" w:hAnsi="仿宋_GB2312" w:eastAsia="微软雅黑" w:cs="微软雅黑"/>
          <w:kern w:val="1"/>
          <w:szCs w:val="32"/>
        </w:rPr>
      </w:pPr>
      <w:r>
        <w:rPr>
          <w:rFonts w:ascii="仿宋_GB2312" w:hAnsi="仿宋_GB2312" w:eastAsia="微软雅黑" w:cs="仿宋_GB2312"/>
          <w:w w:val="98"/>
          <w:kern w:val="1"/>
        </w:rPr>
        <w:t>实施《宁县名特优果树良种育苗基地建设项目》，以中村国营苗圃为基础，一是建立良种采穗圃260亩；二是在太昌、焦村、平子等乡镇建立良种育苗基地930亩，基本满足了基地建设用苗。</w:t>
      </w:r>
    </w:p>
    <w:p>
      <w:pPr>
        <w:jc w:val="left"/>
        <w:rPr>
          <w:rFonts w:ascii="黑体" w:hAnsi="黑体" w:eastAsia="黑体" w:cs="黑体"/>
          <w:kern w:val="1"/>
        </w:rPr>
      </w:pPr>
      <w:r>
        <w:rPr>
          <w:rFonts w:ascii="黑体" w:hAnsi="黑体" w:eastAsia="黑体" w:cs="黑体"/>
          <w:kern w:val="1"/>
          <w:sz w:val="28"/>
          <w:szCs w:val="28"/>
        </w:rPr>
        <w:t xml:space="preserve"> 表2               果树良种育苗基地建设情况 </w:t>
      </w:r>
      <w:r>
        <w:rPr>
          <w:rFonts w:ascii="黑体" w:hAnsi="黑体" w:eastAsia="黑体" w:cs="黑体"/>
          <w:kern w:val="1"/>
        </w:rPr>
        <w:t xml:space="preserve">           </w:t>
      </w:r>
      <w:r>
        <w:rPr>
          <w:rFonts w:ascii="黑体" w:hAnsi="黑体" w:eastAsia="黑体" w:cs="黑体"/>
          <w:kern w:val="1"/>
          <w:sz w:val="24"/>
          <w:szCs w:val="24"/>
        </w:rPr>
        <w:t>单位：亩</w:t>
      </w:r>
    </w:p>
    <w:tbl>
      <w:tblPr>
        <w:tblStyle w:val="4"/>
        <w:tblW w:w="9112" w:type="dxa"/>
        <w:tblInd w:w="108" w:type="dxa"/>
        <w:tblLayout w:type="autofit"/>
        <w:tblCellMar>
          <w:top w:w="0" w:type="dxa"/>
          <w:left w:w="108" w:type="dxa"/>
          <w:bottom w:w="0" w:type="dxa"/>
          <w:right w:w="108" w:type="dxa"/>
        </w:tblCellMar>
      </w:tblPr>
      <w:tblGrid>
        <w:gridCol w:w="2581"/>
        <w:gridCol w:w="2331"/>
        <w:gridCol w:w="2145"/>
        <w:gridCol w:w="2055"/>
      </w:tblGrid>
      <w:tr>
        <w:tblPrEx>
          <w:tblCellMar>
            <w:top w:w="0" w:type="dxa"/>
            <w:left w:w="108" w:type="dxa"/>
            <w:bottom w:w="0" w:type="dxa"/>
            <w:right w:w="108" w:type="dxa"/>
          </w:tblCellMar>
        </w:tblPrEx>
        <w:trPr>
          <w:trHeight w:val="604" w:hRule="atLeast"/>
        </w:trPr>
        <w:tc>
          <w:tcPr>
            <w:tcW w:w="2581" w:type="dxa"/>
            <w:tcBorders>
              <w:top w:val="single" w:color="000000" w:sz="4" w:space="0"/>
              <w:left w:val="single" w:color="000000" w:sz="4" w:space="0"/>
              <w:bottom w:val="single" w:color="000000" w:sz="4" w:space="0"/>
              <w:right w:val="single" w:color="000000" w:sz="4" w:space="0"/>
            </w:tcBorders>
            <w:noWrap w:val="0"/>
            <w:vAlign w:val="center"/>
          </w:tcPr>
          <w:p>
            <w:pPr>
              <w:widowControl/>
              <w:ind w:left="1080" w:hanging="1080"/>
              <w:jc w:val="left"/>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-5715</wp:posOffset>
                      </wp:positionV>
                      <wp:extent cx="1654175" cy="398780"/>
                      <wp:effectExtent l="1270" t="4445" r="5715" b="8255"/>
                      <wp:wrapNone/>
                      <wp:docPr id="1" name="线条4"/>
                      <wp:cNvGraphicFramePr/>
                      <a:graphic xmlns:a="http://schemas.openxmlformats.org/drawingml/2006/main">
                        <a:graphicData uri="http://schemas.microsoft.com/office/word/2010/wordprocessingShape">
                          <wps:wsp>
                            <wps:cNvCnPr/>
                            <wps:spPr>
                              <a:xfrm>
                                <a:off x="0" y="0"/>
                                <a:ext cx="1654175" cy="398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线条4" o:spid="_x0000_s1026" o:spt="20" style="position:absolute;left:0pt;margin-left:-5.35pt;margin-top:-0.45pt;height:31.4pt;width:130.25pt;z-index:251659264;mso-width-relative:page;mso-height-relative:page;" filled="f" stroked="t" coordsize="21600,21600" o:gfxdata="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BnsObXAAAACAEAAA8AAAAAAAAAAQAgAAAAIgAAAGRycy9kb3ducmV2LnhtbFBLAQIUABQAAAAI&#10;AIdO4kCzXy597gEAAN8DAAAOAAAAAAAAAAEAIAAAACYBAABkcnMvZTJvRG9jLnhtbFBLBQYAAAAA&#10;BgAGAFkBAACGBQAAAAA=&#10;">
                      <v:fill on="f" focussize="0,0"/>
                      <v:stroke color="#000000" joinstyle="round"/>
                      <v:imagedata o:title=""/>
                      <o:lock v:ext="edit" aspectratio="f"/>
                    </v:line>
                  </w:pict>
                </mc:Fallback>
              </mc:AlternateContent>
            </w:r>
            <w:r>
              <w:rPr>
                <w:rFonts w:ascii="宋体" w:hAnsi="宋体" w:cs="宋体"/>
                <w:sz w:val="24"/>
                <w:szCs w:val="24"/>
              </w:rPr>
              <w:t xml:space="preserve">             面积</w:t>
            </w:r>
          </w:p>
          <w:p>
            <w:pPr>
              <w:widowControl/>
              <w:ind w:firstLine="120"/>
              <w:jc w:val="left"/>
              <w:rPr>
                <w:rFonts w:ascii="宋体" w:hAnsi="宋体" w:cs="宋体"/>
                <w:sz w:val="24"/>
                <w:szCs w:val="24"/>
              </w:rPr>
            </w:pPr>
            <w:r>
              <w:rPr>
                <w:rFonts w:ascii="宋体" w:hAnsi="宋体" w:cs="宋体"/>
                <w:sz w:val="24"/>
                <w:szCs w:val="24"/>
              </w:rPr>
              <w:t>名 称</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hint="eastAsia" w:ascii="宋体" w:hAnsi="宋体" w:cs="宋体"/>
                <w:sz w:val="24"/>
                <w:szCs w:val="24"/>
              </w:rPr>
              <w:t>建设面积</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完成面积</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完成率%</w:t>
            </w:r>
          </w:p>
        </w:tc>
      </w:tr>
      <w:tr>
        <w:tblPrEx>
          <w:tblCellMar>
            <w:top w:w="0" w:type="dxa"/>
            <w:left w:w="108" w:type="dxa"/>
            <w:bottom w:w="0" w:type="dxa"/>
            <w:right w:w="108" w:type="dxa"/>
          </w:tblCellMar>
        </w:tblPrEx>
        <w:trPr>
          <w:trHeight w:val="290" w:hRule="atLeast"/>
        </w:trPr>
        <w:tc>
          <w:tcPr>
            <w:tcW w:w="25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b/>
                <w:sz w:val="24"/>
                <w:szCs w:val="24"/>
              </w:rPr>
              <w:t>1.良种采穗圃建设</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200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260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130</w:t>
            </w:r>
          </w:p>
        </w:tc>
      </w:tr>
      <w:tr>
        <w:tblPrEx>
          <w:tblCellMar>
            <w:top w:w="0" w:type="dxa"/>
            <w:left w:w="108" w:type="dxa"/>
            <w:bottom w:w="0" w:type="dxa"/>
            <w:right w:w="108" w:type="dxa"/>
          </w:tblCellMar>
        </w:tblPrEx>
        <w:trPr>
          <w:trHeight w:val="290" w:hRule="atLeast"/>
        </w:trPr>
        <w:tc>
          <w:tcPr>
            <w:tcW w:w="25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ascii="宋体" w:hAnsi="宋体" w:cs="宋体"/>
                <w:sz w:val="24"/>
                <w:szCs w:val="24"/>
              </w:rPr>
              <w:t>①苹果</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160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160</w:t>
            </w:r>
          </w:p>
        </w:tc>
      </w:tr>
      <w:tr>
        <w:tblPrEx>
          <w:tblCellMar>
            <w:top w:w="0" w:type="dxa"/>
            <w:left w:w="108" w:type="dxa"/>
            <w:bottom w:w="0" w:type="dxa"/>
            <w:right w:w="108" w:type="dxa"/>
          </w:tblCellMar>
        </w:tblPrEx>
        <w:trPr>
          <w:trHeight w:val="290" w:hRule="atLeast"/>
        </w:trPr>
        <w:tc>
          <w:tcPr>
            <w:tcW w:w="25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ascii="宋体" w:hAnsi="宋体" w:cs="宋体"/>
                <w:sz w:val="24"/>
                <w:szCs w:val="24"/>
              </w:rPr>
              <w:t>②九龙金枣</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100</w:t>
            </w:r>
          </w:p>
        </w:tc>
      </w:tr>
      <w:tr>
        <w:tblPrEx>
          <w:tblCellMar>
            <w:top w:w="0" w:type="dxa"/>
            <w:left w:w="108" w:type="dxa"/>
            <w:bottom w:w="0" w:type="dxa"/>
            <w:right w:w="108" w:type="dxa"/>
          </w:tblCellMar>
        </w:tblPrEx>
        <w:trPr>
          <w:trHeight w:val="290" w:hRule="atLeast"/>
        </w:trPr>
        <w:tc>
          <w:tcPr>
            <w:tcW w:w="25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hint="eastAsia" w:ascii="宋体" w:hAnsi="宋体" w:cs="宋体"/>
                <w:sz w:val="24"/>
                <w:szCs w:val="24"/>
              </w:rPr>
              <w:t>③曹杏</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100</w:t>
            </w:r>
          </w:p>
        </w:tc>
      </w:tr>
      <w:tr>
        <w:tblPrEx>
          <w:tblCellMar>
            <w:top w:w="0" w:type="dxa"/>
            <w:left w:w="108" w:type="dxa"/>
            <w:bottom w:w="0" w:type="dxa"/>
            <w:right w:w="108" w:type="dxa"/>
          </w:tblCellMar>
        </w:tblPrEx>
        <w:trPr>
          <w:trHeight w:val="290" w:hRule="atLeast"/>
        </w:trPr>
        <w:tc>
          <w:tcPr>
            <w:tcW w:w="25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b/>
                <w:sz w:val="24"/>
                <w:szCs w:val="24"/>
              </w:rPr>
              <w:t>2.良种育苗基地建设</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3750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930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r>
      <w:tr>
        <w:tblPrEx>
          <w:tblCellMar>
            <w:top w:w="0" w:type="dxa"/>
            <w:left w:w="108" w:type="dxa"/>
            <w:bottom w:w="0" w:type="dxa"/>
            <w:right w:w="108" w:type="dxa"/>
          </w:tblCellMar>
        </w:tblPrEx>
        <w:trPr>
          <w:trHeight w:val="290" w:hRule="atLeast"/>
        </w:trPr>
        <w:tc>
          <w:tcPr>
            <w:tcW w:w="25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sz w:val="24"/>
                <w:szCs w:val="24"/>
              </w:rPr>
              <w:t>①苹果</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2500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930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r>
      <w:tr>
        <w:tblPrEx>
          <w:tblCellMar>
            <w:top w:w="0" w:type="dxa"/>
            <w:left w:w="108" w:type="dxa"/>
            <w:bottom w:w="0" w:type="dxa"/>
            <w:right w:w="108" w:type="dxa"/>
          </w:tblCellMar>
        </w:tblPrEx>
        <w:trPr>
          <w:trHeight w:val="290" w:hRule="atLeast"/>
        </w:trPr>
        <w:tc>
          <w:tcPr>
            <w:tcW w:w="25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ascii="宋体" w:hAnsi="宋体" w:cs="宋体"/>
                <w:sz w:val="24"/>
                <w:szCs w:val="24"/>
              </w:rPr>
              <w:t>②九龙金枣</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500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r>
      <w:tr>
        <w:tblPrEx>
          <w:tblCellMar>
            <w:top w:w="0" w:type="dxa"/>
            <w:left w:w="108" w:type="dxa"/>
            <w:bottom w:w="0" w:type="dxa"/>
            <w:right w:w="108" w:type="dxa"/>
          </w:tblCellMar>
        </w:tblPrEx>
        <w:trPr>
          <w:trHeight w:val="305" w:hRule="atLeast"/>
        </w:trPr>
        <w:tc>
          <w:tcPr>
            <w:tcW w:w="25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hint="eastAsia" w:ascii="宋体" w:hAnsi="宋体" w:cs="宋体"/>
                <w:sz w:val="24"/>
                <w:szCs w:val="24"/>
              </w:rPr>
              <w:t>③曹杏</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hint="eastAsia" w:ascii="宋体" w:hAnsi="宋体" w:cs="宋体"/>
                <w:sz w:val="24"/>
                <w:szCs w:val="24"/>
              </w:rPr>
              <w:t>750</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p>
        </w:tc>
      </w:tr>
    </w:tbl>
    <w:p>
      <w:pPr>
        <w:ind w:firstLine="645"/>
        <w:rPr>
          <w:rFonts w:ascii="仿宋" w:hAnsi="仿宋" w:eastAsia="仿宋" w:cs="仿宋"/>
          <w:b/>
          <w:kern w:val="1"/>
        </w:rPr>
      </w:pPr>
      <w:r>
        <w:rPr>
          <w:rFonts w:ascii="仿宋" w:hAnsi="仿宋" w:eastAsia="仿宋" w:cs="仿宋"/>
          <w:b/>
          <w:kern w:val="1"/>
        </w:rPr>
        <w:t>（三）果品贮藏、商品化处理、包装材料及深加工企业建设</w:t>
      </w:r>
    </w:p>
    <w:p>
      <w:pPr>
        <w:ind w:firstLine="645"/>
        <w:rPr>
          <w:rFonts w:ascii="仿宋_GB2312" w:hAnsi="仿宋_GB2312" w:eastAsia="微软雅黑" w:cs="仿宋_GB2312"/>
          <w:kern w:val="1"/>
        </w:rPr>
      </w:pPr>
      <w:r>
        <w:rPr>
          <w:rFonts w:ascii="仿宋_GB2312" w:hAnsi="仿宋_GB2312" w:eastAsia="微软雅黑" w:cs="仿宋_GB2312"/>
          <w:w w:val="98"/>
          <w:kern w:val="1"/>
        </w:rPr>
        <w:t>实施《宁县出口果品包装材料及深加工厂建设项目》，一是加强对庆新果业公司、赛鲜果业、新世纪果业以苹果、九龙金枣和曹杏等三大果品贮运、商品化处理及深加工为主的三个龙头企业扶持力度，扩大其生产能力，并扶持新建5个果品企业，至2014年底，全县各类果品贮藏、运销和深加工能力达到34.5万吨以上，有效缓解了产销矛盾。二是加强了出口包装材料厂建设，缓解了鲜果贮藏、纸箱、发泡网等包装材料及果实套袋的供需矛盾，降低了果农和企业生产成本，提升利润空间，增加产品附加值5000万元。</w:t>
      </w:r>
    </w:p>
    <w:p>
      <w:pPr>
        <w:spacing w:line="56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在合盛、瓦斜、南义、盘克、早胜新建果品贮藏库5处，鲜果总贮量达到15万吨以上；新建商品化处理线2条，鲜果处理能力达到40万吨以上；新建出口包装材料厂1个，发泡网年生产能力达20亿只、果品包装箱年生产能力达到50万个以上、果实套袋达到20亿枚以上；以制造果酒、果醋、苹果圈、苹果粒等深加工企业1家，年生产能力达到5万吨以上。</w:t>
      </w:r>
    </w:p>
    <w:p>
      <w:pPr>
        <w:ind w:firstLine="140"/>
        <w:jc w:val="left"/>
        <w:rPr>
          <w:rFonts w:ascii="黑体" w:hAnsi="黑体" w:eastAsia="黑体" w:cs="黑体"/>
          <w:kern w:val="1"/>
        </w:rPr>
      </w:pPr>
      <w:r>
        <w:rPr>
          <w:rFonts w:ascii="黑体" w:hAnsi="黑体" w:eastAsia="黑体" w:cs="黑体"/>
          <w:kern w:val="1"/>
          <w:sz w:val="28"/>
          <w:szCs w:val="28"/>
        </w:rPr>
        <w:t>表3</w:t>
      </w:r>
      <w:r>
        <w:rPr>
          <w:rFonts w:ascii="黑体" w:hAnsi="黑体" w:eastAsia="黑体" w:cs="黑体"/>
          <w:kern w:val="1"/>
        </w:rPr>
        <w:t xml:space="preserve">                </w:t>
      </w:r>
      <w:r>
        <w:rPr>
          <w:rFonts w:ascii="黑体" w:hAnsi="黑体" w:eastAsia="黑体" w:cs="黑体"/>
          <w:kern w:val="1"/>
          <w:sz w:val="28"/>
          <w:szCs w:val="28"/>
        </w:rPr>
        <w:t>果品企业建设情况</w:t>
      </w:r>
      <w:r>
        <w:rPr>
          <w:rFonts w:ascii="黑体" w:hAnsi="黑体" w:eastAsia="黑体" w:cs="黑体"/>
          <w:kern w:val="1"/>
        </w:rPr>
        <w:t xml:space="preserve">        </w:t>
      </w:r>
      <w:r>
        <w:rPr>
          <w:rFonts w:ascii="黑体" w:hAnsi="黑体" w:eastAsia="黑体" w:cs="黑体"/>
          <w:kern w:val="1"/>
          <w:sz w:val="24"/>
          <w:szCs w:val="24"/>
        </w:rPr>
        <w:t>单位：条、个、万吨</w:t>
      </w:r>
    </w:p>
    <w:tbl>
      <w:tblPr>
        <w:tblStyle w:val="4"/>
        <w:tblW w:w="9143" w:type="dxa"/>
        <w:tblInd w:w="108" w:type="dxa"/>
        <w:tblLayout w:type="autofit"/>
        <w:tblCellMar>
          <w:top w:w="0" w:type="dxa"/>
          <w:left w:w="108" w:type="dxa"/>
          <w:bottom w:w="0" w:type="dxa"/>
          <w:right w:w="108" w:type="dxa"/>
        </w:tblCellMar>
      </w:tblPr>
      <w:tblGrid>
        <w:gridCol w:w="2160"/>
        <w:gridCol w:w="2362"/>
        <w:gridCol w:w="2371"/>
        <w:gridCol w:w="2250"/>
      </w:tblGrid>
      <w:tr>
        <w:tblPrEx>
          <w:tblCellMar>
            <w:top w:w="0" w:type="dxa"/>
            <w:left w:w="108" w:type="dxa"/>
            <w:bottom w:w="0" w:type="dxa"/>
            <w:right w:w="108" w:type="dxa"/>
          </w:tblCellMar>
        </w:tblPrEx>
        <w:trPr>
          <w:trHeight w:val="604"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ind w:left="1080" w:hanging="1080"/>
              <w:jc w:val="left"/>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17780</wp:posOffset>
                      </wp:positionV>
                      <wp:extent cx="1353820" cy="372110"/>
                      <wp:effectExtent l="1270" t="4445" r="1270" b="4445"/>
                      <wp:wrapNone/>
                      <wp:docPr id="5" name="线条1"/>
                      <wp:cNvGraphicFramePr/>
                      <a:graphic xmlns:a="http://schemas.openxmlformats.org/drawingml/2006/main">
                        <a:graphicData uri="http://schemas.microsoft.com/office/word/2010/wordprocessingShape">
                          <wps:wsp>
                            <wps:cNvCnPr/>
                            <wps:spPr>
                              <a:xfrm>
                                <a:off x="0" y="0"/>
                                <a:ext cx="1353820" cy="3721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线条1" o:spid="_x0000_s1026" o:spt="20" style="position:absolute;left:0pt;margin-left:-4pt;margin-top:1.4pt;height:29.3pt;width:106.6pt;z-index:251662336;mso-width-relative:page;mso-height-relative:page;" filled="f" stroked="t" coordsize="21600,21600" o:gfxdata="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1M&#10;m67WAAAABwEAAA8AAAAAAAAAAQAgAAAAIgAAAGRycy9kb3ducmV2LnhtbFBLAQIUABQAAAAIAIdO&#10;4kDauShW7AEAAN8DAAAOAAAAAAAAAAEAIAAAACUBAABkcnMvZTJvRG9jLnhtbFBLBQYAAAAABgAG&#10;AFkBAACDBQAAAAA=&#10;">
                      <v:fill on="f" focussize="0,0"/>
                      <v:stroke color="#000000" joinstyle="round"/>
                      <v:imagedata o:title=""/>
                      <o:lock v:ext="edit" aspectratio="f"/>
                    </v:line>
                  </w:pict>
                </mc:Fallback>
              </mc:AlternateContent>
            </w:r>
            <w:r>
              <w:rPr>
                <w:rFonts w:ascii="宋体" w:hAnsi="宋体" w:cs="宋体"/>
                <w:sz w:val="24"/>
                <w:szCs w:val="24"/>
              </w:rPr>
              <w:t xml:space="preserve">           项 目</w:t>
            </w:r>
          </w:p>
          <w:p>
            <w:pPr>
              <w:widowControl/>
              <w:ind w:firstLine="120"/>
              <w:jc w:val="left"/>
              <w:rPr>
                <w:rFonts w:ascii="宋体" w:hAnsi="宋体" w:cs="宋体"/>
                <w:sz w:val="24"/>
                <w:szCs w:val="24"/>
              </w:rPr>
            </w:pPr>
            <w:r>
              <w:rPr>
                <w:rFonts w:ascii="宋体" w:hAnsi="宋体" w:cs="宋体"/>
                <w:sz w:val="24"/>
                <w:szCs w:val="24"/>
              </w:rPr>
              <w:t>名 称</w:t>
            </w:r>
          </w:p>
        </w:tc>
        <w:tc>
          <w:tcPr>
            <w:tcW w:w="2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hint="eastAsia" w:ascii="宋体" w:hAnsi="宋体" w:cs="宋体"/>
                <w:sz w:val="24"/>
                <w:szCs w:val="24"/>
              </w:rPr>
              <w:t>计划贮运加量</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实际建设情况</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完成率%</w:t>
            </w:r>
          </w:p>
        </w:tc>
      </w:tr>
      <w:tr>
        <w:tblPrEx>
          <w:tblCellMar>
            <w:top w:w="0" w:type="dxa"/>
            <w:left w:w="108" w:type="dxa"/>
            <w:bottom w:w="0" w:type="dxa"/>
            <w:right w:w="108" w:type="dxa"/>
          </w:tblCellMar>
        </w:tblPrEx>
        <w:trPr>
          <w:trHeight w:val="40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sz w:val="24"/>
                <w:szCs w:val="24"/>
              </w:rPr>
              <w:t>①贮藏库建设</w:t>
            </w:r>
          </w:p>
        </w:tc>
        <w:tc>
          <w:tcPr>
            <w:tcW w:w="2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30</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50</w:t>
            </w:r>
          </w:p>
        </w:tc>
      </w:tr>
      <w:tr>
        <w:tblPrEx>
          <w:tblCellMar>
            <w:top w:w="0" w:type="dxa"/>
            <w:left w:w="108" w:type="dxa"/>
            <w:bottom w:w="0" w:type="dxa"/>
            <w:right w:w="108" w:type="dxa"/>
          </w:tblCellMar>
        </w:tblPrEx>
        <w:trPr>
          <w:trHeight w:val="392"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ascii="宋体" w:hAnsi="宋体" w:cs="宋体"/>
                <w:sz w:val="24"/>
                <w:szCs w:val="24"/>
              </w:rPr>
              <w:t>②商品化处理线</w:t>
            </w:r>
          </w:p>
        </w:tc>
        <w:tc>
          <w:tcPr>
            <w:tcW w:w="2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2</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2</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100</w:t>
            </w:r>
          </w:p>
        </w:tc>
      </w:tr>
      <w:tr>
        <w:tblPrEx>
          <w:tblCellMar>
            <w:top w:w="0" w:type="dxa"/>
            <w:left w:w="108" w:type="dxa"/>
            <w:bottom w:w="0" w:type="dxa"/>
            <w:right w:w="108" w:type="dxa"/>
          </w:tblCellMar>
        </w:tblPrEx>
        <w:trPr>
          <w:trHeight w:val="512"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r>
              <w:rPr>
                <w:rFonts w:hint="eastAsia" w:ascii="宋体" w:hAnsi="宋体" w:cs="宋体"/>
                <w:sz w:val="24"/>
                <w:szCs w:val="24"/>
              </w:rPr>
              <w:t>③包装材料厂建设</w:t>
            </w:r>
          </w:p>
        </w:tc>
        <w:tc>
          <w:tcPr>
            <w:tcW w:w="2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100</w:t>
            </w:r>
          </w:p>
        </w:tc>
      </w:tr>
      <w:tr>
        <w:tblPrEx>
          <w:tblCellMar>
            <w:top w:w="0" w:type="dxa"/>
            <w:left w:w="108" w:type="dxa"/>
            <w:bottom w:w="0" w:type="dxa"/>
            <w:right w:w="108" w:type="dxa"/>
          </w:tblCellMar>
        </w:tblPrEx>
        <w:trPr>
          <w:trHeight w:val="462"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szCs w:val="24"/>
              </w:rPr>
            </w:pPr>
            <w:r>
              <w:rPr>
                <w:rFonts w:ascii="宋体" w:hAnsi="宋体" w:cs="宋体"/>
                <w:sz w:val="24"/>
                <w:szCs w:val="24"/>
              </w:rPr>
              <w:t>④深加工企业</w:t>
            </w:r>
          </w:p>
        </w:tc>
        <w:tc>
          <w:tcPr>
            <w:tcW w:w="23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szCs w:val="24"/>
              </w:rPr>
            </w:pPr>
            <w:r>
              <w:rPr>
                <w:rFonts w:ascii="宋体" w:hAnsi="宋体" w:cs="宋体"/>
                <w:sz w:val="24"/>
                <w:szCs w:val="24"/>
              </w:rPr>
              <w:t>100</w:t>
            </w:r>
          </w:p>
        </w:tc>
      </w:tr>
    </w:tbl>
    <w:p>
      <w:pPr>
        <w:rPr>
          <w:rFonts w:ascii="黑体" w:hAnsi="黑体" w:eastAsia="黑体" w:cs="黑体"/>
          <w:kern w:val="1"/>
        </w:rPr>
      </w:pPr>
      <w:r>
        <w:rPr>
          <w:rFonts w:ascii="黑体" w:hAnsi="黑体" w:eastAsia="黑体" w:cs="黑体"/>
          <w:kern w:val="1"/>
        </w:rPr>
        <w:t xml:space="preserve">    </w:t>
      </w:r>
      <w:r>
        <w:rPr>
          <w:rFonts w:ascii="仿宋" w:hAnsi="仿宋" w:eastAsia="仿宋" w:cs="仿宋"/>
          <w:b/>
          <w:bCs/>
          <w:kern w:val="1"/>
        </w:rPr>
        <w:t>（四）果品商贸中心和批发市场建设</w:t>
      </w:r>
    </w:p>
    <w:p>
      <w:pPr>
        <w:spacing w:line="56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在合盛工业园区建立专业果品商贸中心一处，集果品、包装材料、物资等批发、零售和住宿、餐饮为一体，作为客商和果农的集聚地；在新宁、盘克、湘乐、瓦斜、南义建立果品批发市场5处，实现产地直销，为客商和果农创造良好、便利的销售环境。</w:t>
      </w:r>
    </w:p>
    <w:p>
      <w:pPr>
        <w:ind w:firstLine="140"/>
        <w:jc w:val="left"/>
        <w:rPr>
          <w:rFonts w:ascii="黑体" w:hAnsi="黑体" w:eastAsia="黑体" w:cs="黑体"/>
          <w:kern w:val="1"/>
        </w:rPr>
      </w:pPr>
      <w:r>
        <w:rPr>
          <w:rFonts w:ascii="黑体" w:hAnsi="黑体" w:eastAsia="黑体" w:cs="黑体"/>
          <w:kern w:val="1"/>
          <w:sz w:val="28"/>
          <w:szCs w:val="28"/>
        </w:rPr>
        <w:t xml:space="preserve">表4             果品商贸中心及市场建设计划表   </w:t>
      </w:r>
      <w:r>
        <w:rPr>
          <w:rFonts w:ascii="黑体" w:hAnsi="黑体" w:eastAsia="黑体" w:cs="黑体"/>
          <w:kern w:val="1"/>
        </w:rPr>
        <w:t xml:space="preserve">    </w:t>
      </w:r>
      <w:r>
        <w:rPr>
          <w:rFonts w:ascii="黑体" w:hAnsi="黑体" w:eastAsia="黑体" w:cs="黑体"/>
          <w:kern w:val="1"/>
          <w:sz w:val="24"/>
          <w:szCs w:val="24"/>
        </w:rPr>
        <w:t>单位：处、</w:t>
      </w:r>
      <w:r>
        <w:rPr>
          <w:rFonts w:ascii="宋体" w:hAnsi="宋体" w:cs="宋体"/>
          <w:kern w:val="1"/>
          <w:szCs w:val="21"/>
        </w:rPr>
        <w:t>M</w:t>
      </w:r>
      <w:r>
        <w:rPr>
          <w:rFonts w:ascii="宋体" w:hAnsi="宋体" w:cs="宋体"/>
          <w:kern w:val="1"/>
          <w:szCs w:val="21"/>
          <w:vertAlign w:val="superscript"/>
        </w:rPr>
        <w:t>2</w:t>
      </w:r>
    </w:p>
    <w:tbl>
      <w:tblPr>
        <w:tblStyle w:val="4"/>
        <w:tblW w:w="9098" w:type="dxa"/>
        <w:tblInd w:w="108" w:type="dxa"/>
        <w:tblLayout w:type="autofit"/>
        <w:tblCellMar>
          <w:top w:w="0" w:type="dxa"/>
          <w:left w:w="108" w:type="dxa"/>
          <w:bottom w:w="0" w:type="dxa"/>
          <w:right w:w="108" w:type="dxa"/>
        </w:tblCellMar>
      </w:tblPr>
      <w:tblGrid>
        <w:gridCol w:w="2160"/>
        <w:gridCol w:w="2272"/>
        <w:gridCol w:w="2356"/>
        <w:gridCol w:w="2310"/>
      </w:tblGrid>
      <w:tr>
        <w:tblPrEx>
          <w:tblCellMar>
            <w:top w:w="0" w:type="dxa"/>
            <w:left w:w="108" w:type="dxa"/>
            <w:bottom w:w="0" w:type="dxa"/>
            <w:right w:w="108" w:type="dxa"/>
          </w:tblCellMar>
        </w:tblPrEx>
        <w:trPr>
          <w:trHeight w:val="625"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ind w:left="945" w:hanging="945"/>
              <w:jc w:val="left"/>
              <w:rPr>
                <w:rFonts w:ascii="宋体" w:hAnsi="宋体" w:cs="宋体"/>
                <w:sz w:val="21"/>
                <w:szCs w:val="21"/>
              </w:rPr>
            </w:pPr>
            <w:r>
              <w:rPr>
                <w:rFonts w:ascii="宋体" w:hAnsi="宋体" w:cs="宋体"/>
                <w:sz w:val="21"/>
                <w:szCs w:val="21"/>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21590</wp:posOffset>
                      </wp:positionV>
                      <wp:extent cx="1353820" cy="368300"/>
                      <wp:effectExtent l="1270" t="4445" r="1270" b="8255"/>
                      <wp:wrapNone/>
                      <wp:docPr id="2" name="线条3"/>
                      <wp:cNvGraphicFramePr/>
                      <a:graphic xmlns:a="http://schemas.openxmlformats.org/drawingml/2006/main">
                        <a:graphicData uri="http://schemas.microsoft.com/office/word/2010/wordprocessingShape">
                          <wps:wsp>
                            <wps:cNvCnPr/>
                            <wps:spPr>
                              <a:xfrm>
                                <a:off x="0" y="0"/>
                                <a:ext cx="1353820" cy="368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线条3" o:spid="_x0000_s1026" o:spt="20" style="position:absolute;left:0pt;margin-left:-4pt;margin-top:1.7pt;height:29pt;width:106.6pt;z-index:251660288;mso-width-relative:page;mso-height-relative:page;" filled="f" stroked="t" coordsize="21600,21600" o:gfxdata="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7KbZtcAAAAHAQAADwAAAAAAAAABACAAAAAiAAAAZHJzL2Rvd25yZXYueG1sUEsBAhQAFAAAAAgA&#10;h07iQIkB9xjtAQAA3wMAAA4AAAAAAAAAAQAgAAAAJgEAAGRycy9lMm9Eb2MueG1sUEsFBgAAAAAG&#10;AAYAWQEAAIUFAAAAAA==&#10;">
                      <v:fill on="f" focussize="0,0"/>
                      <v:stroke color="#000000" joinstyle="round"/>
                      <v:imagedata o:title=""/>
                      <o:lock v:ext="edit" aspectratio="f"/>
                    </v:line>
                  </w:pict>
                </mc:Fallback>
              </mc:AlternateContent>
            </w:r>
            <w:r>
              <w:rPr>
                <w:rFonts w:ascii="宋体" w:hAnsi="宋体" w:cs="宋体"/>
                <w:sz w:val="21"/>
                <w:szCs w:val="21"/>
              </w:rPr>
              <w:t xml:space="preserve">           项 目</w:t>
            </w:r>
          </w:p>
          <w:p>
            <w:pPr>
              <w:widowControl/>
              <w:ind w:firstLine="105"/>
              <w:jc w:val="left"/>
              <w:rPr>
                <w:rFonts w:ascii="宋体" w:hAnsi="宋体" w:cs="宋体"/>
                <w:sz w:val="21"/>
                <w:szCs w:val="21"/>
              </w:rPr>
            </w:pPr>
            <w:r>
              <w:rPr>
                <w:rFonts w:ascii="宋体" w:hAnsi="宋体" w:cs="宋体"/>
                <w:sz w:val="21"/>
                <w:szCs w:val="21"/>
              </w:rPr>
              <w:t>名 称</w:t>
            </w:r>
          </w:p>
        </w:tc>
        <w:tc>
          <w:tcPr>
            <w:tcW w:w="2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hint="eastAsia" w:ascii="宋体" w:hAnsi="宋体" w:cs="宋体"/>
                <w:sz w:val="21"/>
                <w:szCs w:val="21"/>
              </w:rPr>
              <w:t>计划建设面积</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完成面积</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完成率</w:t>
            </w:r>
          </w:p>
        </w:tc>
      </w:tr>
      <w:tr>
        <w:tblPrEx>
          <w:tblCellMar>
            <w:top w:w="0" w:type="dxa"/>
            <w:left w:w="108" w:type="dxa"/>
            <w:bottom w:w="0" w:type="dxa"/>
            <w:right w:w="108" w:type="dxa"/>
          </w:tblCellMar>
        </w:tblPrEx>
        <w:trPr>
          <w:trHeight w:val="58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r>
              <w:rPr>
                <w:rFonts w:ascii="宋体" w:hAnsi="宋体" w:cs="宋体"/>
                <w:sz w:val="21"/>
                <w:szCs w:val="21"/>
              </w:rPr>
              <w:t>1.果品商贸中心建设</w:t>
            </w:r>
          </w:p>
        </w:tc>
        <w:tc>
          <w:tcPr>
            <w:tcW w:w="2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30000</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26000</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86.7</w:t>
            </w:r>
          </w:p>
        </w:tc>
      </w:tr>
      <w:tr>
        <w:tblPrEx>
          <w:tblCellMar>
            <w:top w:w="0" w:type="dxa"/>
            <w:left w:w="108" w:type="dxa"/>
            <w:bottom w:w="0" w:type="dxa"/>
            <w:right w:w="108" w:type="dxa"/>
          </w:tblCellMar>
        </w:tblPrEx>
        <w:trPr>
          <w:trHeight w:val="586"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r>
              <w:rPr>
                <w:rFonts w:ascii="宋体" w:hAnsi="宋体" w:cs="宋体"/>
                <w:sz w:val="21"/>
                <w:szCs w:val="21"/>
              </w:rPr>
              <w:t>2.果品批发市场建设</w:t>
            </w:r>
          </w:p>
        </w:tc>
        <w:tc>
          <w:tcPr>
            <w:tcW w:w="2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5</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5</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100</w:t>
            </w:r>
          </w:p>
        </w:tc>
      </w:tr>
    </w:tbl>
    <w:p>
      <w:pPr>
        <w:spacing w:line="600" w:lineRule="atLeast"/>
        <w:ind w:firstLine="645"/>
        <w:rPr>
          <w:rFonts w:ascii="仿宋" w:hAnsi="仿宋" w:eastAsia="仿宋" w:cs="仿宋"/>
          <w:b/>
          <w:kern w:val="1"/>
        </w:rPr>
      </w:pPr>
      <w:r>
        <w:rPr>
          <w:rFonts w:ascii="仿宋" w:hAnsi="仿宋" w:eastAsia="仿宋" w:cs="仿宋"/>
          <w:b/>
          <w:kern w:val="1"/>
        </w:rPr>
        <w:t>（五）农民技术培训和农民专业技术队伍建设</w:t>
      </w:r>
    </w:p>
    <w:p>
      <w:pPr>
        <w:spacing w:line="600" w:lineRule="atLeast"/>
        <w:ind w:firstLine="640"/>
        <w:rPr>
          <w:rFonts w:ascii="仿宋_GB2312" w:hAnsi="仿宋_GB2312" w:eastAsia="微软雅黑" w:cs="仿宋_GB2312"/>
          <w:w w:val="98"/>
          <w:kern w:val="1"/>
        </w:rPr>
      </w:pPr>
      <w:r>
        <w:rPr>
          <w:rFonts w:ascii="仿宋_GB2312" w:hAnsi="仿宋_GB2312" w:eastAsia="微软雅黑" w:cs="仿宋_GB2312"/>
          <w:w w:val="98"/>
          <w:kern w:val="1"/>
        </w:rPr>
        <w:t>1、建立了县农民技术培训中心。在县果业局建立了农民果树技术培训中心，累计完成农民技术员提高培训160人，普及培训4.6万人（次）。举办集中培训班22期，分片集中培训32期，普及培训1.2万人（次）以上。</w:t>
      </w:r>
    </w:p>
    <w:p>
      <w:pPr>
        <w:spacing w:line="600" w:lineRule="atLeast"/>
        <w:ind w:firstLine="640"/>
        <w:rPr>
          <w:rFonts w:ascii="仿宋_GB2312" w:hAnsi="仿宋_GB2312" w:eastAsia="微软雅黑" w:cs="仿宋_GB2312"/>
          <w:w w:val="98"/>
          <w:kern w:val="1"/>
        </w:rPr>
      </w:pPr>
      <w:r>
        <w:rPr>
          <w:rFonts w:ascii="仿宋_GB2312" w:hAnsi="仿宋_GB2312" w:eastAsia="微软雅黑" w:cs="仿宋_GB2312"/>
          <w:w w:val="98"/>
          <w:kern w:val="1"/>
        </w:rPr>
        <w:t>2、全县聘用省内外农林大专院校和省内外果树专家5人，组成专家组，指导和提高培训县、乡镇技术干部和专业技术人员，累计完成业务干部及专业技术人员200人（次）果业大户提高培训1200人（次）。举办集中培训班16期，普及培训果农4000人（次）以上。</w:t>
      </w:r>
    </w:p>
    <w:p>
      <w:pPr>
        <w:spacing w:line="600" w:lineRule="atLeast"/>
        <w:ind w:firstLine="640"/>
        <w:rPr>
          <w:rFonts w:ascii="仿宋_GB2312" w:hAnsi="仿宋_GB2312" w:eastAsia="微软雅黑" w:cs="仿宋_GB2312"/>
          <w:w w:val="98"/>
          <w:kern w:val="1"/>
        </w:rPr>
      </w:pPr>
      <w:r>
        <w:rPr>
          <w:rFonts w:ascii="仿宋_GB2312" w:hAnsi="仿宋_GB2312" w:eastAsia="微软雅黑" w:cs="仿宋_GB2312"/>
          <w:w w:val="98"/>
          <w:kern w:val="1"/>
        </w:rPr>
        <w:t>3、全县聘用乡土农民专业技术人员160人，定点在本乡镇、村开展技术普及培训和生产管理指导，4年完成果农普及培训4.6万人（次）以上。</w:t>
      </w:r>
    </w:p>
    <w:p>
      <w:pPr>
        <w:spacing w:line="600" w:lineRule="atLeast"/>
        <w:ind w:firstLine="640"/>
        <w:rPr>
          <w:rFonts w:ascii="仿宋_GB2312" w:hAnsi="仿宋_GB2312" w:eastAsia="微软雅黑" w:cs="仿宋_GB2312"/>
          <w:w w:val="98"/>
          <w:kern w:val="1"/>
        </w:rPr>
      </w:pPr>
      <w:r>
        <w:rPr>
          <w:rFonts w:ascii="仿宋_GB2312" w:hAnsi="仿宋_GB2312" w:eastAsia="微软雅黑" w:cs="仿宋_GB2312"/>
          <w:w w:val="98"/>
          <w:kern w:val="1"/>
        </w:rPr>
        <w:t>4、全县集资金、新技术、规模等建立了千亩以上标准化丰产示范方7处，百亩以上幼园早果早丰标准化幼园示范园35处，建立百亩以上优质绿色无公害盛果园期标准化示范园20处，示范带动率达到80%以上。示范园、示范点已成为农民培训教育的基地、对外宣传的窗口，标准化技术推广的基地。</w:t>
      </w:r>
    </w:p>
    <w:p>
      <w:pPr>
        <w:spacing w:line="600" w:lineRule="atLeast"/>
        <w:ind w:firstLine="640"/>
        <w:rPr>
          <w:rFonts w:ascii="仿宋_GB2312" w:hAnsi="仿宋_GB2312" w:eastAsia="微软雅黑" w:cs="仿宋_GB2312"/>
          <w:w w:val="98"/>
          <w:kern w:val="1"/>
        </w:rPr>
      </w:pPr>
      <w:r>
        <w:rPr>
          <w:rFonts w:ascii="仿宋_GB2312" w:hAnsi="仿宋_GB2312" w:eastAsia="微软雅黑" w:cs="仿宋_GB2312"/>
          <w:w w:val="98"/>
          <w:kern w:val="1"/>
        </w:rPr>
        <w:t>5、编印培训技术资料7.6万份。</w:t>
      </w:r>
    </w:p>
    <w:p>
      <w:pPr>
        <w:ind w:firstLine="140"/>
        <w:jc w:val="left"/>
        <w:rPr>
          <w:rFonts w:ascii="黑体" w:hAnsi="黑体" w:eastAsia="黑体" w:cs="黑体"/>
          <w:kern w:val="1"/>
          <w:sz w:val="24"/>
          <w:szCs w:val="24"/>
        </w:rPr>
      </w:pPr>
      <w:r>
        <w:rPr>
          <w:rFonts w:ascii="黑体" w:hAnsi="黑体" w:eastAsia="黑体" w:cs="黑体"/>
          <w:kern w:val="1"/>
          <w:sz w:val="28"/>
        </w:rPr>
        <w:t xml:space="preserve">表5               农民技术培训项目完成情况         </w:t>
      </w:r>
      <w:r>
        <w:rPr>
          <w:rFonts w:ascii="黑体" w:hAnsi="黑体" w:eastAsia="黑体" w:cs="黑体"/>
          <w:kern w:val="1"/>
          <w:sz w:val="24"/>
          <w:szCs w:val="24"/>
        </w:rPr>
        <w:t>单位：人、亩</w:t>
      </w:r>
    </w:p>
    <w:tbl>
      <w:tblPr>
        <w:tblStyle w:val="4"/>
        <w:tblW w:w="8962" w:type="dxa"/>
        <w:tblInd w:w="108" w:type="dxa"/>
        <w:tblLayout w:type="autofit"/>
        <w:tblCellMar>
          <w:top w:w="0" w:type="dxa"/>
          <w:left w:w="108" w:type="dxa"/>
          <w:bottom w:w="0" w:type="dxa"/>
          <w:right w:w="108" w:type="dxa"/>
        </w:tblCellMar>
      </w:tblPr>
      <w:tblGrid>
        <w:gridCol w:w="2520"/>
        <w:gridCol w:w="2182"/>
        <w:gridCol w:w="2160"/>
        <w:gridCol w:w="2100"/>
      </w:tblGrid>
      <w:tr>
        <w:tblPrEx>
          <w:tblCellMar>
            <w:top w:w="0" w:type="dxa"/>
            <w:left w:w="108" w:type="dxa"/>
            <w:bottom w:w="0" w:type="dxa"/>
            <w:right w:w="108" w:type="dxa"/>
          </w:tblCellMar>
        </w:tblPrEx>
        <w:trPr>
          <w:trHeight w:val="604"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1"/>
                <w:szCs w:val="21"/>
              </w:rPr>
            </w:pPr>
            <w:r>
              <w:rPr>
                <w:rFonts w:ascii="宋体" w:hAnsi="宋体" w:cs="宋体"/>
                <w:sz w:val="21"/>
                <w:szCs w:val="21"/>
              </w:rPr>
              <w:t xml:space="preserve">      项目名称</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计划任务</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完成情况</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完成率%</w:t>
            </w:r>
          </w:p>
        </w:tc>
      </w:tr>
      <w:tr>
        <w:tblPrEx>
          <w:tblCellMar>
            <w:top w:w="0" w:type="dxa"/>
            <w:left w:w="108" w:type="dxa"/>
            <w:bottom w:w="0" w:type="dxa"/>
            <w:right w:w="108" w:type="dxa"/>
          </w:tblCellMar>
        </w:tblPrEx>
        <w:trPr>
          <w:trHeight w:val="407"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1"/>
                <w:szCs w:val="21"/>
              </w:rPr>
            </w:pPr>
            <w:r>
              <w:rPr>
                <w:rFonts w:ascii="宋体" w:hAnsi="宋体" w:cs="宋体"/>
                <w:b/>
                <w:sz w:val="21"/>
                <w:szCs w:val="21"/>
              </w:rPr>
              <w:t>1.</w:t>
            </w:r>
            <w:r>
              <w:rPr>
                <w:rFonts w:ascii="宋体" w:hAnsi="宋体" w:cs="宋体"/>
                <w:kern w:val="1"/>
                <w:sz w:val="21"/>
                <w:szCs w:val="21"/>
              </w:rPr>
              <w:t xml:space="preserve"> 县农民技术培训中心</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1处</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1处</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100</w:t>
            </w:r>
          </w:p>
        </w:tc>
      </w:tr>
      <w:tr>
        <w:tblPrEx>
          <w:tblCellMar>
            <w:top w:w="0" w:type="dxa"/>
            <w:left w:w="108" w:type="dxa"/>
            <w:bottom w:w="0" w:type="dxa"/>
            <w:right w:w="108" w:type="dxa"/>
          </w:tblCellMar>
        </w:tblPrEx>
        <w:trPr>
          <w:trHeight w:val="420"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1"/>
                <w:szCs w:val="21"/>
              </w:rPr>
            </w:pPr>
            <w:r>
              <w:rPr>
                <w:rFonts w:ascii="宋体" w:hAnsi="宋体" w:cs="宋体"/>
                <w:b/>
                <w:sz w:val="21"/>
                <w:szCs w:val="21"/>
              </w:rPr>
              <w:t>2.</w:t>
            </w:r>
            <w:r>
              <w:rPr>
                <w:rFonts w:ascii="宋体" w:hAnsi="宋体" w:cs="宋体"/>
                <w:kern w:val="1"/>
                <w:sz w:val="21"/>
                <w:szCs w:val="21"/>
              </w:rPr>
              <w:t xml:space="preserve"> 聘请专家组</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100</w:t>
            </w:r>
          </w:p>
        </w:tc>
      </w:tr>
      <w:tr>
        <w:tblPrEx>
          <w:tblCellMar>
            <w:top w:w="0" w:type="dxa"/>
            <w:left w:w="108" w:type="dxa"/>
            <w:bottom w:w="0" w:type="dxa"/>
            <w:right w:w="108" w:type="dxa"/>
          </w:tblCellMar>
        </w:tblPrEx>
        <w:trPr>
          <w:trHeight w:val="404"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r>
              <w:rPr>
                <w:rFonts w:ascii="宋体" w:hAnsi="宋体" w:cs="宋体"/>
                <w:kern w:val="1"/>
                <w:sz w:val="21"/>
                <w:szCs w:val="21"/>
              </w:rPr>
              <w:t>3.聘用骨干农民技术员</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200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160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80</w:t>
            </w:r>
          </w:p>
        </w:tc>
      </w:tr>
      <w:tr>
        <w:tblPrEx>
          <w:tblCellMar>
            <w:top w:w="0" w:type="dxa"/>
            <w:left w:w="108" w:type="dxa"/>
            <w:bottom w:w="0" w:type="dxa"/>
            <w:right w:w="108" w:type="dxa"/>
          </w:tblCellMar>
        </w:tblPrEx>
        <w:trPr>
          <w:trHeight w:val="420"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r>
              <w:rPr>
                <w:rFonts w:hint="eastAsia" w:ascii="宋体" w:hAnsi="宋体" w:cs="宋体"/>
                <w:kern w:val="1"/>
                <w:sz w:val="21"/>
                <w:szCs w:val="21"/>
              </w:rPr>
              <w:t>4. 提高技术培训</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1000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1200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120</w:t>
            </w:r>
          </w:p>
        </w:tc>
      </w:tr>
      <w:tr>
        <w:tblPrEx>
          <w:tblCellMar>
            <w:top w:w="0" w:type="dxa"/>
            <w:left w:w="108" w:type="dxa"/>
            <w:bottom w:w="0" w:type="dxa"/>
            <w:right w:w="108" w:type="dxa"/>
          </w:tblCellMar>
        </w:tblPrEx>
        <w:trPr>
          <w:trHeight w:val="402"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1"/>
                <w:szCs w:val="21"/>
              </w:rPr>
            </w:pPr>
            <w:r>
              <w:rPr>
                <w:rFonts w:ascii="宋体" w:hAnsi="宋体" w:cs="宋体"/>
                <w:kern w:val="1"/>
                <w:sz w:val="21"/>
                <w:szCs w:val="21"/>
              </w:rPr>
              <w:t>5.普及培训</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30000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46000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153</w:t>
            </w:r>
          </w:p>
        </w:tc>
      </w:tr>
      <w:tr>
        <w:tblPrEx>
          <w:tblCellMar>
            <w:top w:w="0" w:type="dxa"/>
            <w:left w:w="108" w:type="dxa"/>
            <w:bottom w:w="0" w:type="dxa"/>
            <w:right w:w="108" w:type="dxa"/>
          </w:tblCellMar>
        </w:tblPrEx>
        <w:trPr>
          <w:trHeight w:val="447"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1"/>
                <w:szCs w:val="21"/>
              </w:rPr>
            </w:pPr>
            <w:r>
              <w:rPr>
                <w:rFonts w:ascii="宋体" w:hAnsi="宋体" w:cs="宋体"/>
                <w:kern w:val="1"/>
                <w:sz w:val="21"/>
                <w:szCs w:val="21"/>
              </w:rPr>
              <w:t>6.编印资料</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5万份</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7.6万份</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152</w:t>
            </w:r>
          </w:p>
        </w:tc>
      </w:tr>
      <w:tr>
        <w:tblPrEx>
          <w:tblCellMar>
            <w:top w:w="0" w:type="dxa"/>
            <w:left w:w="108" w:type="dxa"/>
            <w:bottom w:w="0" w:type="dxa"/>
            <w:right w:w="108" w:type="dxa"/>
          </w:tblCellMar>
        </w:tblPrEx>
        <w:trPr>
          <w:trHeight w:val="401"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1"/>
                <w:sz w:val="21"/>
                <w:szCs w:val="21"/>
              </w:rPr>
            </w:pPr>
            <w:r>
              <w:rPr>
                <w:rFonts w:ascii="宋体" w:hAnsi="宋体" w:cs="宋体"/>
                <w:kern w:val="1"/>
                <w:sz w:val="21"/>
                <w:szCs w:val="21"/>
              </w:rPr>
              <w:t>7.1000亩示范方建设</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5000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7000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140</w:t>
            </w:r>
          </w:p>
        </w:tc>
      </w:tr>
      <w:tr>
        <w:tblPrEx>
          <w:tblCellMar>
            <w:top w:w="0" w:type="dxa"/>
            <w:left w:w="108" w:type="dxa"/>
            <w:bottom w:w="0" w:type="dxa"/>
            <w:right w:w="108" w:type="dxa"/>
          </w:tblCellMar>
        </w:tblPrEx>
        <w:trPr>
          <w:trHeight w:val="421" w:hRule="atLeast"/>
        </w:trPr>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kern w:val="1"/>
                <w:sz w:val="21"/>
                <w:szCs w:val="21"/>
              </w:rPr>
            </w:pPr>
            <w:r>
              <w:rPr>
                <w:rFonts w:ascii="宋体" w:hAnsi="宋体" w:cs="宋体"/>
                <w:kern w:val="1"/>
                <w:sz w:val="21"/>
                <w:szCs w:val="21"/>
              </w:rPr>
              <w:t>8.100亩示范点建设</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5000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5500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1"/>
                <w:szCs w:val="21"/>
              </w:rPr>
            </w:pPr>
            <w:r>
              <w:rPr>
                <w:rFonts w:ascii="宋体" w:hAnsi="宋体" w:cs="宋体"/>
                <w:sz w:val="21"/>
                <w:szCs w:val="21"/>
              </w:rPr>
              <w:t>110</w:t>
            </w:r>
          </w:p>
        </w:tc>
      </w:tr>
    </w:tbl>
    <w:p>
      <w:pPr>
        <w:spacing w:line="640" w:lineRule="exact"/>
        <w:rPr>
          <w:rFonts w:ascii="黑体" w:hAnsi="黑体" w:eastAsia="黑体" w:cs="黑体"/>
          <w:szCs w:val="32"/>
          <w:shd w:val="clear" w:color="auto" w:fill="FFFFFF"/>
        </w:rPr>
      </w:pPr>
      <w:r>
        <w:rPr>
          <w:rFonts w:ascii="黑体" w:hAnsi="黑体" w:eastAsia="黑体" w:cs="黑体"/>
          <w:szCs w:val="32"/>
          <w:shd w:val="clear" w:color="auto" w:fill="FFFFFF"/>
        </w:rPr>
        <w:t xml:space="preserve">    四、工作成效及评价</w:t>
      </w:r>
    </w:p>
    <w:p>
      <w:pPr>
        <w:spacing w:line="560" w:lineRule="exact"/>
        <w:ind w:firstLine="640"/>
        <w:rPr>
          <w:rFonts w:ascii="仿宋_GB2312" w:hAnsi="仿宋_GB2312" w:eastAsia="微软雅黑" w:cs="仿宋_GB2312"/>
          <w:w w:val="98"/>
          <w:kern w:val="1"/>
        </w:rPr>
      </w:pPr>
      <w:r>
        <w:rPr>
          <w:rFonts w:ascii="仿宋_GB2312" w:hAnsi="仿宋_GB2312" w:eastAsia="微软雅黑" w:cs="仿宋_GB2312"/>
          <w:w w:val="98"/>
          <w:kern w:val="1"/>
        </w:rPr>
        <w:t>“十二五”期间，是全县以苹果为主的果品产业取得显著在绩的一个重要时期，全县大力推行了以“海升模式”为主的苹果现代化矮密栽培技术和以“间伐、提干、疏枝、落头”为核心的苹果密闭园改造技术，通过大规模的技术培训，提高了果农管理水平，苹果产业在群众增收致富中作用十分明显，以矮化密植为主导的现代苹果产业发展技术，促进了全县苹果产业发展与国际先进生产模式接轨。同时，品牌建设、贮藏加工、果品营销、技术服务体系建设都取得了显著成效。但是工作中还存在一定困难和问题。一是产业发展资金不足，限制了大规模、高质量的发展。二是技术环节仍然薄弱，为群众提供服务的能力有限。三是产业发展在农民增收中的主导地位不够突出。</w:t>
      </w:r>
    </w:p>
    <w:p>
      <w:pPr>
        <w:spacing w:line="640" w:lineRule="exact"/>
        <w:rPr>
          <w:rFonts w:ascii="黑体" w:hAnsi="黑体" w:eastAsia="黑体" w:cs="黑体"/>
          <w:b/>
          <w:szCs w:val="32"/>
          <w:shd w:val="clear" w:color="auto" w:fill="FFFFFF"/>
        </w:rPr>
      </w:pPr>
      <w:r>
        <w:rPr>
          <w:rFonts w:ascii="黑体" w:hAnsi="黑体" w:eastAsia="黑体" w:cs="黑体"/>
          <w:b/>
          <w:szCs w:val="32"/>
          <w:shd w:val="clear" w:color="auto" w:fill="FFFFFF"/>
        </w:rPr>
        <w:t xml:space="preserve">     </w:t>
      </w:r>
      <w:r>
        <w:rPr>
          <w:rFonts w:ascii="黑体" w:hAnsi="黑体" w:eastAsia="黑体" w:cs="黑体"/>
          <w:bCs/>
          <w:szCs w:val="32"/>
          <w:shd w:val="clear" w:color="auto" w:fill="FFFFFF"/>
        </w:rPr>
        <w:t>四、“十三五”发展规划</w:t>
      </w:r>
    </w:p>
    <w:p>
      <w:pPr>
        <w:spacing w:line="560" w:lineRule="exact"/>
        <w:ind w:firstLine="646"/>
        <w:outlineLvl w:val="0"/>
        <w:rPr>
          <w:rFonts w:ascii="仿宋" w:hAnsi="仿宋" w:eastAsia="仿宋" w:cs="仿宋"/>
          <w:b/>
          <w:w w:val="98"/>
          <w:kern w:val="1"/>
        </w:rPr>
      </w:pPr>
      <w:bookmarkStart w:id="1" w:name="_Toc249455735"/>
      <w:bookmarkEnd w:id="1"/>
      <w:r>
        <w:rPr>
          <w:rFonts w:ascii="仿宋" w:hAnsi="仿宋" w:eastAsia="仿宋" w:cs="仿宋"/>
          <w:b/>
          <w:w w:val="98"/>
          <w:kern w:val="1"/>
        </w:rPr>
        <w:t>（一）指导思想</w:t>
      </w:r>
    </w:p>
    <w:p>
      <w:pPr>
        <w:spacing w:line="580" w:lineRule="atLeast"/>
        <w:ind w:firstLine="645"/>
        <w:rPr>
          <w:rFonts w:ascii="仿宋_GB2312" w:hAnsi="仿宋_GB2312" w:eastAsia="微软雅黑" w:cs="仿宋_GB2312"/>
          <w:w w:val="98"/>
          <w:kern w:val="1"/>
        </w:rPr>
      </w:pPr>
      <w:r>
        <w:rPr>
          <w:rFonts w:ascii="仿宋_GB2312" w:hAnsi="仿宋_GB2312" w:eastAsia="微软雅黑" w:cs="仿宋_GB2312"/>
          <w:w w:val="98"/>
          <w:kern w:val="1"/>
        </w:rPr>
        <w:t>以科学发展观为统领、以加快经济结构调整为主线、以提高农民收入为出发点，以主攻优质、中、高端优质红富士产业基地为目标，按照“建新保旧、栽管并重，提升质量、打造品牌”的思路，以一区一带(宁长二级公路沿线苹果高科技矮密栽培示范区和湘乐至盘克万亩果带)建设为重点，加快培植“海升模式”，采取政府引导、政策扶持、企业示范、农户发展的办法，以强带弱、以大带小、以企带农、以老带新，通过5年建设，形成生产、加工、贮藏、运销、信息、物流和技术服务功能齐全的绿色无公害苹果基地，逐步扩大有机苹果生产和出口规模，确保全县苹果产业发展再上新台</w:t>
      </w:r>
      <w:r>
        <w:rPr>
          <w:rFonts w:ascii="仿宋" w:hAnsi="仿宋" w:eastAsia="仿宋" w:cs="仿宋"/>
          <w:kern w:val="1"/>
          <w:szCs w:val="32"/>
        </w:rPr>
        <w:t>阶。</w:t>
      </w:r>
    </w:p>
    <w:p>
      <w:pPr>
        <w:spacing w:line="580" w:lineRule="atLeast"/>
        <w:rPr>
          <w:rFonts w:ascii="黑体" w:hAnsi="黑体" w:eastAsia="黑体" w:cs="宋体"/>
          <w:kern w:val="1"/>
          <w:szCs w:val="32"/>
        </w:rPr>
      </w:pPr>
      <w:r>
        <w:rPr>
          <w:rFonts w:ascii="黑体" w:hAnsi="黑体" w:eastAsia="黑体" w:cs="宋体"/>
          <w:kern w:val="1"/>
          <w:szCs w:val="32"/>
        </w:rPr>
        <w:t xml:space="preserve">    五、规划的工作目标</w:t>
      </w:r>
    </w:p>
    <w:p>
      <w:pPr>
        <w:spacing w:line="580" w:lineRule="atLeast"/>
        <w:ind w:firstLine="640"/>
        <w:rPr>
          <w:rFonts w:ascii="仿宋_GB2312" w:hAnsi="仿宋_GB2312" w:eastAsia="微软雅黑" w:cs="仿宋_GB2312"/>
          <w:w w:val="98"/>
          <w:kern w:val="1"/>
        </w:rPr>
      </w:pPr>
      <w:r>
        <w:rPr>
          <w:rFonts w:ascii="仿宋_GB2312" w:hAnsi="仿宋_GB2312" w:eastAsia="微软雅黑" w:cs="仿宋_GB2312"/>
          <w:w w:val="98"/>
          <w:kern w:val="1"/>
        </w:rPr>
        <w:t>2016-2020年新发展16万亩，</w:t>
      </w:r>
      <w:r>
        <w:rPr>
          <w:rFonts w:ascii="仿宋_GB2312" w:hAnsi="仿宋_GB2312" w:eastAsia="微软雅黑" w:cs="仿宋_GB2312"/>
          <w:w w:val="98"/>
          <w:kern w:val="1"/>
          <w:lang w:val="zh-CN"/>
        </w:rPr>
        <w:t>到20</w:t>
      </w:r>
      <w:r>
        <w:rPr>
          <w:rFonts w:ascii="仿宋_GB2312" w:hAnsi="仿宋_GB2312" w:eastAsia="微软雅黑" w:cs="仿宋_GB2312"/>
          <w:w w:val="98"/>
          <w:kern w:val="1"/>
        </w:rPr>
        <w:t>20</w:t>
      </w:r>
      <w:r>
        <w:rPr>
          <w:rFonts w:ascii="仿宋_GB2312" w:hAnsi="仿宋_GB2312" w:eastAsia="微软雅黑" w:cs="仿宋_GB2312"/>
          <w:w w:val="98"/>
          <w:kern w:val="1"/>
          <w:lang w:val="zh-CN"/>
        </w:rPr>
        <w:t>年，全县规模化优质苹果</w:t>
      </w:r>
      <w:r>
        <w:rPr>
          <w:rFonts w:ascii="仿宋_GB2312" w:hAnsi="仿宋_GB2312" w:eastAsia="微软雅黑" w:cs="仿宋_GB2312"/>
          <w:w w:val="98"/>
          <w:kern w:val="1"/>
        </w:rPr>
        <w:t>保存</w:t>
      </w:r>
      <w:r>
        <w:rPr>
          <w:rFonts w:ascii="仿宋_GB2312" w:hAnsi="仿宋_GB2312" w:eastAsia="微软雅黑" w:cs="仿宋_GB2312"/>
          <w:w w:val="98"/>
          <w:kern w:val="1"/>
          <w:lang w:val="zh-CN"/>
        </w:rPr>
        <w:t>总面积达到</w:t>
      </w:r>
      <w:r>
        <w:rPr>
          <w:rFonts w:ascii="仿宋_GB2312" w:hAnsi="仿宋_GB2312" w:eastAsia="微软雅黑" w:cs="仿宋_GB2312"/>
          <w:w w:val="98"/>
          <w:kern w:val="1"/>
        </w:rPr>
        <w:t>50</w:t>
      </w:r>
      <w:r>
        <w:rPr>
          <w:rFonts w:ascii="仿宋_GB2312" w:hAnsi="仿宋_GB2312" w:eastAsia="微软雅黑" w:cs="仿宋_GB2312"/>
          <w:w w:val="98"/>
          <w:kern w:val="1"/>
          <w:lang w:val="zh-CN"/>
        </w:rPr>
        <w:t>万亩，挂果面积达到</w:t>
      </w:r>
      <w:r>
        <w:rPr>
          <w:rFonts w:ascii="仿宋_GB2312" w:hAnsi="仿宋_GB2312" w:eastAsia="微软雅黑" w:cs="仿宋_GB2312"/>
          <w:w w:val="98"/>
          <w:kern w:val="1"/>
        </w:rPr>
        <w:t>40</w:t>
      </w:r>
      <w:r>
        <w:rPr>
          <w:rFonts w:ascii="仿宋_GB2312" w:hAnsi="仿宋_GB2312" w:eastAsia="微软雅黑" w:cs="仿宋_GB2312"/>
          <w:w w:val="98"/>
          <w:kern w:val="1"/>
          <w:lang w:val="zh-CN"/>
        </w:rPr>
        <w:t>万亩，果品总产量达到</w:t>
      </w:r>
      <w:r>
        <w:rPr>
          <w:rFonts w:ascii="仿宋_GB2312" w:hAnsi="仿宋_GB2312" w:eastAsia="微软雅黑" w:cs="仿宋_GB2312"/>
          <w:w w:val="98"/>
          <w:kern w:val="1"/>
        </w:rPr>
        <w:t>40</w:t>
      </w:r>
      <w:r>
        <w:rPr>
          <w:rFonts w:ascii="仿宋_GB2312" w:hAnsi="仿宋_GB2312" w:eastAsia="微软雅黑" w:cs="仿宋_GB2312"/>
          <w:w w:val="98"/>
          <w:kern w:val="1"/>
          <w:lang w:val="zh-CN"/>
        </w:rPr>
        <w:t>万吨，总产值达到</w:t>
      </w:r>
      <w:r>
        <w:rPr>
          <w:rFonts w:ascii="仿宋_GB2312" w:hAnsi="仿宋_GB2312" w:eastAsia="微软雅黑" w:cs="仿宋_GB2312"/>
          <w:w w:val="98"/>
          <w:kern w:val="1"/>
        </w:rPr>
        <w:t>22.5</w:t>
      </w:r>
      <w:r>
        <w:rPr>
          <w:rFonts w:ascii="仿宋_GB2312" w:hAnsi="仿宋_GB2312" w:eastAsia="微软雅黑" w:cs="仿宋_GB2312"/>
          <w:w w:val="98"/>
          <w:kern w:val="1"/>
          <w:lang w:val="zh-CN"/>
        </w:rPr>
        <w:t>亿元，全县农民人均果品收入达到</w:t>
      </w:r>
      <w:r>
        <w:rPr>
          <w:rFonts w:ascii="仿宋_GB2312" w:hAnsi="仿宋_GB2312" w:eastAsia="微软雅黑" w:cs="仿宋_GB2312"/>
          <w:w w:val="98"/>
          <w:kern w:val="1"/>
        </w:rPr>
        <w:t>40</w:t>
      </w:r>
      <w:r>
        <w:rPr>
          <w:rFonts w:ascii="仿宋_GB2312" w:hAnsi="仿宋_GB2312" w:eastAsia="微软雅黑" w:cs="仿宋_GB2312"/>
          <w:w w:val="98"/>
          <w:kern w:val="1"/>
          <w:lang w:val="zh-CN"/>
        </w:rPr>
        <w:t>0</w:t>
      </w:r>
      <w:r>
        <w:rPr>
          <w:rFonts w:ascii="仿宋_GB2312" w:hAnsi="仿宋_GB2312" w:eastAsia="微软雅黑" w:cs="仿宋_GB2312"/>
          <w:w w:val="98"/>
          <w:kern w:val="1"/>
        </w:rPr>
        <w:t>0</w:t>
      </w:r>
      <w:r>
        <w:rPr>
          <w:rFonts w:ascii="仿宋_GB2312" w:hAnsi="仿宋_GB2312" w:eastAsia="微软雅黑" w:cs="仿宋_GB2312"/>
          <w:w w:val="98"/>
          <w:kern w:val="1"/>
          <w:lang w:val="zh-CN"/>
        </w:rPr>
        <w:t>元以上，果区农民苹果收入达到人均纯收入的50%以上。每年发展“海升模式2万亩”、育苗</w:t>
      </w:r>
      <w:r>
        <w:rPr>
          <w:rFonts w:ascii="仿宋_GB2312" w:hAnsi="仿宋_GB2312" w:eastAsia="微软雅黑" w:cs="仿宋_GB2312"/>
          <w:w w:val="98"/>
          <w:kern w:val="1"/>
        </w:rPr>
        <w:t>500亩。</w:t>
      </w:r>
      <w:r>
        <w:rPr>
          <w:rFonts w:ascii="仿宋_GB2312" w:hAnsi="仿宋_GB2312" w:eastAsia="微软雅黑" w:cs="仿宋_GB2312"/>
          <w:w w:val="98"/>
          <w:kern w:val="1"/>
          <w:lang w:val="zh-CN"/>
        </w:rPr>
        <w:t>标准化生产管理技术得到全面应用，鲜果贮藏、加工和商品化处理能力达到</w:t>
      </w:r>
      <w:r>
        <w:rPr>
          <w:rFonts w:ascii="仿宋_GB2312" w:hAnsi="仿宋_GB2312" w:eastAsia="微软雅黑" w:cs="仿宋_GB2312"/>
          <w:w w:val="98"/>
          <w:kern w:val="1"/>
        </w:rPr>
        <w:t>30万吨以上，农民果树技术人员普及培训5.5万人次，新增农民经济合作组织120个、从业人员增加22100人，产业化服务体系基本健全。</w:t>
      </w:r>
      <w:r>
        <w:rPr>
          <w:rFonts w:ascii="仿宋_GB2312" w:hAnsi="仿宋_GB2312" w:eastAsia="微软雅黑" w:cs="仿宋_GB2312"/>
          <w:w w:val="98"/>
          <w:kern w:val="1"/>
          <w:lang w:val="zh-CN"/>
        </w:rPr>
        <w:t>发展计划、产量、产值</w:t>
      </w:r>
      <w:r>
        <w:rPr>
          <w:rFonts w:ascii="仿宋_GB2312" w:hAnsi="仿宋_GB2312" w:eastAsia="微软雅黑" w:cs="仿宋_GB2312"/>
          <w:w w:val="98"/>
          <w:kern w:val="1"/>
        </w:rPr>
        <w:t>、育苗、贮藏库建设、技术培训、农民经济合作组织建设</w:t>
      </w:r>
      <w:r>
        <w:rPr>
          <w:rFonts w:ascii="仿宋_GB2312" w:hAnsi="仿宋_GB2312" w:eastAsia="微软雅黑" w:cs="仿宋_GB2312"/>
          <w:w w:val="98"/>
          <w:kern w:val="1"/>
          <w:lang w:val="zh-CN"/>
        </w:rPr>
        <w:t>规划等（详见表1</w:t>
      </w:r>
      <w:r>
        <w:rPr>
          <w:rFonts w:ascii="仿宋_GB2312" w:hAnsi="仿宋_GB2312" w:eastAsia="微软雅黑" w:cs="仿宋_GB2312"/>
          <w:w w:val="98"/>
          <w:kern w:val="1"/>
        </w:rPr>
        <w:t>-6</w:t>
      </w:r>
      <w:r>
        <w:rPr>
          <w:rFonts w:ascii="仿宋_GB2312" w:hAnsi="仿宋_GB2312" w:eastAsia="微软雅黑" w:cs="仿宋_GB2312"/>
          <w:w w:val="98"/>
          <w:kern w:val="1"/>
          <w:lang w:val="zh-CN"/>
        </w:rPr>
        <w:t>）。</w:t>
      </w:r>
    </w:p>
    <w:p>
      <w:pPr>
        <w:spacing w:line="580" w:lineRule="atLeast"/>
        <w:ind w:firstLine="645"/>
        <w:rPr>
          <w:rFonts w:ascii="黑体" w:hAnsi="黑体" w:eastAsia="黑体" w:cs="宋体"/>
          <w:kern w:val="1"/>
          <w:szCs w:val="32"/>
        </w:rPr>
      </w:pPr>
      <w:r>
        <w:rPr>
          <w:rFonts w:ascii="黑体" w:hAnsi="黑体" w:eastAsia="黑体" w:cs="宋体"/>
          <w:kern w:val="1"/>
          <w:szCs w:val="32"/>
        </w:rPr>
        <w:t>六、规划的原则</w:t>
      </w:r>
    </w:p>
    <w:p>
      <w:pPr>
        <w:spacing w:line="580" w:lineRule="atLeast"/>
        <w:ind w:firstLine="645"/>
        <w:rPr>
          <w:rFonts w:ascii="仿宋_GB2312" w:hAnsi="仿宋_GB2312" w:eastAsia="微软雅黑" w:cs="仿宋_GB2312"/>
          <w:w w:val="98"/>
          <w:kern w:val="1"/>
          <w:lang w:val="zh-CN"/>
        </w:rPr>
      </w:pPr>
      <w:r>
        <w:rPr>
          <w:rFonts w:ascii="仿宋_GB2312" w:hAnsi="仿宋_GB2312" w:eastAsia="微软雅黑" w:cs="仿宋_GB2312"/>
          <w:w w:val="98"/>
          <w:kern w:val="1"/>
          <w:lang w:val="zh-CN"/>
        </w:rPr>
        <w:t>规划的原则是：一是与国家、省、市苹果产业发展政策相协调，认真执行省委、省政府、市委、市政府苹果产业规划；二是与全县苹果产业发展规划和总体思路衔接配套；三是突出产业建设质量、效益和农民增收；四是以产业基地、新技术应用、产业链建设的关键环节为重点。</w:t>
      </w:r>
    </w:p>
    <w:p>
      <w:pPr>
        <w:spacing w:line="600" w:lineRule="atLeast"/>
        <w:ind w:firstLine="645"/>
        <w:rPr>
          <w:rFonts w:ascii="黑体" w:hAnsi="黑体" w:eastAsia="黑体" w:cs="宋体"/>
          <w:kern w:val="1"/>
          <w:szCs w:val="32"/>
        </w:rPr>
      </w:pPr>
      <w:r>
        <w:rPr>
          <w:rFonts w:ascii="黑体" w:hAnsi="黑体" w:eastAsia="黑体" w:cs="宋体"/>
          <w:kern w:val="1"/>
          <w:szCs w:val="32"/>
        </w:rPr>
        <w:t>七、规划的工作内容</w:t>
      </w:r>
    </w:p>
    <w:p>
      <w:pPr>
        <w:spacing w:line="600" w:lineRule="atLeast"/>
        <w:ind w:firstLine="645"/>
        <w:rPr>
          <w:rFonts w:ascii="仿宋_GB2312" w:hAnsi="仿宋_GB2312" w:eastAsia="微软雅黑" w:cs="仿宋_GB2312"/>
          <w:w w:val="98"/>
          <w:kern w:val="1"/>
        </w:rPr>
      </w:pPr>
      <w:r>
        <w:rPr>
          <w:rFonts w:ascii="仿宋" w:hAnsi="仿宋" w:eastAsia="仿宋" w:cs="仿宋"/>
          <w:b/>
          <w:bCs/>
          <w:w w:val="98"/>
          <w:kern w:val="1"/>
        </w:rPr>
        <w:t>（一）着力建设九条万亩果带。</w:t>
      </w:r>
      <w:r>
        <w:rPr>
          <w:rFonts w:ascii="仿宋_GB2312" w:hAnsi="仿宋_GB2312" w:eastAsia="微软雅黑" w:cs="仿宋_GB2312"/>
          <w:w w:val="98"/>
          <w:kern w:val="1"/>
        </w:rPr>
        <w:t>按照全县苹果产业发展目标，全县今后5年苹果新栽面积16万亩，果园总面积达到50万亩，实现农民人均一亩果的工作目标。发展区域以西长凤高速、宁长二级运煤通道为主轴，着力建设青米、焦马、宁九、湘盘、宁文、宁望、早政等9条万亩片带。目前，这些片带已有规模栽植点28个，盛果园点5个，面积11.5万亩，具有较好的工作基础和较强的产业发展基础，今后，仍要按照“点上做成精品、果带纵深推进、面上户户栽植、管护示范带动”的工作思路，采取抓点连线、由线带面的办法，稳定现有基础和规模，全力抓好新栽与管护，做到稳步推进，持续扩大，形成有典型示范带动作用的规模片带。加大海升模式在宁县的发展力度，引进海升集团、北国春农业公司、太阳圣火科技、茁林、萘源等农业企业，发展以矮化密植为特色的现代苹果产业示范园，带动全县苹果产业向规模化、现代化方向发展。</w:t>
      </w:r>
    </w:p>
    <w:p>
      <w:pPr>
        <w:spacing w:line="600" w:lineRule="atLeast"/>
        <w:ind w:firstLine="645"/>
        <w:rPr>
          <w:rFonts w:ascii="仿宋_GB2312" w:hAnsi="仿宋_GB2312" w:eastAsia="微软雅黑" w:cs="仿宋_GB2312"/>
          <w:w w:val="98"/>
          <w:kern w:val="1"/>
        </w:rPr>
      </w:pPr>
      <w:r>
        <w:rPr>
          <w:rFonts w:ascii="仿宋" w:hAnsi="仿宋" w:eastAsia="仿宋" w:cs="仿宋"/>
          <w:b/>
          <w:bCs/>
          <w:w w:val="98"/>
          <w:kern w:val="1"/>
        </w:rPr>
        <w:t>（二）着力建设两园。</w:t>
      </w:r>
      <w:r>
        <w:rPr>
          <w:rFonts w:ascii="仿宋_GB2312" w:hAnsi="仿宋_GB2312" w:eastAsia="微软雅黑" w:cs="仿宋_GB2312"/>
          <w:w w:val="98"/>
          <w:kern w:val="1"/>
        </w:rPr>
        <w:t>一是抓好以庆新果业、通达果汁为龙头，集苹果贮藏、加工、包装材料、果品商品化处理、信息物流、农资服务为一体的产业园区建设。按照宁县至长官路口率先发展示范区总体布局，重点抓好长官路口、高速路口、和盛工业集中区三个板块的开发力度，规划建设10万吨冷链物流园一处，新建果品包装箱厂一处，发泡网厂一处，果实套袋厂一处，农资市场一处，果品交易市场一处，接待中心一处，使园区果品贮藏能力达到15万吨以上，加工能力达到5万吨以上，包装箱产量达到500万只以上，果实套袋产量达到10亿只以上，全县80%以上的果品在园区贮存或销售。二是抓好长官路口至新宁巩范万亩标准化优质高效产业示范园建设。长官路口至新宁巩范段在宁县苹果产业发展中具有“窗口”作用。这一片带目前已建成海升现代农业千亩矮密栽植高科技示范点、西沟、袁马两处乔化规模栽植点、玉村千亩矮化示范园和集县级有机苹果科技示范园、甘肃农业大学果树实验基地、宁县果农实训基地、宁县大学生创业见习基地为一体的示范园，面上栽植也具备了一定规模和基础。存在问题主要是管理水平还不高、科技手段还不新、栽培制度还不够优。今后发展中，要采取人力、物力、财力三集中的办法，把全县目前采取的各包抓部门向这一区集中，采取部门包农户、包面积、包栽植、包管理、包质量的“五包”办法，挂牌公示，激优促后。示范园新栽以矮化、短枝优良品种为发展方向，幼龄园和挂果园采用现代高新集成管理技术，强化科技投入和措施落实，真正把示范园建成示范的窗口、培训的阵地、科研的平台、宣传的名片。</w:t>
      </w:r>
    </w:p>
    <w:p>
      <w:pPr>
        <w:spacing w:line="600" w:lineRule="atLeast"/>
        <w:ind w:firstLine="640"/>
        <w:rPr>
          <w:rFonts w:cs="宋体"/>
          <w:kern w:val="1"/>
        </w:rPr>
      </w:pPr>
      <w:r>
        <w:rPr>
          <w:rFonts w:ascii="楷体_GB2312" w:hAnsi="楷体_GB2312" w:eastAsia="微软雅黑" w:cs="宋体"/>
          <w:b/>
          <w:kern w:val="1"/>
          <w:szCs w:val="32"/>
        </w:rPr>
        <w:t>（</w:t>
      </w:r>
      <w:r>
        <w:rPr>
          <w:rFonts w:ascii="仿宋" w:hAnsi="仿宋" w:eastAsia="仿宋" w:cs="仿宋"/>
          <w:b/>
          <w:bCs/>
          <w:w w:val="98"/>
          <w:kern w:val="1"/>
        </w:rPr>
        <w:t>三）着力发展四区。</w:t>
      </w:r>
      <w:r>
        <w:rPr>
          <w:rFonts w:ascii="仿宋_GB2312" w:hAnsi="仿宋_GB2312" w:eastAsia="微软雅黑" w:cs="仿宋_GB2312"/>
          <w:w w:val="98"/>
          <w:kern w:val="1"/>
        </w:rPr>
        <w:t>一是创建以董志塬的新庄、太昌、和盛、焦村等乡镇为重点、以矮化、短枝型红富士集约轻简化栽培为方向的旱作高效栽培区。以西长凤高速、宁长二级运煤通道、青米公路三条公路为主轴，每年新栽1.5万亩，同时加强新庄、太昌等重点乡镇5万亩的密闭园改造步伐，发展品种以长富、岩富、宫崎、成纪一号等，主推密闭园改造、矮化宽行栽植、纺缍树形修剪和种草、覆草、覆膜、生物物理防治病虫害、平衡施肥、肥水一体化管理等旱作果园管理技术，使实施区老果园增效、新栽既幼园早丰、优丰。二是创建以早胜塬的早胜、中村、良平、平子、米桥等乡镇为重点、以矮化红富士为发展方向的优质高效栽培区。在现有3万亩的基础上，每年新栽1.4万亩，发展品种以长富系为重点，兼有嘎拉、粉红女士等早中熟品种，在大力推行密闭园改</w:t>
      </w:r>
      <w:r>
        <w:rPr>
          <w:rFonts w:cs="宋体"/>
          <w:kern w:val="1"/>
        </w:rPr>
        <w:t>造、</w:t>
      </w:r>
      <w:r>
        <w:rPr>
          <w:rFonts w:ascii="仿宋_GB2312" w:hAnsi="仿宋_GB2312" w:eastAsia="微软雅黑" w:cs="仿宋_GB2312"/>
          <w:w w:val="98"/>
          <w:kern w:val="1"/>
        </w:rPr>
        <w:t>矮化宽行栽植和旱地果园土壤、肥水管理等技术的基础上，积极扩大富硒、高钙等苹果生产规模，实行幼园早期果菜套种技术总结与推广，走好建园早期栽果、增收两不误的路子。三是创建以盘克塬的湘乐、盘克两乡镇万亩乔化苹果优质高效栽培区。重点以现有3万亩乔化园为基础，每年新栽1.0万亩，以长富系、烟富系、岩富系为主打品种，推广有机肥、果沼畜草窖等循环农业发展模式，力争把该区打造成有机苹果生产示范区，并建立外销型出口基地和GAP认证基地。四是创建以新宁、南义、瓦斜、春荣四乡镇为重点的多模式栽培区。每年新栽1.0万亩。该区群众思想活跃，管理水平相对较高，乔化疏层型、乔化密植型、矮化密植型、短枝型果园兼有，但建园相对零散，在主推苹果旱作管理技术的基础上，重点是扩大栽植规模，普及标准化管理技术，对不同的建园模式进行优化集成，提高综合发展能力</w:t>
      </w:r>
      <w:r>
        <w:rPr>
          <w:rFonts w:cs="宋体"/>
          <w:kern w:val="1"/>
        </w:rPr>
        <w:t>。</w:t>
      </w:r>
    </w:p>
    <w:p>
      <w:pPr>
        <w:spacing w:line="600" w:lineRule="atLeast"/>
        <w:ind w:firstLine="645"/>
        <w:rPr>
          <w:rFonts w:ascii="仿宋_GB2312" w:hAnsi="仿宋_GB2312" w:eastAsia="微软雅黑" w:cs="仿宋_GB2312"/>
          <w:w w:val="98"/>
          <w:kern w:val="1"/>
        </w:rPr>
      </w:pPr>
      <w:r>
        <w:rPr>
          <w:rFonts w:ascii="仿宋" w:hAnsi="仿宋" w:eastAsia="仿宋" w:cs="仿宋"/>
          <w:b/>
          <w:bCs/>
          <w:w w:val="98"/>
          <w:kern w:val="1"/>
        </w:rPr>
        <w:t>（四）着力建设五大工程。</w:t>
      </w:r>
      <w:r>
        <w:rPr>
          <w:rFonts w:ascii="仿宋_GB2312" w:hAnsi="仿宋_GB2312" w:eastAsia="微软雅黑" w:cs="仿宋_GB2312"/>
          <w:w w:val="98"/>
          <w:kern w:val="1"/>
        </w:rPr>
        <w:t>一是实施10万亩矮化苹果园栽培工程。以董志塬、早胜塬、春荣塬的乡镇为重点，以红富士为发展方向，采取企业和农民经济合作组织建办、大户承包、农户联建等形式，以集约轻简化栽培技术推广为突破口，以M26、SH系、LS为中间砧，株行距2×4米、1.5×4米、1.5×4.5米，起垄覆膜栽植，纺缍树形管理，每年新栽1.5万亩。通过工程的示范带动，逐步引导全县矮化苹果园面积达到20至30万亩，减少乔化园建园比例。二是实施10万亩密闭园改造工程。以盘克、湘乐、瓦斜、新庄、米桥、太昌、焦村等老果园面积较大的乡镇为重点，采取政府引导与扶持、技术人员抓点示范、典型农户带动的方式，大力推行以“间伐、提干、落头、疏枝”老果园改造技术和肥水综合管理技术、花果管理技术、病虫害防治技术，使实施区果品商品率达到85%以上，提高经济效益35%以上。三是实施10万亩幼龄园早、优、丰栽培工程。以2009年以来栽植的幼园为基础，严格落实果豆、果瓜、果药、果菜、果薯五种套种模式，强化施肥、病虫害防治和幼树拉枝修剪等关键措施落实，推广幼树树盘覆膜、幼树行间种草、覆草等旱作高效管理技术，促进新建园早挂果、早丰产、早见效。四是实施10万台机械入园工程。以省力化、轻简化栽培为发展重点，以农机具补贴为途径，积极推广投入一批果园微耕机、喷雾机、割草机、配套施肥机械和修剪机械，最大程度的降低果园劳动强度，节约果园管理成本。五是实施10万名从业果农培训与素质提升工程。整合相关单位用于农民教育培训方面的资金，采取引出去看、请进来教、现场办班讲授与实地指导相结合的办法，对所有从业果农进行不定期的培训，确保全县果产业开发乡有技术核心、村有技术骨干、户有技术能手。</w:t>
      </w:r>
    </w:p>
    <w:p>
      <w:pPr>
        <w:spacing w:line="600" w:lineRule="atLeast"/>
        <w:ind w:firstLine="645"/>
        <w:rPr>
          <w:rFonts w:ascii="黑体" w:hAnsi="黑体" w:eastAsia="黑体" w:cs="宋体"/>
          <w:kern w:val="1"/>
          <w:szCs w:val="32"/>
        </w:rPr>
      </w:pPr>
      <w:r>
        <w:rPr>
          <w:rFonts w:ascii="黑体" w:hAnsi="黑体" w:eastAsia="黑体" w:cs="宋体"/>
          <w:kern w:val="1"/>
          <w:szCs w:val="32"/>
        </w:rPr>
        <w:t>八、保障措施</w:t>
      </w:r>
    </w:p>
    <w:p>
      <w:pPr>
        <w:spacing w:line="600" w:lineRule="atLeast"/>
        <w:ind w:firstLine="640"/>
        <w:rPr>
          <w:rFonts w:cs="宋体"/>
          <w:kern w:val="1"/>
        </w:rPr>
      </w:pPr>
      <w:r>
        <w:rPr>
          <w:rFonts w:ascii="仿宋_GB2312" w:hAnsi="仿宋_GB2312" w:eastAsia="微软雅黑" w:cs="仿宋_GB2312"/>
          <w:b/>
          <w:bCs/>
          <w:w w:val="98"/>
          <w:kern w:val="1"/>
        </w:rPr>
        <w:t>1.强化组织保障体系建设</w:t>
      </w:r>
      <w:r>
        <w:rPr>
          <w:rFonts w:ascii="仿宋" w:hAnsi="仿宋" w:eastAsia="仿宋" w:cs="仿宋"/>
          <w:b/>
          <w:bCs/>
          <w:w w:val="98"/>
          <w:kern w:val="1"/>
        </w:rPr>
        <w:t>。</w:t>
      </w:r>
      <w:r>
        <w:rPr>
          <w:rFonts w:ascii="仿宋_GB2312" w:hAnsi="仿宋_GB2312" w:eastAsia="微软雅黑" w:cs="仿宋_GB2312"/>
          <w:w w:val="98"/>
          <w:kern w:val="1"/>
        </w:rPr>
        <w:t>苹果产业是一个规模大、工作环节多、牵涉广大农户、工作非常具体的产业，也是一个需要各方参与、各级联动才能见效的产业。因此要形成全社会抓果、全力抓果、合力抓果、用力抓果的工作氛围。为此，一是成立由</w:t>
      </w:r>
      <w:bookmarkStart w:id="2" w:name="_GoBack"/>
      <w:bookmarkEnd w:id="2"/>
      <w:r>
        <w:rPr>
          <w:rFonts w:hint="eastAsia" w:ascii="仿宋_GB2312" w:hAnsi="仿宋_GB2312" w:eastAsia="微软雅黑" w:cs="仿宋_GB2312"/>
          <w:w w:val="98"/>
          <w:kern w:val="1"/>
          <w:lang w:eastAsia="zh-CN"/>
        </w:rPr>
        <w:t>县委、县政府</w:t>
      </w:r>
      <w:r>
        <w:rPr>
          <w:rFonts w:ascii="仿宋_GB2312" w:hAnsi="仿宋_GB2312" w:eastAsia="微软雅黑" w:cs="仿宋_GB2312"/>
          <w:w w:val="98"/>
          <w:kern w:val="1"/>
        </w:rPr>
        <w:t>分管领导任正副组长，组织人事、发改、财政、农牧、林业、扶贫、水务、科技、工商、农机、工信、商务、招商、广播、考核、金融等部门负责人为成员的苹果产业开发协调推进领导小组，各部门要根据部门职责，树立倾力抓果、尽力扶果的责任意识，全方位配合解决产业开发过程中的困难和瓶颈问题。二是优化考核办法。实行“六个一”工作制：即“一个工作目标、一套班子落实、一个标准管理、一套优化政策、一项制度考核、一票否决问责”，制订宁县苹果产业开发考核办法，建立“一把手”抓果工作机制，压实各级部门抓果担子，建立抓果奖惩工作机制，调动各级抓果积极性。同时，对苹果产业实行单项考核，不仅考核任务完成情况，更要重点考核建园的质量、管理水平和效益，克服盲目建园、粗放建园、应付建园现象的再度发生。三是强化技术工作机构。要增加县果业局编制，选调一批专业技术人员充实工作力量。果业局要将工作重心放到优良苗木培育、果农培训、抓点示范、新技术试验推广、标准化生产技术规程编制与实施上来，切切实实为全县苹果产业开发培育出优质苗、抓出高精尖点、培养出一大批带头人。要成立乡镇果树工作站，使其成为住在群众身边、工作在群众果园、服务在田间地头的果园科技人，最大限度地发挥宣传、引导、管理、技术指导作用。四是建立健全各级果业协会和合作社。在充实现有农民技术员队伍的基础上，加大对县果业协会、乡级果业协会、果农专业合作社的扶持力度，调动、吸引一批农村能人创办协会和合作社的积极性，让群众带动群众、让群众服务群众，提高全县苹果产业的整体发展水平。</w:t>
      </w:r>
    </w:p>
    <w:p>
      <w:pPr>
        <w:spacing w:line="600" w:lineRule="atLeast"/>
        <w:ind w:firstLine="645"/>
        <w:rPr>
          <w:rFonts w:ascii="仿宋_GB2312" w:hAnsi="仿宋_GB2312" w:eastAsia="微软雅黑" w:cs="仿宋_GB2312"/>
          <w:w w:val="98"/>
          <w:kern w:val="1"/>
        </w:rPr>
      </w:pPr>
      <w:r>
        <w:rPr>
          <w:rFonts w:ascii="仿宋_GB2312" w:hAnsi="仿宋_GB2312" w:eastAsia="微软雅黑" w:cs="仿宋_GB2312"/>
          <w:b/>
          <w:bCs/>
          <w:w w:val="98"/>
          <w:kern w:val="1"/>
        </w:rPr>
        <w:t>2.强化政策体系建设。</w:t>
      </w:r>
      <w:r>
        <w:rPr>
          <w:rFonts w:ascii="仿宋_GB2312" w:hAnsi="仿宋_GB2312" w:eastAsia="微软雅黑" w:cs="仿宋_GB2312"/>
          <w:w w:val="98"/>
          <w:kern w:val="1"/>
        </w:rPr>
        <w:t>要制订更多有利于苹果产业发展的优惠政策和扶持政策，调动全社会发展苹果产业的积极性。一是鼓励支持各社会团体、企事业单位投身苹果产业开发。鼓励各级干部带薪建园，大学生村官、乡镇干部建园在50亩以上而且管理水平高的，3年后调果业局工作。各有关单位建园在200亩以上的，政府在土地流转方面给予协调和支持。二是投资扶持。对招商引资流转土地建园在1000亩以上的，县上扶持资金20万元；流转土地在500亩以上的，县上给予10万元的扶持资金；对流转土地100亩以上的，县上给予苗木支持；对联户建园的，按上述规模标准给予扶持。对双联、妇女小额贷款等政策性贷款资金，优先考虑栽果农户。三是建立奖励机制。对抓果工作成绩突出、建园、合作社等方面示范作用大的单位和人员，县上给予奖励。</w:t>
      </w:r>
    </w:p>
    <w:p>
      <w:pPr>
        <w:spacing w:line="600" w:lineRule="atLeast"/>
        <w:ind w:firstLine="645"/>
        <w:rPr>
          <w:rFonts w:ascii="仿宋_GB2312" w:hAnsi="仿宋_GB2312" w:eastAsia="微软雅黑" w:cs="仿宋_GB2312"/>
          <w:w w:val="98"/>
          <w:kern w:val="1"/>
        </w:rPr>
      </w:pPr>
      <w:r>
        <w:rPr>
          <w:rFonts w:ascii="仿宋_GB2312" w:hAnsi="仿宋_GB2312" w:eastAsia="微软雅黑" w:cs="仿宋_GB2312"/>
          <w:b/>
          <w:bCs/>
          <w:w w:val="98"/>
          <w:kern w:val="1"/>
        </w:rPr>
        <w:t>3.强化多元化投资体系建设。</w:t>
      </w:r>
      <w:r>
        <w:rPr>
          <w:rFonts w:ascii="仿宋_GB2312" w:hAnsi="仿宋_GB2312" w:eastAsia="微软雅黑" w:cs="仿宋_GB2312"/>
          <w:w w:val="98"/>
          <w:kern w:val="1"/>
        </w:rPr>
        <w:t>资金是苹果产业开发的主要制约因素之一。近几年苹果产业开发中存在重栽轻管现象主要还是资金问题。因此，要加大资金扶持力度，做到栽一片、管好一片、见效一片、带动一片。一是采取招商引资、启动民资等多种形式，吸引社会资金投资建园、苗木培育、贮藏库、包装材料等环节建设。二是争取和整合相关行业用于苹果和经济林产业开发和群众培训方面的资金。三是县财政每年列支500万元用于苹果产业开发。整合资金和县财政资金主要用于优良苗木培育、苗木调拨、新技术引进与推广、示范园建设、果农培训、合作社与协会建设、农民技术员工资等方面。</w:t>
      </w:r>
    </w:p>
    <w:p>
      <w:pPr>
        <w:spacing w:line="600" w:lineRule="atLeast"/>
        <w:ind w:firstLine="645"/>
        <w:rPr>
          <w:rFonts w:ascii="仿宋_GB2312" w:hAnsi="仿宋_GB2312" w:eastAsia="微软雅黑" w:cs="仿宋_GB2312"/>
          <w:w w:val="98"/>
          <w:kern w:val="1"/>
        </w:rPr>
      </w:pPr>
      <w:r>
        <w:rPr>
          <w:rFonts w:ascii="仿宋_GB2312" w:hAnsi="仿宋_GB2312" w:eastAsia="微软雅黑" w:cs="仿宋_GB2312"/>
          <w:b/>
          <w:bCs/>
          <w:w w:val="98"/>
          <w:kern w:val="1"/>
        </w:rPr>
        <w:t>4.强化优良苗木繁育体系建设。</w:t>
      </w:r>
      <w:r>
        <w:rPr>
          <w:rFonts w:ascii="仿宋_GB2312" w:hAnsi="仿宋_GB2312" w:eastAsia="微软雅黑" w:cs="仿宋_GB2312"/>
          <w:w w:val="98"/>
          <w:kern w:val="1"/>
        </w:rPr>
        <w:t>苗木是建园的物质基础，优良苗木是建立优质、高效园的前提。根据规划，全县每年栽植需矮化苗300万株。当前由于缺乏优质苗木繁育基地，严重制约了苹果产业向高质量、规范化发展，同时栽植时用苗数量难以保证，建设优质苗木基地迫在眉睫。以海升集团、垣泰公司为依托，突出组培育苗、自根砧等高端育苗技术。规划在焦村乡产业带上建立300至500亩的优良苗木繁育基地，设立培育区、引种区、大苗繁育区、采穗圃等区块，以矮化、短枝为方向，实行专业化繁育与管理，严把品种关和质量关，确保年出圃苗木100万株。同时，以优良苗木繁育基地为种源，指导农户育苗1000亩，年出圃400万株，确保栽植用苗需求。</w:t>
      </w:r>
    </w:p>
    <w:p>
      <w:pPr>
        <w:spacing w:line="600" w:lineRule="atLeast"/>
        <w:ind w:firstLine="645"/>
        <w:rPr>
          <w:rFonts w:ascii="仿宋_GB2312" w:hAnsi="仿宋_GB2312" w:eastAsia="微软雅黑" w:cs="仿宋_GB2312"/>
          <w:w w:val="98"/>
          <w:kern w:val="1"/>
        </w:rPr>
      </w:pPr>
      <w:r>
        <w:rPr>
          <w:rFonts w:ascii="仿宋_GB2312" w:hAnsi="仿宋_GB2312" w:eastAsia="微软雅黑" w:cs="仿宋_GB2312"/>
          <w:b/>
          <w:bCs/>
          <w:w w:val="98"/>
          <w:kern w:val="1"/>
        </w:rPr>
        <w:t>5.强化标准化生产与管理的技术体系建设。</w:t>
      </w:r>
      <w:r>
        <w:rPr>
          <w:rFonts w:ascii="仿宋_GB2312" w:hAnsi="仿宋_GB2312" w:eastAsia="微软雅黑" w:cs="仿宋_GB2312"/>
          <w:w w:val="98"/>
          <w:kern w:val="1"/>
        </w:rPr>
        <w:t>从宁县生产实际看，虽然制订了一些比较实际的生产标准，但技术标准不够统一，指导生产缺乏完整性、及时性和可操作性。要采取引进专家与县内人才相结合的形式，组建宁县苹果产业发展专家团，制订出适宜不同地域、不同建园模式、不同发展方向的标准化生产管理技术和规程，例如发展品种、栽植密度、树型培养、土壤耕作制度与管理、肥料配方与施用、病虫害防治、采收销售等，建立起一套比较完善的生产标准与管理体系，并随时随地进行技术咨询，为政府发展和指导农户生产实践提供技术保障。</w:t>
      </w:r>
    </w:p>
    <w:p>
      <w:pPr>
        <w:spacing w:line="600" w:lineRule="atLeast"/>
        <w:ind w:firstLine="645"/>
        <w:rPr>
          <w:rFonts w:ascii="仿宋_GB2312" w:hAnsi="仿宋_GB2312" w:eastAsia="微软雅黑" w:cs="仿宋_GB2312"/>
          <w:w w:val="98"/>
          <w:kern w:val="1"/>
        </w:rPr>
      </w:pPr>
      <w:r>
        <w:rPr>
          <w:rFonts w:ascii="仿宋_GB2312" w:hAnsi="仿宋_GB2312" w:eastAsia="微软雅黑" w:cs="仿宋_GB2312"/>
          <w:b/>
          <w:bCs/>
          <w:w w:val="98"/>
          <w:kern w:val="1"/>
        </w:rPr>
        <w:t>6.强化产业链条延伸体系建设。</w:t>
      </w:r>
      <w:r>
        <w:rPr>
          <w:rFonts w:ascii="仿宋_GB2312" w:hAnsi="仿宋_GB2312" w:eastAsia="微软雅黑" w:cs="仿宋_GB2312"/>
          <w:w w:val="98"/>
          <w:kern w:val="1"/>
        </w:rPr>
        <w:t>苹果产业是最适合宁县实际的农民增收产业，也是容易形成以基地建设为主体、以产品营销、贮藏加工、信息服务、包装材料、农资经营、技术咨询、品牌创建等相关行业配合发展、功能比较齐全的产业体系。从宁县实际来看，以庆新果业、通达果汁等企业为龙头，配套发展包装材料厂、套袋厂、生物有机肥料厂和营销、农资、技术等服务团体，从根本上解决农户的管理技术、生产物资、果品销售等实际困难和问题，要加大苹果产业开发的宣传力度，积极外出宣传，在国内大中城市设立直销窗口12个，并逐步扩大外销渠道。要强化苹果品牌建设，在市上注册的“庆阳苹果”商标基础上，规范“宁州”等地产商标的管理与品牌提升，使全县苹果走上规范化管理与运作的轨道。</w:t>
      </w:r>
    </w:p>
    <w:p>
      <w:pPr>
        <w:spacing w:line="600" w:lineRule="atLeast"/>
        <w:ind w:firstLine="645"/>
        <w:rPr>
          <w:rFonts w:ascii="仿宋_GB2312" w:hAnsi="仿宋_GB2312" w:eastAsia="微软雅黑" w:cs="仿宋_GB2312"/>
          <w:w w:val="98"/>
          <w:kern w:val="1"/>
        </w:rPr>
      </w:pPr>
    </w:p>
    <w:p>
      <w:pPr>
        <w:spacing w:line="600" w:lineRule="atLeast"/>
        <w:ind w:firstLine="645"/>
        <w:rPr>
          <w:rFonts w:ascii="仿宋_GB2312" w:hAnsi="仿宋_GB2312" w:eastAsia="微软雅黑" w:cs="仿宋_GB2312"/>
          <w:w w:val="98"/>
          <w:kern w:val="1"/>
        </w:rPr>
      </w:pPr>
      <w:r>
        <w:rPr>
          <w:rFonts w:ascii="仿宋_GB2312" w:hAnsi="仿宋_GB2312" w:eastAsia="微软雅黑" w:cs="仿宋_GB2312"/>
          <w:w w:val="98"/>
          <w:kern w:val="1"/>
        </w:rPr>
        <w:t>附：</w:t>
      </w:r>
      <w:r>
        <w:rPr>
          <w:rFonts w:hint="eastAsia" w:ascii="仿宋_GB2312" w:hAnsi="仿宋_GB2312" w:eastAsia="微软雅黑" w:cs="仿宋_GB2312"/>
          <w:w w:val="98"/>
          <w:kern w:val="1"/>
          <w:lang w:val="en-US" w:eastAsia="zh-CN"/>
        </w:rPr>
        <w:t xml:space="preserve">   </w:t>
      </w:r>
      <w:r>
        <w:rPr>
          <w:rFonts w:ascii="仿宋_GB2312" w:hAnsi="仿宋_GB2312" w:eastAsia="微软雅黑" w:cs="仿宋_GB2312"/>
          <w:w w:val="98"/>
          <w:kern w:val="1"/>
        </w:rPr>
        <w:t>表1   宁县“2016-2020年”苹果面积发展规划表</w:t>
      </w:r>
    </w:p>
    <w:p>
      <w:pPr>
        <w:spacing w:line="600" w:lineRule="exact"/>
        <w:ind w:firstLine="645"/>
        <w:rPr>
          <w:rFonts w:ascii="仿宋_GB2312" w:hAnsi="仿宋_GB2312" w:eastAsia="微软雅黑" w:cs="仿宋_GB2312"/>
          <w:w w:val="98"/>
          <w:kern w:val="1"/>
        </w:rPr>
      </w:pPr>
      <w:r>
        <w:rPr>
          <w:rFonts w:ascii="仿宋_GB2312" w:hAnsi="仿宋_GB2312" w:eastAsia="微软雅黑" w:cs="仿宋_GB2312"/>
          <w:w w:val="98"/>
          <w:kern w:val="1"/>
        </w:rPr>
        <w:t xml:space="preserve">       表2   宁县“2016-2020年”苹果产业效益规划表 </w:t>
      </w:r>
    </w:p>
    <w:p>
      <w:pPr>
        <w:spacing w:line="600" w:lineRule="exact"/>
        <w:ind w:firstLine="645"/>
        <w:rPr>
          <w:rFonts w:ascii="仿宋_GB2312" w:hAnsi="仿宋_GB2312" w:eastAsia="微软雅黑" w:cs="仿宋_GB2312"/>
          <w:w w:val="98"/>
          <w:kern w:val="1"/>
        </w:rPr>
      </w:pPr>
      <w:r>
        <w:rPr>
          <w:rFonts w:ascii="仿宋_GB2312" w:hAnsi="仿宋_GB2312" w:eastAsia="微软雅黑" w:cs="仿宋_GB2312"/>
          <w:w w:val="98"/>
          <w:kern w:val="1"/>
        </w:rPr>
        <w:t xml:space="preserve">       表3   宁县2016-2020年苹果贮藏库建设规划表</w:t>
      </w:r>
    </w:p>
    <w:p>
      <w:pPr>
        <w:spacing w:line="600" w:lineRule="exact"/>
        <w:ind w:firstLine="645"/>
        <w:rPr>
          <w:rFonts w:ascii="仿宋_GB2312" w:hAnsi="仿宋_GB2312" w:eastAsia="微软雅黑" w:cs="仿宋_GB2312"/>
          <w:w w:val="98"/>
          <w:kern w:val="1"/>
        </w:rPr>
      </w:pPr>
      <w:r>
        <w:rPr>
          <w:rFonts w:ascii="仿宋_GB2312" w:hAnsi="仿宋_GB2312" w:eastAsia="微软雅黑" w:cs="仿宋_GB2312"/>
          <w:w w:val="98"/>
          <w:kern w:val="1"/>
        </w:rPr>
        <w:t xml:space="preserve">       表4   宁县“2016-2020年”果树技术培训规划表</w:t>
      </w:r>
    </w:p>
    <w:p>
      <w:pPr>
        <w:spacing w:line="600" w:lineRule="exact"/>
        <w:ind w:firstLine="645"/>
        <w:rPr>
          <w:rFonts w:ascii="仿宋_GB2312" w:hAnsi="仿宋_GB2312" w:eastAsia="微软雅黑" w:cs="仿宋_GB2312"/>
          <w:w w:val="98"/>
          <w:kern w:val="1"/>
        </w:rPr>
      </w:pPr>
      <w:r>
        <w:rPr>
          <w:rFonts w:ascii="仿宋_GB2312" w:hAnsi="仿宋_GB2312" w:eastAsia="微软雅黑" w:cs="仿宋_GB2312"/>
          <w:w w:val="98"/>
          <w:kern w:val="1"/>
        </w:rPr>
        <w:t xml:space="preserve">       表5   宁县“2016-2020年”苹果基地育苗规划表</w:t>
      </w:r>
    </w:p>
    <w:p>
      <w:pPr>
        <w:spacing w:line="600" w:lineRule="exact"/>
        <w:ind w:firstLine="645"/>
        <w:rPr>
          <w:rFonts w:ascii="仿宋_GB2312" w:hAnsi="仿宋_GB2312" w:eastAsia="微软雅黑" w:cs="仿宋_GB2312"/>
          <w:w w:val="98"/>
          <w:kern w:val="1"/>
        </w:rPr>
      </w:pPr>
      <w:r>
        <w:rPr>
          <w:rFonts w:ascii="仿宋_GB2312" w:hAnsi="仿宋_GB2312" w:eastAsia="微软雅黑" w:cs="仿宋_GB2312"/>
          <w:w w:val="98"/>
          <w:kern w:val="1"/>
        </w:rPr>
        <w:t xml:space="preserve">     </w:t>
      </w:r>
      <w:r>
        <w:rPr>
          <w:rFonts w:hint="eastAsia" w:ascii="仿宋_GB2312" w:hAnsi="仿宋_GB2312" w:eastAsia="微软雅黑" w:cs="仿宋_GB2312"/>
          <w:w w:val="98"/>
          <w:kern w:val="1"/>
          <w:lang w:val="en-US" w:eastAsia="zh-CN"/>
        </w:rPr>
        <w:t xml:space="preserve">  </w:t>
      </w:r>
      <w:r>
        <w:rPr>
          <w:rFonts w:ascii="仿宋_GB2312" w:hAnsi="仿宋_GB2312" w:eastAsia="微软雅黑" w:cs="仿宋_GB2312"/>
          <w:w w:val="98"/>
          <w:kern w:val="1"/>
        </w:rPr>
        <w:t>表6   宁县“2016-2020年”农民果树合作组织建设规划表</w:t>
      </w:r>
    </w:p>
    <w:p>
      <w:pPr>
        <w:spacing w:line="600" w:lineRule="exact"/>
        <w:ind w:firstLine="645"/>
        <w:rPr>
          <w:rFonts w:ascii="仿宋_GB2312" w:hAnsi="仿宋_GB2312" w:eastAsia="微软雅黑" w:cs="仿宋_GB2312"/>
          <w:w w:val="98"/>
          <w:kern w:val="1"/>
        </w:rPr>
      </w:pPr>
      <w:r>
        <w:rPr>
          <w:rFonts w:ascii="仿宋_GB2312" w:hAnsi="仿宋_GB2312" w:eastAsia="微软雅黑" w:cs="仿宋_GB2312"/>
          <w:w w:val="98"/>
          <w:kern w:val="1"/>
        </w:rPr>
        <w:t xml:space="preserve">       表7   宁县2016年全县果业生产计划表</w:t>
      </w:r>
    </w:p>
    <w:p>
      <w:pPr>
        <w:spacing w:line="600" w:lineRule="exact"/>
        <w:ind w:firstLine="645"/>
        <w:rPr>
          <w:kern w:val="1"/>
        </w:rPr>
      </w:pPr>
      <w:r>
        <w:rPr>
          <w:rFonts w:ascii="仿宋_GB2312" w:hAnsi="仿宋_GB2312" w:eastAsia="微软雅黑" w:cs="仿宋_GB2312"/>
          <w:w w:val="98"/>
          <w:kern w:val="1"/>
        </w:rPr>
        <w:t xml:space="preserve">       表8  宁县2016年重点工作统计表 </w:t>
      </w:r>
      <w:r>
        <w:rPr>
          <w:kern w:val="1"/>
        </w:rPr>
        <w:t xml:space="preserve">   </w:t>
      </w: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jc w:val="left"/>
        <w:rPr>
          <w:rFonts w:ascii="仿宋_GB2312" w:hAnsi="仿宋_GB2312" w:eastAsia="微软雅黑" w:cs="仿宋_GB2312"/>
          <w:spacing w:val="-8"/>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54"/>
          <w:tab w:val="left" w:pos="7018"/>
        </w:tabs>
        <w:spacing w:line="540" w:lineRule="exact"/>
        <w:ind w:right="2189"/>
        <w:rPr>
          <w:rFonts w:ascii="仿宋_GB2312" w:hAnsi="仿宋_GB2312" w:eastAsia="微软雅黑" w:cs="宋体"/>
          <w:kern w:val="1"/>
        </w:rPr>
      </w:pPr>
    </w:p>
    <w:p>
      <w:pPr>
        <w:tabs>
          <w:tab w:val="left" w:pos="360"/>
          <w:tab w:val="left" w:pos="5068"/>
          <w:tab w:val="left" w:pos="6820"/>
        </w:tabs>
        <w:spacing w:line="0" w:lineRule="atLeast"/>
        <w:ind w:right="2387" w:firstLine="629"/>
        <w:jc w:val="right"/>
        <w:rPr>
          <w:rFonts w:ascii="仿宋_GB2312" w:hAnsi="仿宋_GB2312" w:eastAsia="微软雅黑" w:cs="宋体"/>
          <w:kern w:val="1"/>
          <w:sz w:val="12"/>
        </w:rPr>
      </w:pPr>
    </w:p>
    <w:p>
      <w:pPr>
        <w:tabs>
          <w:tab w:val="left" w:pos="8960"/>
        </w:tabs>
        <w:ind w:right="246"/>
        <w:jc w:val="center"/>
        <w:rPr>
          <w:rFonts w:ascii="仿宋_GB2312" w:hAnsi="仿宋_GB2312" w:eastAsia="微软雅黑" w:cs="宋体"/>
          <w:kern w:val="1"/>
          <w:sz w:val="12"/>
        </w:rPr>
      </w:pPr>
      <w:r>
        <w:rPr>
          <w:rFonts w:ascii="仿宋_GB2312" w:hAnsi="仿宋_GB2312" w:eastAsia="微软雅黑" w:cs="宋体"/>
          <w:kern w:val="1"/>
          <w:sz w:val="12"/>
        </w:rPr>
        <mc:AlternateContent>
          <mc:Choice Requires="wps">
            <w:drawing>
              <wp:anchor distT="0" distB="0" distL="114300" distR="114300" simplePos="0" relativeHeight="251663360" behindDoc="0" locked="0" layoutInCell="0" allowOverlap="1">
                <wp:simplePos x="0" y="0"/>
                <wp:positionH relativeFrom="margin">
                  <wp:posOffset>-68580</wp:posOffset>
                </wp:positionH>
                <wp:positionV relativeFrom="paragraph">
                  <wp:posOffset>178435</wp:posOffset>
                </wp:positionV>
                <wp:extent cx="5800090" cy="342900"/>
                <wp:effectExtent l="0" t="0" r="0" b="0"/>
                <wp:wrapSquare wrapText="bothSides"/>
                <wp:docPr id="6" name="文本框1"/>
                <wp:cNvGraphicFramePr/>
                <a:graphic xmlns:a="http://schemas.openxmlformats.org/drawingml/2006/main">
                  <a:graphicData uri="http://schemas.microsoft.com/office/word/2010/wordprocessingShape">
                    <wps:wsp>
                      <wps:cNvSpPr txBox="1"/>
                      <wps:spPr>
                        <a:xfrm>
                          <a:off x="0" y="0"/>
                          <a:ext cx="5800090" cy="342900"/>
                        </a:xfrm>
                        <a:prstGeom prst="rect">
                          <a:avLst/>
                        </a:prstGeom>
                        <a:noFill/>
                        <a:ln>
                          <a:noFill/>
                        </a:ln>
                      </wps:spPr>
                      <wps:txbx>
                        <w:txbxContent>
                          <w:tbl>
                            <w:tblPr>
                              <w:tblStyle w:val="4"/>
                              <w:tblW w:w="9242" w:type="dxa"/>
                              <w:tblInd w:w="108" w:type="dxa"/>
                              <w:tblLayout w:type="autofit"/>
                              <w:tblCellMar>
                                <w:top w:w="0" w:type="dxa"/>
                                <w:left w:w="108" w:type="dxa"/>
                                <w:bottom w:w="0" w:type="dxa"/>
                                <w:right w:w="108" w:type="dxa"/>
                              </w:tblCellMar>
                            </w:tblPr>
                            <w:tblGrid>
                              <w:gridCol w:w="9242"/>
                            </w:tblGrid>
                            <w:tr>
                              <w:tblPrEx>
                                <w:tblCellMar>
                                  <w:top w:w="0" w:type="dxa"/>
                                  <w:left w:w="108" w:type="dxa"/>
                                  <w:bottom w:w="0" w:type="dxa"/>
                                  <w:right w:w="108" w:type="dxa"/>
                                </w:tblCellMar>
                              </w:tblPrEx>
                              <w:trPr>
                                <w:trHeight w:val="546" w:hRule="atLeast"/>
                              </w:trPr>
                              <w:tc>
                                <w:tcPr>
                                  <w:tcW w:w="9242" w:type="dxa"/>
                                  <w:tcBorders>
                                    <w:top w:val="single" w:color="000000" w:sz="8" w:space="0"/>
                                    <w:bottom w:val="single" w:color="000000" w:sz="8" w:space="0"/>
                                  </w:tcBorders>
                                  <w:noWrap w:val="0"/>
                                  <w:vAlign w:val="center"/>
                                </w:tcPr>
                                <w:p>
                                  <w:pPr>
                                    <w:tabs>
                                      <w:tab w:val="left" w:pos="196"/>
                                      <w:tab w:val="left" w:pos="5068"/>
                                      <w:tab w:val="left" w:pos="8137"/>
                                    </w:tabs>
                                    <w:ind w:right="-918"/>
                                    <w:rPr>
                                      <w:rFonts w:ascii="仿宋_GB2312" w:hAnsi="仿宋_GB2312" w:eastAsia="微软雅黑" w:cs="宋体"/>
                                      <w:kern w:val="1"/>
                                    </w:rPr>
                                  </w:pPr>
                                  <w:r>
                                    <w:rPr>
                                      <w:rFonts w:ascii="仿宋_GB2312" w:hAnsi="仿宋_GB2312" w:eastAsia="微软雅黑" w:cs="仿宋_GB2312"/>
                                      <w:kern w:val="1"/>
                                      <w:sz w:val="28"/>
                                      <w:szCs w:val="28"/>
                                    </w:rPr>
                                    <w:t>宁县果业局                                     2015年11月6日发</w:t>
                                  </w:r>
                                </w:p>
                              </w:tc>
                            </w:tr>
                          </w:tbl>
                          <w:p/>
                        </w:txbxContent>
                      </wps:txbx>
                      <wps:bodyPr wrap="none" lIns="0" tIns="6350" rIns="0" bIns="6350" upright="1">
                        <a:spAutoFit/>
                      </wps:bodyPr>
                    </wps:wsp>
                  </a:graphicData>
                </a:graphic>
              </wp:anchor>
            </w:drawing>
          </mc:Choice>
          <mc:Fallback>
            <w:pict>
              <v:shape id="文本框1" o:spid="_x0000_s1026" o:spt="202" type="#_x0000_t202" style="position:absolute;left:0pt;margin-left:-5.4pt;margin-top:14.05pt;height:27pt;width:456.7pt;mso-position-horizontal-relative:margin;mso-wrap-distance-bottom:0pt;mso-wrap-distance-left:9pt;mso-wrap-distance-right:9pt;mso-wrap-distance-top:0pt;mso-wrap-style:none;z-index:251663360;mso-width-relative:page;mso-height-relative:page;" filled="f" stroked="f" coordsize="21600,21600" o:allowincell="f" o:gfxdata="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kIdFbXAAAACQEAAA8AAAAAAAAAAQAgAAAA&#10;IgAAAGRycy9kb3ducmV2LnhtbFBLAQIUABQAAAAIAIdO4kDSRLt10wEAAJ0DAAAOAAAAAAAAAAEA&#10;IAAAACYBAABkcnMvZTJvRG9jLnhtbFBLBQYAAAAABgAGAFkBAABrBQAAAAA=&#10;">
                <v:fill on="f" focussize="0,0"/>
                <v:stroke on="f"/>
                <v:imagedata o:title=""/>
                <o:lock v:ext="edit" aspectratio="f"/>
                <v:textbox inset="0mm,0.5pt,0mm,0.5pt" style="mso-fit-shape-to-text:t;">
                  <w:txbxContent>
                    <w:tbl>
                      <w:tblPr>
                        <w:tblStyle w:val="4"/>
                        <w:tblW w:w="9242" w:type="dxa"/>
                        <w:tblInd w:w="108" w:type="dxa"/>
                        <w:tblLayout w:type="autofit"/>
                        <w:tblCellMar>
                          <w:top w:w="0" w:type="dxa"/>
                          <w:left w:w="108" w:type="dxa"/>
                          <w:bottom w:w="0" w:type="dxa"/>
                          <w:right w:w="108" w:type="dxa"/>
                        </w:tblCellMar>
                      </w:tblPr>
                      <w:tblGrid>
                        <w:gridCol w:w="9242"/>
                      </w:tblGrid>
                      <w:tr>
                        <w:tblPrEx>
                          <w:tblCellMar>
                            <w:top w:w="0" w:type="dxa"/>
                            <w:left w:w="108" w:type="dxa"/>
                            <w:bottom w:w="0" w:type="dxa"/>
                            <w:right w:w="108" w:type="dxa"/>
                          </w:tblCellMar>
                        </w:tblPrEx>
                        <w:trPr>
                          <w:trHeight w:val="546" w:hRule="atLeast"/>
                        </w:trPr>
                        <w:tc>
                          <w:tcPr>
                            <w:tcW w:w="9242" w:type="dxa"/>
                            <w:tcBorders>
                              <w:top w:val="single" w:color="000000" w:sz="8" w:space="0"/>
                              <w:bottom w:val="single" w:color="000000" w:sz="8" w:space="0"/>
                            </w:tcBorders>
                            <w:noWrap w:val="0"/>
                            <w:vAlign w:val="center"/>
                          </w:tcPr>
                          <w:p>
                            <w:pPr>
                              <w:tabs>
                                <w:tab w:val="left" w:pos="196"/>
                                <w:tab w:val="left" w:pos="5068"/>
                                <w:tab w:val="left" w:pos="8137"/>
                              </w:tabs>
                              <w:ind w:right="-918"/>
                              <w:rPr>
                                <w:rFonts w:ascii="仿宋_GB2312" w:hAnsi="仿宋_GB2312" w:eastAsia="微软雅黑" w:cs="宋体"/>
                                <w:kern w:val="1"/>
                              </w:rPr>
                            </w:pPr>
                            <w:r>
                              <w:rPr>
                                <w:rFonts w:ascii="仿宋_GB2312" w:hAnsi="仿宋_GB2312" w:eastAsia="微软雅黑" w:cs="仿宋_GB2312"/>
                                <w:kern w:val="1"/>
                                <w:sz w:val="28"/>
                                <w:szCs w:val="28"/>
                              </w:rPr>
                              <w:t>宁县果业局                                     2015年11月6日发</w:t>
                            </w:r>
                          </w:p>
                        </w:tc>
                      </w:tr>
                    </w:tbl>
                    <w:p/>
                  </w:txbxContent>
                </v:textbox>
                <w10:wrap type="square"/>
              </v:shape>
            </w:pict>
          </mc:Fallback>
        </mc:AlternateContent>
      </w:r>
      <w:r>
        <w:rPr>
          <w:rFonts w:ascii="仿宋_GB2312" w:hAnsi="仿宋_GB2312" w:eastAsia="微软雅黑" w:cs="仿宋_GB2312"/>
          <w:kern w:val="1"/>
          <w:sz w:val="28"/>
          <w:szCs w:val="28"/>
        </w:rPr>
        <w:t xml:space="preserve">                                                       共印5份                    </w:t>
      </w:r>
    </w:p>
    <w:sectPr>
      <w:headerReference r:id="rId3" w:type="default"/>
      <w:footerReference r:id="rId4" w:type="default"/>
      <w:pgSz w:w="11906" w:h="16838"/>
      <w:pgMar w:top="1440" w:right="1349" w:bottom="1440" w:left="1349"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207"/>
        <w:tab w:val="clear" w:pos="4153"/>
      </w:tabs>
    </w:pPr>
    <w: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0</wp:posOffset>
              </wp:positionV>
              <wp:extent cx="57785" cy="131445"/>
              <wp:effectExtent l="0" t="0" r="0" b="0"/>
              <wp:wrapNone/>
              <wp:docPr id="8" name="文本框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r>
                            <w:rPr>
                              <w:kern w:val="1"/>
                              <w:sz w:val="18"/>
                            </w:rPr>
                            <w:fldChar w:fldCharType="begin"/>
                          </w:r>
                          <w:r>
                            <w:rPr>
                              <w:kern w:val="1"/>
                              <w:sz w:val="18"/>
                            </w:rPr>
                            <w:instrText xml:space="preserve"> PAGE \* Arabic </w:instrText>
                          </w:r>
                          <w:r>
                            <w:rPr>
                              <w:kern w:val="1"/>
                              <w:sz w:val="18"/>
                            </w:rPr>
                            <w:fldChar w:fldCharType="separate"/>
                          </w:r>
                          <w:r>
                            <w:rPr>
                              <w:kern w:val="1"/>
                              <w:sz w:val="18"/>
                            </w:rPr>
                            <w:t>2</w:t>
                          </w:r>
                          <w:r>
                            <w:rPr>
                              <w:kern w:val="1"/>
                              <w:sz w:val="18"/>
                            </w:rPr>
                            <w:fldChar w:fldCharType="end"/>
                          </w:r>
                        </w:p>
                      </w:txbxContent>
                    </wps:txbx>
                    <wps:bodyPr wrap="none" lIns="0" tIns="0" rIns="0" bIns="0" upright="1">
                      <a:spAutoFit/>
                    </wps:bodyPr>
                  </wps:wsp>
                </a:graphicData>
              </a:graphic>
            </wp:anchor>
          </w:drawing>
        </mc:Choice>
        <mc:Fallback>
          <w:pict>
            <v:shape id="文本框4" o:spid="_x0000_s1026" o:spt="202" type="#_x0000_t202" style="position:absolute;left:0pt;margin-left:0pt;margin-top:0pt;height:10.35pt;width:4.55pt;mso-position-horizontal-relative:margin;mso-wrap-style:none;z-index:251660288;mso-width-relative:page;mso-height-relative:page;" filled="f" stroked="f" coordsize="21600,21600" o:allowincell="f"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LjTxGjNAQAAlQMAAA4AAAAAAAAAAQAgAAAAHwEAAGRycy9l&#10;Mm9Eb2MueG1sUEsFBgAAAAAGAAYAWQEAAF4FAAAAAA==&#10;">
              <v:fill on="f" focussize="0,0"/>
              <v:stroke on="f"/>
              <v:imagedata o:title=""/>
              <o:lock v:ext="edit" aspectratio="f"/>
              <v:textbox inset="0mm,0mm,0mm,0mm" style="mso-fit-shape-to-text:t;">
                <w:txbxContent>
                  <w:p>
                    <w:r>
                      <w:rPr>
                        <w:kern w:val="1"/>
                        <w:sz w:val="18"/>
                      </w:rPr>
                      <w:fldChar w:fldCharType="begin"/>
                    </w:r>
                    <w:r>
                      <w:rPr>
                        <w:kern w:val="1"/>
                        <w:sz w:val="18"/>
                      </w:rPr>
                      <w:instrText xml:space="preserve"> PAGE \* Arabic </w:instrText>
                    </w:r>
                    <w:r>
                      <w:rPr>
                        <w:kern w:val="1"/>
                        <w:sz w:val="18"/>
                      </w:rPr>
                      <w:fldChar w:fldCharType="separate"/>
                    </w:r>
                    <w:r>
                      <w:rPr>
                        <w:kern w:val="1"/>
                        <w:sz w:val="18"/>
                      </w:rPr>
                      <w:t>2</w:t>
                    </w:r>
                    <w:r>
                      <w:rPr>
                        <w:kern w:val="1"/>
                        <w:sz w:val="18"/>
                      </w:rPr>
                      <w:fldChar w:fldCharType="end"/>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28EF8"/>
    <w:multiLevelType w:val="singleLevel"/>
    <w:tmpl w:val="56C28EF8"/>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NDliZTNiNDUzMzZmOTVmNWNmNDBhNjMyMTE1ZDEifQ=="/>
  </w:docVars>
  <w:rsids>
    <w:rsidRoot w:val="00954077"/>
    <w:rsid w:val="00954077"/>
    <w:rsid w:val="033F7444"/>
    <w:rsid w:val="047524DB"/>
    <w:rsid w:val="1CAB1540"/>
    <w:rsid w:val="35007349"/>
    <w:rsid w:val="36F55A72"/>
    <w:rsid w:val="752A0AF3"/>
    <w:rsid w:val="76FC0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v:stroke weight="1.25pt" color="#739CC3"/>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color w:val="000000"/>
      <w:sz w:val="32"/>
      <w:lang w:val="en-US" w:eastAsia="zh-CN"/>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kern w:val="1"/>
      <w:sz w:val="18"/>
    </w:rPr>
  </w:style>
  <w:style w:type="paragraph" w:styleId="3">
    <w:name w:val="header"/>
    <w:basedOn w:val="1"/>
    <w:uiPriority w:val="0"/>
    <w:pPr>
      <w:pBdr>
        <w:bottom w:val="single" w:color="000000" w:sz="6" w:space="1"/>
      </w:pBdr>
      <w:tabs>
        <w:tab w:val="center" w:pos="4153"/>
        <w:tab w:val="right" w:pos="8306"/>
      </w:tabs>
      <w:jc w:val="center"/>
    </w:pPr>
    <w:rPr>
      <w:kern w:val="1"/>
      <w:sz w:val="18"/>
    </w:rPr>
  </w:style>
  <w:style w:type="character" w:styleId="6">
    <w:name w:val="page number"/>
    <w:basedOn w:val="5"/>
    <w:qFormat/>
    <w:uiPriority w:val="0"/>
  </w:style>
  <w:style w:type="paragraph" w:customStyle="1" w:styleId="7">
    <w:name w:val="Char Char Char Char Char Char Char Char Char"/>
    <w:basedOn w:val="1"/>
    <w:qFormat/>
    <w:uiPriority w:val="0"/>
    <w:pPr>
      <w:widowControl/>
      <w:spacing w:after="160" w:line="240" w:lineRule="exact"/>
      <w:jc w:val="left"/>
    </w:pPr>
    <w:rPr>
      <w:kern w:val="1"/>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23</Pages>
  <Words>12078</Words>
  <Characters>12886</Characters>
  <Lines>97</Lines>
  <Paragraphs>27</Paragraphs>
  <TotalTime>3</TotalTime>
  <ScaleCrop>false</ScaleCrop>
  <LinksUpToDate>false</LinksUpToDate>
  <CharactersWithSpaces>13255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WPS_1660046246</cp:lastModifiedBy>
  <cp:lastPrinted>2015-11-12T06:22:00Z</cp:lastPrinted>
  <dcterms:modified xsi:type="dcterms:W3CDTF">2023-06-05T04:05:13Z</dcterms:modified>
  <dc:title>宁果发【2014】01号              签发人：范红年</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E4CC584A137D4E379C158F17F1EB0AE6</vt:lpwstr>
  </property>
</Properties>
</file>