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sz w:val="44"/>
          <w:szCs w:val="44"/>
          <w:lang w:eastAsia="zh-CN"/>
        </w:rPr>
      </w:pPr>
    </w:p>
    <w:p>
      <w:pPr>
        <w:widowControl/>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sz w:val="44"/>
          <w:szCs w:val="44"/>
          <w:lang w:eastAsia="zh-CN"/>
        </w:rPr>
        <w:t>宁县民政局</w:t>
      </w:r>
      <w:r>
        <w:rPr>
          <w:rFonts w:hint="eastAsia" w:ascii="方正小标宋简体" w:hAnsi="方正小标宋简体" w:eastAsia="方正小标宋简体"/>
          <w:sz w:val="44"/>
          <w:szCs w:val="44"/>
          <w:lang w:val="en-US" w:eastAsia="zh-CN"/>
        </w:rPr>
        <w:t>2022年度总体支出绩效</w:t>
      </w:r>
      <w:r>
        <w:rPr>
          <w:rFonts w:hint="eastAsia" w:ascii="方正小标宋简体" w:hAnsi="方正小标宋简体" w:eastAsia="方正小标宋简体"/>
          <w:sz w:val="44"/>
          <w:szCs w:val="44"/>
          <w:lang w:eastAsia="zh-CN"/>
        </w:rPr>
        <w:t>自评</w:t>
      </w:r>
      <w:r>
        <w:rPr>
          <w:rFonts w:hint="eastAsia" w:ascii="方正小标宋简体" w:hAnsi="方正小标宋简体" w:eastAsia="方正小标宋简体"/>
          <w:sz w:val="44"/>
          <w:szCs w:val="44"/>
        </w:rPr>
        <w:t>报告</w:t>
      </w:r>
    </w:p>
    <w:p>
      <w:pPr>
        <w:tabs>
          <w:tab w:val="left" w:pos="360"/>
          <w:tab w:val="left" w:pos="8640"/>
        </w:tabs>
        <w:spacing w:line="0" w:lineRule="atLeast"/>
        <w:rPr>
          <w:rFonts w:hint="eastAsia" w:ascii="仿宋_GB2312" w:hAnsi="宋体" w:eastAsia="仿宋_GB2312"/>
          <w:sz w:val="18"/>
          <w:szCs w:val="18"/>
        </w:rPr>
      </w:pPr>
    </w:p>
    <w:p>
      <w:pPr>
        <w:tabs>
          <w:tab w:val="left" w:pos="360"/>
          <w:tab w:val="left" w:pos="8640"/>
        </w:tabs>
        <w:spacing w:line="0" w:lineRule="atLeast"/>
        <w:rPr>
          <w:rFonts w:hint="eastAsia" w:ascii="仿宋_GB2312" w:hAnsi="宋体" w:eastAsia="仿宋_GB2312"/>
          <w:sz w:val="18"/>
          <w:szCs w:val="18"/>
        </w:rPr>
      </w:pPr>
    </w:p>
    <w:p>
      <w:pPr>
        <w:tabs>
          <w:tab w:val="left" w:pos="360"/>
          <w:tab w:val="left" w:pos="8640"/>
        </w:tabs>
        <w:spacing w:line="0" w:lineRule="atLeast"/>
        <w:rPr>
          <w:rFonts w:hint="eastAsia" w:ascii="仿宋_GB2312" w:hAnsi="宋体" w:eastAsia="仿宋_GB2312"/>
          <w:sz w:val="18"/>
          <w:szCs w:val="18"/>
        </w:rPr>
      </w:pPr>
    </w:p>
    <w:p>
      <w:pPr>
        <w:keepNext w:val="0"/>
        <w:keepLines w:val="0"/>
        <w:pageBreakBefore w:val="0"/>
        <w:widowControl w:val="0"/>
        <w:shd w:val="clear" w:color="auto" w:fill="FFFFFF"/>
        <w:kinsoku/>
        <w:wordWrap/>
        <w:overflowPunct/>
        <w:topLinePunct/>
        <w:autoSpaceDE/>
        <w:autoSpaceDN/>
        <w:bidi w:val="0"/>
        <w:adjustRightInd w:val="0"/>
        <w:snapToGrid/>
        <w:spacing w:line="578" w:lineRule="exact"/>
        <w:ind w:left="0" w:leftChars="0" w:right="0" w:rightChars="0" w:firstLine="640" w:firstLineChars="200"/>
        <w:textAlignment w:val="auto"/>
        <w:outlineLvl w:val="9"/>
        <w:rPr>
          <w:rFonts w:hint="eastAsia" w:ascii="仿宋_GB2312" w:hAnsi="仿宋" w:eastAsia="仿宋_GB2312"/>
          <w:kern w:val="32"/>
          <w:sz w:val="32"/>
          <w:szCs w:val="32"/>
        </w:rPr>
      </w:pPr>
      <w:r>
        <w:rPr>
          <w:rFonts w:hint="eastAsia" w:ascii="仿宋_GB2312" w:hAnsi="仿宋" w:eastAsia="仿宋_GB2312"/>
          <w:kern w:val="32"/>
          <w:sz w:val="32"/>
          <w:szCs w:val="32"/>
        </w:rPr>
        <w:t>根据</w:t>
      </w:r>
      <w:r>
        <w:rPr>
          <w:rFonts w:hint="eastAsia" w:ascii="仿宋_GB2312" w:hAnsi="仿宋" w:eastAsia="仿宋_GB2312"/>
          <w:kern w:val="32"/>
          <w:sz w:val="32"/>
          <w:szCs w:val="32"/>
          <w:lang w:eastAsia="zh-CN"/>
        </w:rPr>
        <w:t>绩效管理要求</w:t>
      </w:r>
      <w:r>
        <w:rPr>
          <w:rFonts w:hint="eastAsia" w:ascii="仿宋_GB2312" w:hAnsi="仿宋" w:eastAsia="仿宋_GB2312"/>
          <w:kern w:val="32"/>
          <w:sz w:val="32"/>
          <w:szCs w:val="32"/>
        </w:rPr>
        <w:t>，我局对</w:t>
      </w:r>
      <w:r>
        <w:rPr>
          <w:rFonts w:hint="eastAsia" w:ascii="仿宋_GB2312" w:hAnsi="仿宋" w:eastAsia="仿宋_GB2312"/>
          <w:kern w:val="32"/>
          <w:sz w:val="32"/>
          <w:szCs w:val="32"/>
          <w:lang w:val="en-US" w:eastAsia="zh-CN"/>
        </w:rPr>
        <w:t>2022年</w:t>
      </w:r>
      <w:r>
        <w:rPr>
          <w:rFonts w:hint="eastAsia" w:ascii="仿宋_GB2312" w:hAnsi="仿宋" w:eastAsia="仿宋_GB2312"/>
          <w:kern w:val="32"/>
          <w:sz w:val="32"/>
          <w:szCs w:val="32"/>
          <w:lang w:eastAsia="zh-CN"/>
        </w:rPr>
        <w:t>我局资金</w:t>
      </w:r>
      <w:r>
        <w:rPr>
          <w:rFonts w:hint="eastAsia" w:ascii="仿宋_GB2312" w:hAnsi="仿宋" w:eastAsia="仿宋_GB2312"/>
          <w:kern w:val="32"/>
          <w:sz w:val="32"/>
          <w:szCs w:val="32"/>
        </w:rPr>
        <w:t>使用情况进行了</w:t>
      </w:r>
      <w:r>
        <w:rPr>
          <w:rFonts w:hint="eastAsia" w:ascii="仿宋_GB2312" w:hAnsi="仿宋" w:eastAsia="仿宋_GB2312"/>
          <w:kern w:val="32"/>
          <w:sz w:val="32"/>
          <w:szCs w:val="32"/>
          <w:lang w:eastAsia="zh-CN"/>
        </w:rPr>
        <w:t>绩效自评</w:t>
      </w:r>
      <w:r>
        <w:rPr>
          <w:rFonts w:hint="eastAsia" w:ascii="仿宋_GB2312" w:hAnsi="仿宋" w:eastAsia="仿宋_GB2312"/>
          <w:kern w:val="32"/>
          <w:sz w:val="32"/>
          <w:szCs w:val="32"/>
        </w:rPr>
        <w:t>，现</w:t>
      </w:r>
      <w:r>
        <w:rPr>
          <w:rFonts w:hint="eastAsia" w:ascii="仿宋_GB2312" w:hAnsi="仿宋" w:eastAsia="仿宋_GB2312"/>
          <w:kern w:val="32"/>
          <w:sz w:val="32"/>
          <w:szCs w:val="32"/>
          <w:lang w:eastAsia="zh-CN"/>
        </w:rPr>
        <w:t>就自评</w:t>
      </w:r>
      <w:r>
        <w:rPr>
          <w:rFonts w:hint="eastAsia" w:ascii="仿宋_GB2312" w:hAnsi="仿宋" w:eastAsia="仿宋_GB2312"/>
          <w:kern w:val="32"/>
          <w:sz w:val="32"/>
          <w:szCs w:val="32"/>
        </w:rPr>
        <w:t>情况</w:t>
      </w:r>
      <w:r>
        <w:rPr>
          <w:rFonts w:hint="eastAsia" w:ascii="仿宋_GB2312" w:hAnsi="仿宋" w:eastAsia="仿宋_GB2312"/>
          <w:kern w:val="32"/>
          <w:sz w:val="32"/>
          <w:szCs w:val="32"/>
          <w:lang w:eastAsia="zh-CN"/>
        </w:rPr>
        <w:t>报告</w:t>
      </w:r>
      <w:r>
        <w:rPr>
          <w:rFonts w:hint="eastAsia" w:ascii="仿宋_GB2312" w:hAnsi="仿宋" w:eastAsia="仿宋_GB2312"/>
          <w:kern w:val="32"/>
          <w:sz w:val="32"/>
          <w:szCs w:val="32"/>
        </w:rPr>
        <w:t>如下：</w:t>
      </w:r>
    </w:p>
    <w:p>
      <w:pPr>
        <w:keepNext w:val="0"/>
        <w:keepLines w:val="0"/>
        <w:pageBreakBefore w:val="0"/>
        <w:widowControl w:val="0"/>
        <w:numPr>
          <w:ilvl w:val="0"/>
          <w:numId w:val="0"/>
        </w:numPr>
        <w:kinsoku/>
        <w:wordWrap/>
        <w:overflowPunct/>
        <w:autoSpaceDE/>
        <w:autoSpaceDN/>
        <w:bidi w:val="0"/>
        <w:snapToGrid/>
        <w:spacing w:line="578" w:lineRule="exact"/>
        <w:ind w:firstLine="320" w:firstLineChars="100"/>
        <w:textAlignment w:val="auto"/>
        <w:outlineLvl w:val="9"/>
        <w:rPr>
          <w:rFonts w:hint="default" w:ascii="仿宋_GB2312" w:hAnsi="Verdana" w:eastAsia="仿宋_GB2312"/>
          <w:color w:val="000000"/>
          <w:sz w:val="32"/>
          <w:szCs w:val="32"/>
          <w:lang w:val="en-US" w:eastAsia="zh-CN"/>
        </w:rPr>
      </w:pPr>
      <w:r>
        <w:rPr>
          <w:rFonts w:hint="eastAsia" w:ascii="黑体" w:hAnsi="黑体" w:eastAsia="黑体" w:cs="黑体"/>
          <w:sz w:val="32"/>
          <w:szCs w:val="32"/>
          <w:lang w:val="en-US" w:eastAsia="zh-CN"/>
        </w:rPr>
        <w:t>　一、绩效目标分解下达情况</w:t>
      </w:r>
    </w:p>
    <w:p>
      <w:pPr>
        <w:keepNext w:val="0"/>
        <w:keepLines w:val="0"/>
        <w:pageBreakBefore w:val="0"/>
        <w:widowControl w:val="0"/>
        <w:numPr>
          <w:ilvl w:val="0"/>
          <w:numId w:val="0"/>
        </w:numPr>
        <w:kinsoku/>
        <w:wordWrap/>
        <w:overflowPunct/>
        <w:autoSpaceDE/>
        <w:autoSpaceDN/>
        <w:bidi w:val="0"/>
        <w:snapToGrid/>
        <w:spacing w:line="578" w:lineRule="exact"/>
        <w:ind w:firstLine="64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项目资金主要目标为保障城乡低保对象基本生活；特困人员救助供养城乡统筹；临时救助及时有效，救急救难；为生活无着流浪人员提供临时救助，协调返乡并做好回归稳固工作；对流浪未成年人履行临时监护责任，维护其身心健康，帮助其顺利回归家庭，并做好源头预防工作；保障孤儿和艾滋病病毒感染儿童生存，促进其成长，使其生活得更有尊严，更好的融入社会。</w:t>
      </w:r>
    </w:p>
    <w:p>
      <w:pPr>
        <w:keepNext w:val="0"/>
        <w:keepLines w:val="0"/>
        <w:pageBreakBefore w:val="0"/>
        <w:widowControl w:val="0"/>
        <w:numPr>
          <w:ilvl w:val="0"/>
          <w:numId w:val="0"/>
        </w:numPr>
        <w:kinsoku/>
        <w:wordWrap/>
        <w:overflowPunct/>
        <w:autoSpaceDE/>
        <w:autoSpaceDN/>
        <w:bidi w:val="0"/>
        <w:snapToGrid/>
        <w:spacing w:line="578" w:lineRule="exact"/>
        <w:ind w:firstLine="640"/>
        <w:textAlignment w:val="auto"/>
        <w:outlineLvl w:val="9"/>
        <w:rPr>
          <w:rFonts w:hint="eastAsia"/>
          <w:lang w:eastAsia="zh-CN"/>
        </w:rPr>
      </w:pPr>
      <w:r>
        <w:rPr>
          <w:rFonts w:hint="eastAsia" w:ascii="仿宋_GB2312" w:hAnsi="仿宋" w:eastAsia="仿宋_GB2312"/>
          <w:sz w:val="32"/>
          <w:szCs w:val="32"/>
          <w:lang w:eastAsia="zh-CN"/>
        </w:rPr>
        <w:t>基本支出目标为保障单位职工工资支出，保障单位基本运转，保障特殊困难群体基本生活。</w:t>
      </w:r>
    </w:p>
    <w:p>
      <w:pPr>
        <w:keepNext w:val="0"/>
        <w:keepLines w:val="0"/>
        <w:pageBreakBefore w:val="0"/>
        <w:widowControl w:val="0"/>
        <w:numPr>
          <w:ilvl w:val="0"/>
          <w:numId w:val="0"/>
        </w:numPr>
        <w:kinsoku/>
        <w:wordWrap/>
        <w:overflowPunct/>
        <w:autoSpaceDE/>
        <w:autoSpaceDN/>
        <w:bidi w:val="0"/>
        <w:snapToGrid/>
        <w:spacing w:line="578" w:lineRule="exact"/>
        <w:ind w:firstLine="640" w:firstLineChars="200"/>
        <w:jc w:val="both"/>
        <w:textAlignment w:val="auto"/>
        <w:outlineLvl w:val="9"/>
        <w:rPr>
          <w:rFonts w:hint="eastAsia" w:ascii="仿宋_GB2312" w:hAnsi="仿宋_GB2312" w:eastAsia="仿宋_GB2312"/>
          <w:sz w:val="32"/>
          <w:szCs w:val="32"/>
          <w:lang w:val="en-US" w:eastAsia="zh-CN"/>
        </w:rPr>
      </w:pPr>
      <w:r>
        <w:rPr>
          <w:rFonts w:hint="eastAsia" w:ascii="黑体" w:hAnsi="黑体" w:eastAsia="黑体" w:cs="黑体"/>
          <w:sz w:val="32"/>
          <w:szCs w:val="32"/>
          <w:lang w:val="en-US" w:eastAsia="zh-CN"/>
        </w:rPr>
        <w:t>二、绩效目标完成情况分析</w:t>
      </w:r>
    </w:p>
    <w:p>
      <w:pPr>
        <w:keepNext w:val="0"/>
        <w:keepLines w:val="0"/>
        <w:pageBreakBefore w:val="0"/>
        <w:widowControl w:val="0"/>
        <w:kinsoku/>
        <w:wordWrap/>
        <w:overflowPunct/>
        <w:autoSpaceDE/>
        <w:autoSpaceDN/>
        <w:bidi w:val="0"/>
        <w:snapToGrid/>
        <w:spacing w:line="578" w:lineRule="exact"/>
        <w:ind w:firstLine="640" w:firstLineChars="200"/>
        <w:textAlignment w:val="auto"/>
        <w:outlineLvl w:val="9"/>
        <w:rPr>
          <w:rFonts w:hint="eastAsia" w:ascii="黑体" w:hAnsi="黑体" w:eastAsia="黑体" w:cs="黑体"/>
          <w:sz w:val="32"/>
          <w:szCs w:val="32"/>
          <w:lang w:val="en-US" w:eastAsia="zh-CN"/>
        </w:rPr>
      </w:pPr>
      <w:r>
        <w:rPr>
          <w:rFonts w:hint="eastAsia" w:ascii="仿宋_GB2312" w:hAnsi="仿宋" w:eastAsia="仿宋_GB2312"/>
          <w:sz w:val="32"/>
          <w:szCs w:val="32"/>
          <w:lang w:eastAsia="zh-CN"/>
        </w:rPr>
        <w:t>通过对财政支出绩效评价内容逐项进行自评，我局</w:t>
      </w:r>
      <w:r>
        <w:rPr>
          <w:rFonts w:hint="eastAsia" w:ascii="仿宋_GB2312" w:hAnsi="仿宋" w:eastAsia="仿宋_GB2312"/>
          <w:sz w:val="32"/>
          <w:szCs w:val="32"/>
          <w:lang w:val="en-US" w:eastAsia="zh-CN"/>
        </w:rPr>
        <w:t>2022年财政支出</w:t>
      </w:r>
      <w:r>
        <w:rPr>
          <w:rFonts w:hint="eastAsia" w:ascii="仿宋_GB2312" w:hAnsi="仿宋" w:eastAsia="仿宋_GB2312"/>
          <w:sz w:val="32"/>
          <w:szCs w:val="32"/>
          <w:lang w:eastAsia="zh-CN"/>
        </w:rPr>
        <w:t>绩效自评得分均为</w:t>
      </w:r>
      <w:r>
        <w:rPr>
          <w:rFonts w:hint="eastAsia" w:ascii="仿宋_GB2312" w:hAnsi="仿宋" w:eastAsia="仿宋_GB2312"/>
          <w:sz w:val="32"/>
          <w:szCs w:val="32"/>
          <w:lang w:val="en-US" w:eastAsia="zh-CN"/>
        </w:rPr>
        <w:t>100分。</w:t>
      </w:r>
    </w:p>
    <w:p>
      <w:pPr>
        <w:keepNext w:val="0"/>
        <w:keepLines w:val="0"/>
        <w:pageBreakBefore w:val="0"/>
        <w:widowControl w:val="0"/>
        <w:kinsoku/>
        <w:wordWrap/>
        <w:overflowPunct/>
        <w:autoSpaceDE/>
        <w:autoSpaceDN/>
        <w:bidi w:val="0"/>
        <w:snapToGrid/>
        <w:spacing w:line="578"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（一）资金投入情况分析</w:t>
      </w:r>
    </w:p>
    <w:p>
      <w:pPr>
        <w:keepNext w:val="0"/>
        <w:keepLines w:val="0"/>
        <w:pageBreakBefore w:val="0"/>
        <w:widowControl w:val="0"/>
        <w:kinsoku/>
        <w:wordWrap/>
        <w:overflowPunct/>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hAnsi="仿宋_GB2312" w:eastAsia="仿宋_GB2312" w:cs="仿宋_GB2312"/>
          <w:b w:val="0"/>
          <w:bCs w:val="0"/>
          <w:sz w:val="32"/>
          <w:szCs w:val="32"/>
          <w:lang w:val="en-US" w:eastAsia="zh-CN"/>
        </w:rPr>
        <w:t>2022年我局财政总支出23292.48万元，其中项目支出22730.33万元，基本支出562.15万元。2</w:t>
      </w:r>
      <w:r>
        <w:rPr>
          <w:rFonts w:hint="eastAsia" w:ascii="仿宋_GB2312" w:hAnsi="仿宋_GB2312" w:eastAsia="仿宋_GB2312" w:cs="仿宋_GB2312"/>
          <w:sz w:val="32"/>
          <w:szCs w:val="32"/>
          <w:lang w:val="en-US" w:eastAsia="zh-CN"/>
        </w:rPr>
        <w:t>022年上级共下达我县困难群众基本生活救助资金23615万元，其中中央资金20182万元、省级资金3433万元</w:t>
      </w:r>
      <w:r>
        <w:rPr>
          <w:rFonts w:hint="eastAsia" w:ascii="仿宋_GB2312" w:hAnsi="仿宋_GB2312" w:eastAsia="仿宋_GB2312" w:cs="仿宋_GB2312"/>
          <w:b w:val="0"/>
          <w:bCs w:val="0"/>
          <w:sz w:val="32"/>
          <w:szCs w:val="32"/>
          <w:lang w:val="en-US" w:eastAsia="zh-CN"/>
        </w:rPr>
        <w:t>，资金用于困难群众基本生活保障21860.70万元，年终结余1754.30万元。在县委、县政府的大力支持和上级部门的指导下，我局严格管理困难群众救助资金。</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强化组织领导。</w:t>
      </w:r>
      <w:r>
        <w:rPr>
          <w:rFonts w:hint="eastAsia" w:ascii="仿宋_GB2312" w:eastAsia="仿宋_GB2312"/>
          <w:sz w:val="32"/>
          <w:szCs w:val="32"/>
        </w:rPr>
        <w:t>县委、县政府历来高度重视</w:t>
      </w:r>
      <w:r>
        <w:rPr>
          <w:rFonts w:hint="eastAsia" w:ascii="仿宋_GB2312" w:eastAsia="仿宋_GB2312"/>
          <w:sz w:val="32"/>
          <w:szCs w:val="32"/>
          <w:lang w:eastAsia="zh-CN"/>
        </w:rPr>
        <w:t>困难群众基本生活救助</w:t>
      </w:r>
      <w:r>
        <w:rPr>
          <w:rFonts w:hint="eastAsia" w:ascii="仿宋_GB2312" w:eastAsia="仿宋_GB2312"/>
          <w:sz w:val="32"/>
          <w:szCs w:val="32"/>
        </w:rPr>
        <w:t>工作，将其摆上重要议事日程，召开专题会议对全县民政工作进行了安排部署，并与乡镇签订</w:t>
      </w:r>
      <w:r>
        <w:rPr>
          <w:rFonts w:hint="eastAsia" w:ascii="仿宋_GB2312" w:eastAsia="仿宋_GB2312"/>
          <w:sz w:val="32"/>
          <w:szCs w:val="32"/>
          <w:lang w:eastAsia="zh-CN"/>
        </w:rPr>
        <w:t>了</w:t>
      </w:r>
      <w:r>
        <w:rPr>
          <w:rFonts w:hint="eastAsia" w:ascii="仿宋_GB2312" w:eastAsia="仿宋_GB2312"/>
          <w:sz w:val="32"/>
          <w:szCs w:val="32"/>
        </w:rPr>
        <w:t>目标管理责任书，将</w:t>
      </w:r>
      <w:r>
        <w:rPr>
          <w:rFonts w:hint="eastAsia" w:ascii="仿宋_GB2312" w:eastAsia="仿宋_GB2312"/>
          <w:sz w:val="32"/>
          <w:szCs w:val="32"/>
          <w:lang w:eastAsia="zh-CN"/>
        </w:rPr>
        <w:t>困难群众基本生活救助</w:t>
      </w:r>
      <w:r>
        <w:rPr>
          <w:rFonts w:hint="eastAsia" w:ascii="仿宋_GB2312" w:eastAsia="仿宋_GB2312"/>
          <w:sz w:val="32"/>
          <w:szCs w:val="32"/>
        </w:rPr>
        <w:t>工作纳入年终综合考核范畴，与其他经济和社会事业发展指标一并考核</w:t>
      </w:r>
      <w:r>
        <w:rPr>
          <w:rFonts w:hint="eastAsia" w:ascii="仿宋_GB2312" w:eastAsia="仿宋_GB2312"/>
          <w:sz w:val="32"/>
          <w:szCs w:val="32"/>
          <w:lang w:eastAsia="zh-CN"/>
        </w:rPr>
        <w:t>。</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 w:val="0"/>
          <w:bCs/>
          <w:sz w:val="32"/>
          <w:szCs w:val="32"/>
          <w:lang w:val="en-US" w:eastAsia="zh-CN"/>
        </w:rPr>
        <w:t>健全工作机制。</w:t>
      </w:r>
      <w:r>
        <w:rPr>
          <w:rFonts w:hint="eastAsia" w:ascii="仿宋_GB2312" w:eastAsia="仿宋_GB2312"/>
          <w:sz w:val="32"/>
          <w:szCs w:val="32"/>
          <w:lang w:val="en-US" w:eastAsia="zh-CN"/>
        </w:rPr>
        <w:t>我县</w:t>
      </w:r>
      <w:r>
        <w:rPr>
          <w:rFonts w:hint="eastAsia" w:ascii="仿宋_GB2312" w:eastAsia="仿宋_GB2312"/>
          <w:sz w:val="32"/>
          <w:szCs w:val="32"/>
        </w:rPr>
        <w:t>成立了由</w:t>
      </w:r>
      <w:r>
        <w:rPr>
          <w:rFonts w:hint="eastAsia" w:ascii="仿宋_GB2312" w:eastAsia="仿宋_GB2312"/>
          <w:sz w:val="32"/>
          <w:szCs w:val="32"/>
          <w:lang w:eastAsia="zh-CN"/>
        </w:rPr>
        <w:t>县政府</w:t>
      </w:r>
      <w:r>
        <w:rPr>
          <w:rFonts w:hint="eastAsia" w:ascii="仿宋_GB2312" w:eastAsia="仿宋_GB2312"/>
          <w:sz w:val="32"/>
          <w:szCs w:val="32"/>
        </w:rPr>
        <w:t>县长任组长，县政府分管领导任副组长，相关部门主要负责人为成员的</w:t>
      </w:r>
      <w:r>
        <w:rPr>
          <w:rFonts w:hint="eastAsia" w:ascii="仿宋_GB2312" w:eastAsia="仿宋_GB2312"/>
          <w:sz w:val="32"/>
          <w:szCs w:val="32"/>
          <w:lang w:eastAsia="zh-CN"/>
        </w:rPr>
        <w:t>困难群众基本生活保障</w:t>
      </w:r>
      <w:r>
        <w:rPr>
          <w:rFonts w:hint="eastAsia" w:ascii="仿宋_GB2312" w:eastAsia="仿宋_GB2312"/>
          <w:sz w:val="32"/>
          <w:szCs w:val="32"/>
        </w:rPr>
        <w:t>工作领导小组。建立了</w:t>
      </w:r>
      <w:r>
        <w:rPr>
          <w:rFonts w:hint="eastAsia" w:ascii="仿宋_GB2312" w:eastAsia="仿宋_GB2312"/>
          <w:sz w:val="32"/>
          <w:szCs w:val="32"/>
          <w:lang w:eastAsia="zh-CN"/>
        </w:rPr>
        <w:t>困难群众基本生活保障</w:t>
      </w:r>
      <w:r>
        <w:rPr>
          <w:rFonts w:hint="eastAsia" w:ascii="仿宋_GB2312" w:eastAsia="仿宋_GB2312"/>
          <w:sz w:val="32"/>
          <w:szCs w:val="32"/>
        </w:rPr>
        <w:t>工作联席会议制度，召开联席会议</w:t>
      </w:r>
      <w:r>
        <w:rPr>
          <w:rFonts w:hint="eastAsia" w:ascii="仿宋_GB2312" w:eastAsia="仿宋_GB2312"/>
          <w:sz w:val="32"/>
          <w:szCs w:val="32"/>
          <w:lang w:val="en-US" w:eastAsia="zh-CN"/>
        </w:rPr>
        <w:t>4</w:t>
      </w:r>
      <w:r>
        <w:rPr>
          <w:rFonts w:hint="eastAsia" w:ascii="仿宋_GB2312" w:eastAsia="仿宋_GB2312"/>
          <w:sz w:val="32"/>
          <w:szCs w:val="32"/>
        </w:rPr>
        <w:t>次，专题研究讨论社会救助工作。</w:t>
      </w:r>
      <w:r>
        <w:rPr>
          <w:rFonts w:hint="eastAsia" w:ascii="仿宋_GB2312" w:eastAsia="仿宋_GB2312"/>
          <w:sz w:val="32"/>
          <w:szCs w:val="32"/>
          <w:lang w:eastAsia="zh-CN"/>
        </w:rPr>
        <w:t>开展了农村低保对象精准认定专项活动，充分发挥了各成员单位社会救助职能作用。每月审批发放救助资金前与公安、住建、工商等部门的信息进行比对，对“五有”人员及时进行清退，县财政按各类救助情况统筹安排困难群众基本生活救助资金。严格</w:t>
      </w:r>
      <w:r>
        <w:rPr>
          <w:rFonts w:hint="eastAsia" w:ascii="仿宋_GB2312" w:hAnsi="仿宋_GB2312" w:eastAsia="仿宋_GB2312" w:cs="仿宋_GB2312"/>
          <w:color w:val="auto"/>
          <w:sz w:val="32"/>
          <w:szCs w:val="32"/>
          <w:highlight w:val="none"/>
          <w:lang w:val="en-US" w:eastAsia="zh-CN"/>
        </w:rPr>
        <w:t>落实了</w:t>
      </w:r>
      <w:r>
        <w:rPr>
          <w:rFonts w:hint="eastAsia" w:ascii="仿宋_GB2312" w:hAnsi="仿宋_GB2312" w:eastAsia="仿宋_GB2312" w:cs="仿宋_GB2312"/>
          <w:sz w:val="32"/>
          <w:szCs w:val="32"/>
          <w:lang w:val="en-US" w:eastAsia="zh-CN"/>
        </w:rPr>
        <w:t>临时救助备用金制度，按照乡镇辖区人口每人2元的标准下达临时救助备用金，建立备用金使用监管机制，乡镇每月上报一次临时救助资金使用情况，县民政局对资金使用情况定期不定期进行督查，在乡镇临时救助备用金用完后及时下拨备用金。</w:t>
      </w:r>
      <w:r>
        <w:rPr>
          <w:rFonts w:hint="eastAsia" w:eastAsia="仿宋_GB2312"/>
          <w:sz w:val="32"/>
          <w:szCs w:val="32"/>
        </w:rPr>
        <w:t>全面建立了</w:t>
      </w:r>
      <w:r>
        <w:rPr>
          <w:rFonts w:hint="eastAsia" w:ascii="仿宋_GB2312" w:eastAsia="仿宋_GB2312"/>
          <w:sz w:val="32"/>
          <w:szCs w:val="32"/>
        </w:rPr>
        <w:t>“一门受理、协同办理”工作机制，</w:t>
      </w:r>
      <w:r>
        <w:rPr>
          <w:rFonts w:hint="eastAsia" w:eastAsia="仿宋_GB2312"/>
          <w:sz w:val="32"/>
          <w:szCs w:val="32"/>
        </w:rPr>
        <w:t>依托县、乡两级政务大厅</w:t>
      </w:r>
      <w:r>
        <w:rPr>
          <w:rFonts w:hint="eastAsia" w:ascii="仿宋_GB2312" w:eastAsia="仿宋_GB2312"/>
          <w:sz w:val="32"/>
          <w:szCs w:val="32"/>
        </w:rPr>
        <w:t>设立了社会救助综合服务窗口，悬挂统一标识，公开办理流程图，公布受理救助电话，随时受理困难群众的求助申请，为解决困难群众“求助有门、受助及时”打造了“绿色通道”。</w:t>
      </w: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 w:val="0"/>
          <w:bCs/>
          <w:sz w:val="32"/>
          <w:szCs w:val="32"/>
          <w:lang w:val="en-US" w:eastAsia="zh-CN"/>
        </w:rPr>
        <w:t>足额安排资金。</w:t>
      </w:r>
      <w:r>
        <w:rPr>
          <w:rFonts w:hint="eastAsia" w:ascii="仿宋_GB2312" w:eastAsia="仿宋_GB2312"/>
          <w:sz w:val="32"/>
          <w:szCs w:val="32"/>
          <w:lang w:eastAsia="zh-CN"/>
        </w:rPr>
        <w:t>县财政按照民政部门认定的救助对象足额安排救助资金，做到补助水平符合省、市确定的标准，救助对象应保尽保，并按规定报送专项转移支付区域绩效目标申报表。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ascii="仿宋_GB2312" w:eastAsia="仿宋_GB2312"/>
          <w:sz w:val="32"/>
          <w:szCs w:val="32"/>
          <w:lang w:val="en-US" w:eastAsia="zh-CN"/>
        </w:rPr>
        <w:t>2022年我局基本支出562.15万元，其中工资福利支出401.24万元，商品和服务支出17.91万元，对个人和家庭的补助143万元。我局在严格控制各项支出的前提下，保障全局干部职工全年工资福利支出，保障了机关的正常运行，保障了原水电五局、新宁镇九龙村失地农民以及精简退职人员和遗属供养人员的基本生活。</w:t>
      </w:r>
    </w:p>
    <w:p>
      <w:pPr>
        <w:keepNext w:val="0"/>
        <w:keepLines w:val="0"/>
        <w:pageBreakBefore w:val="0"/>
        <w:widowControl w:val="0"/>
        <w:numPr>
          <w:ilvl w:val="0"/>
          <w:numId w:val="1"/>
        </w:numPr>
        <w:kinsoku/>
        <w:wordWrap/>
        <w:overflowPunct/>
        <w:autoSpaceDE/>
        <w:autoSpaceDN/>
        <w:bidi w:val="0"/>
        <w:snapToGrid/>
        <w:spacing w:line="578"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总体目标完成情况</w:t>
      </w:r>
    </w:p>
    <w:p>
      <w:pPr>
        <w:keepNext w:val="0"/>
        <w:keepLines w:val="0"/>
        <w:pageBreakBefore w:val="0"/>
        <w:widowControl w:val="0"/>
        <w:numPr>
          <w:ilvl w:val="0"/>
          <w:numId w:val="0"/>
        </w:numPr>
        <w:kinsoku/>
        <w:wordWrap/>
        <w:overflowPunct/>
        <w:autoSpaceDE/>
        <w:autoSpaceDN/>
        <w:bidi w:val="0"/>
        <w:snapToGrid/>
        <w:spacing w:line="578" w:lineRule="exact"/>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2022年财政支出各项目标全部完成，全年实际完成情况均达到设定的目标值，困难群众基本生活得到保障，干部职工工资福利得到保障，机关基本运转得到保障，各类对象满意度达到90%以上，生活幸福感明显提升。</w:t>
      </w:r>
    </w:p>
    <w:p>
      <w:pPr>
        <w:keepNext w:val="0"/>
        <w:keepLines w:val="0"/>
        <w:pageBreakBefore w:val="0"/>
        <w:widowControl w:val="0"/>
        <w:numPr>
          <w:ilvl w:val="0"/>
          <w:numId w:val="1"/>
        </w:numPr>
        <w:kinsoku/>
        <w:wordWrap/>
        <w:overflowPunct/>
        <w:autoSpaceDE/>
        <w:autoSpaceDN/>
        <w:bidi w:val="0"/>
        <w:snapToGrid/>
        <w:spacing w:line="578"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绩效指标完成情况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outlineLvl w:val="9"/>
        <w:rPr>
          <w:rFonts w:hint="default" w:ascii="楷体_GB2312" w:hAnsi="楷体_GB2312" w:eastAsia="楷体_GB2312" w:cs="楷体_GB2312"/>
          <w:b/>
          <w:bCs/>
          <w:sz w:val="32"/>
          <w:szCs w:val="32"/>
          <w:lang w:val="en-US" w:eastAsia="zh-CN"/>
        </w:rPr>
      </w:pPr>
      <w:r>
        <w:rPr>
          <w:rFonts w:hint="eastAsia" w:ascii="仿宋_GB2312" w:hAnsi="仿宋_GB2312" w:eastAsia="仿宋_GB2312" w:cs="仿宋_GB2312"/>
          <w:b w:val="0"/>
          <w:bCs w:val="0"/>
          <w:sz w:val="32"/>
          <w:szCs w:val="32"/>
          <w:lang w:val="en-US" w:eastAsia="zh-CN"/>
        </w:rPr>
        <w:t>2022年发放农村低保36465人，农村低保对象中建档立卡贫困人口21000人，救助特困人员1620人，孤儿基本生活保障率达到100%，流浪乞讨人员救助服务保障率达到100%。生活不能自理且有集中供养意愿的特困人员集中供养率达到70%，符合低保条件的建档立卡贫困户保障率达到100%。农村一类低保标准提高到439元/人*月，二类低保提高到417元/人*月。三四类低保保持不变，分别为84元和58元。农村特困人员救助供养标准提高到571元/人*月。孤儿基本生活保障标准提高到1470元/人*月。</w:t>
      </w:r>
      <w:r>
        <w:rPr>
          <w:rFonts w:hint="eastAsia" w:ascii="仿宋_GB2312" w:eastAsia="仿宋_GB2312"/>
          <w:sz w:val="32"/>
          <w:szCs w:val="32"/>
          <w:lang w:val="en-US" w:eastAsia="zh-CN"/>
        </w:rPr>
        <w:t>工资福利支出401.24万元，商品和服务支出17.91万元，对个人和家庭的补助143万元。</w:t>
      </w:r>
      <w:r>
        <w:rPr>
          <w:rFonts w:hint="eastAsia" w:ascii="楷体_GB2312" w:hAnsi="楷体_GB2312" w:eastAsia="楷体_GB2312" w:cs="楷体_GB2312"/>
          <w:b/>
          <w:bCs/>
          <w:sz w:val="32"/>
          <w:szCs w:val="32"/>
          <w:lang w:val="en-US" w:eastAsia="zh-CN"/>
        </w:rPr>
        <w:t xml:space="preserve"> </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偏离绩效目标的原因和下一步改进措施</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rightChars="0" w:firstLine="640" w:firstLineChars="200"/>
        <w:textAlignment w:val="auto"/>
        <w:rPr>
          <w:rFonts w:hint="eastAsia" w:ascii="黑体" w:hAnsi="黑体" w:eastAsia="仿宋_GB2312" w:cs="黑体"/>
          <w:sz w:val="32"/>
          <w:szCs w:val="32"/>
          <w:lang w:val="en-US" w:eastAsia="zh-CN"/>
        </w:rPr>
      </w:pPr>
      <w:r>
        <w:rPr>
          <w:rFonts w:hint="eastAsia" w:ascii="楷体_GB2312" w:hAnsi="楷体_GB2312" w:eastAsia="楷体_GB2312" w:cs="楷体_GB2312"/>
          <w:b w:val="0"/>
          <w:bCs w:val="0"/>
          <w:i w:val="0"/>
          <w:caps w:val="0"/>
          <w:color w:val="323232"/>
          <w:spacing w:val="0"/>
          <w:sz w:val="32"/>
          <w:szCs w:val="32"/>
          <w:shd w:val="clear" w:color="auto" w:fill="FFFFFF"/>
          <w:lang w:eastAsia="zh-CN"/>
        </w:rPr>
        <w:t>一是家庭收入难核实。</w:t>
      </w:r>
      <w:r>
        <w:rPr>
          <w:rFonts w:hint="eastAsia" w:ascii="仿宋_GB2312" w:hAnsi="仿宋_GB2312" w:eastAsia="仿宋_GB2312" w:cs="仿宋_GB2312"/>
          <w:i w:val="0"/>
          <w:caps w:val="0"/>
          <w:color w:val="323232"/>
          <w:spacing w:val="0"/>
          <w:sz w:val="32"/>
          <w:szCs w:val="32"/>
          <w:shd w:val="clear" w:color="auto" w:fill="FFFFFF"/>
          <w:lang w:eastAsia="zh-CN"/>
        </w:rPr>
        <w:t>对收入缺乏有效的审核手段，或者隐性收入难以量化和认定。农村居民收入中农作物等实物收入占相当比重，在价值转化过程中，存在较大的随意性；城镇居民由于就业渠道和收入来源多元化，以及我国传统的现金支付习惯，社会信用体系的缺失，造成对隐性就业、隐性收入难以核实。</w:t>
      </w:r>
      <w:r>
        <w:rPr>
          <w:rFonts w:hint="eastAsia" w:ascii="楷体_GB2312" w:hAnsi="楷体_GB2312" w:eastAsia="楷体_GB2312" w:cs="楷体_GB2312"/>
          <w:b w:val="0"/>
          <w:bCs w:val="0"/>
          <w:i w:val="0"/>
          <w:caps w:val="0"/>
          <w:color w:val="323232"/>
          <w:spacing w:val="0"/>
          <w:sz w:val="32"/>
          <w:szCs w:val="32"/>
          <w:shd w:val="clear" w:color="auto" w:fill="FFFFFF"/>
          <w:lang w:eastAsia="zh-CN"/>
        </w:rPr>
        <w:t>二是家庭经济状况难核定。</w:t>
      </w:r>
      <w:r>
        <w:rPr>
          <w:rFonts w:hint="eastAsia" w:ascii="仿宋_GB2312" w:hAnsi="仿宋_GB2312" w:eastAsia="仿宋_GB2312" w:cs="仿宋_GB2312"/>
          <w:i w:val="0"/>
          <w:caps w:val="0"/>
          <w:color w:val="323232"/>
          <w:spacing w:val="0"/>
          <w:sz w:val="32"/>
          <w:szCs w:val="32"/>
          <w:shd w:val="clear" w:color="auto" w:fill="FFFFFF"/>
          <w:lang w:eastAsia="zh-CN"/>
        </w:rPr>
        <w:t>目前，我国居民的信息公布在各行业部门及企业，分支网点数量众多，管理复杂，难以协调各方面的信息，致使低保对象的家庭财产信息无法核定，影响了低保对象的认定准确率。针对存在的问题，制定如下改进措施。</w:t>
      </w:r>
      <w:r>
        <w:rPr>
          <w:rFonts w:hint="eastAsia" w:ascii="楷体_GB2312" w:hAnsi="楷体_GB2312" w:eastAsia="楷体_GB2312" w:cs="楷体_GB2312"/>
          <w:b/>
          <w:bCs/>
          <w:i w:val="0"/>
          <w:caps w:val="0"/>
          <w:color w:val="323232"/>
          <w:spacing w:val="0"/>
          <w:sz w:val="32"/>
          <w:szCs w:val="32"/>
          <w:shd w:val="clear" w:color="auto" w:fill="FFFFFF"/>
          <w:lang w:eastAsia="zh-CN"/>
        </w:rPr>
        <w:t>一是</w:t>
      </w:r>
      <w:r>
        <w:rPr>
          <w:rFonts w:hint="eastAsia" w:ascii="仿宋_GB2312" w:hAnsi="仿宋_GB2312" w:eastAsia="仿宋_GB2312" w:cs="仿宋_GB2312"/>
          <w:i w:val="0"/>
          <w:caps w:val="0"/>
          <w:color w:val="323232"/>
          <w:spacing w:val="0"/>
          <w:sz w:val="32"/>
          <w:szCs w:val="32"/>
          <w:shd w:val="clear" w:color="auto" w:fill="FFFFFF"/>
          <w:lang w:eastAsia="zh-CN"/>
        </w:rPr>
        <w:t>健全低保家庭收入核算机制，</w:t>
      </w:r>
      <w:r>
        <w:rPr>
          <w:rFonts w:hint="eastAsia" w:ascii="仿宋_GB2312" w:hAnsi="仿宋_GB2312" w:eastAsia="仿宋_GB2312" w:cs="仿宋_GB2312"/>
          <w:i w:val="0"/>
          <w:caps w:val="0"/>
          <w:color w:val="323232"/>
          <w:spacing w:val="0"/>
          <w:sz w:val="32"/>
          <w:szCs w:val="32"/>
          <w:shd w:val="clear" w:color="auto" w:fill="FFFFFF"/>
        </w:rPr>
        <w:t>加强收入核算制度建设，修订完善城乡低保家庭收入核算办法，建立标准化的收入核算体系，减少操作过程中的自由裁量空间。</w:t>
      </w:r>
      <w:r>
        <w:rPr>
          <w:rFonts w:hint="eastAsia" w:ascii="楷体_GB2312" w:hAnsi="楷体_GB2312" w:eastAsia="楷体_GB2312" w:cs="楷体_GB2312"/>
          <w:b/>
          <w:bCs/>
          <w:i w:val="0"/>
          <w:caps w:val="0"/>
          <w:color w:val="323232"/>
          <w:spacing w:val="0"/>
          <w:sz w:val="32"/>
          <w:szCs w:val="32"/>
          <w:shd w:val="clear" w:color="auto" w:fill="FFFFFF"/>
          <w:lang w:eastAsia="zh-CN"/>
        </w:rPr>
        <w:t>二是</w:t>
      </w:r>
      <w:r>
        <w:rPr>
          <w:rFonts w:hint="eastAsia" w:ascii="仿宋_GB2312" w:hAnsi="仿宋_GB2312" w:eastAsia="仿宋_GB2312" w:cs="仿宋_GB2312"/>
          <w:i w:val="0"/>
          <w:caps w:val="0"/>
          <w:color w:val="323232"/>
          <w:spacing w:val="0"/>
          <w:sz w:val="32"/>
          <w:szCs w:val="32"/>
          <w:shd w:val="clear" w:color="auto" w:fill="FFFFFF"/>
          <w:lang w:eastAsia="zh-CN"/>
        </w:rPr>
        <w:t>充分利用省纪委扶贫民生领域信息监督系统，对救助对象信息每月进行一次预审，进一步</w:t>
      </w:r>
      <w:r>
        <w:rPr>
          <w:rFonts w:hint="eastAsia" w:ascii="仿宋_GB2312" w:hAnsi="仿宋_GB2312" w:eastAsia="仿宋_GB2312" w:cs="仿宋_GB2312"/>
          <w:i w:val="0"/>
          <w:caps w:val="0"/>
          <w:color w:val="323232"/>
          <w:spacing w:val="0"/>
          <w:sz w:val="32"/>
          <w:szCs w:val="32"/>
          <w:shd w:val="clear" w:color="auto" w:fill="FFFFFF"/>
        </w:rPr>
        <w:t>提高保障对象认定准确性。</w:t>
      </w:r>
    </w:p>
    <w:p>
      <w:pPr>
        <w:keepNext w:val="0"/>
        <w:keepLines w:val="0"/>
        <w:pageBreakBefore w:val="0"/>
        <w:kinsoku/>
        <w:wordWrap/>
        <w:overflowPunct/>
        <w:autoSpaceDE/>
        <w:autoSpaceDN/>
        <w:bidi w:val="0"/>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四、绩效自评结果拟应用和公开情况</w:t>
      </w:r>
    </w:p>
    <w:p>
      <w:pPr>
        <w:keepNext w:val="0"/>
        <w:keepLines w:val="0"/>
        <w:pageBreakBefore w:val="0"/>
        <w:widowControl w:val="0"/>
        <w:kinsoku/>
        <w:wordWrap/>
        <w:overflowPunct/>
        <w:autoSpaceDE/>
        <w:autoSpaceDN/>
        <w:bidi w:val="0"/>
        <w:snapToGrid/>
        <w:spacing w:line="578" w:lineRule="exact"/>
        <w:ind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通过对财政支出绩效评价内容逐项进行自评，我局绩效自评结果达到指标值</w:t>
      </w:r>
      <w:r>
        <w:rPr>
          <w:rFonts w:hint="eastAsia" w:ascii="仿宋_GB2312" w:hAnsi="仿宋" w:eastAsia="仿宋_GB2312"/>
          <w:sz w:val="32"/>
          <w:szCs w:val="32"/>
          <w:lang w:val="en-US" w:eastAsia="zh-CN"/>
        </w:rPr>
        <w:t>。</w:t>
      </w:r>
    </w:p>
    <w:p>
      <w:pPr>
        <w:keepNext w:val="0"/>
        <w:keepLines w:val="0"/>
        <w:pageBreakBefore w:val="0"/>
        <w:widowControl w:val="0"/>
        <w:numPr>
          <w:ilvl w:val="0"/>
          <w:numId w:val="0"/>
        </w:numPr>
        <w:kinsoku/>
        <w:wordWrap/>
        <w:overflowPunct/>
        <w:autoSpaceDE/>
        <w:autoSpaceDN/>
        <w:bidi w:val="0"/>
        <w:snapToGrid/>
        <w:spacing w:line="578" w:lineRule="exact"/>
        <w:ind w:leftChars="200" w:firstLine="320" w:firstLineChars="1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五、其他需要说明的问题</w:t>
      </w:r>
    </w:p>
    <w:p>
      <w:pPr>
        <w:keepNext w:val="0"/>
        <w:keepLines w:val="0"/>
        <w:pageBreakBefore w:val="0"/>
        <w:widowControl w:val="0"/>
        <w:numPr>
          <w:ilvl w:val="0"/>
          <w:numId w:val="0"/>
        </w:numPr>
        <w:kinsoku/>
        <w:wordWrap/>
        <w:overflowPunct/>
        <w:autoSpaceDE/>
        <w:autoSpaceDN/>
        <w:bidi w:val="0"/>
        <w:snapToGrid/>
        <w:spacing w:line="578" w:lineRule="exact"/>
        <w:ind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在各项巡视、审计和财政监督中未发现我局存在问题及其涉及的金额。</w:t>
      </w:r>
    </w:p>
    <w:p>
      <w:pPr>
        <w:pStyle w:val="2"/>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p>
    <w:p>
      <w:pPr>
        <w:widowControl/>
        <w:spacing w:line="60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宁县民政局困难群众救助补助资金</w:t>
      </w:r>
    </w:p>
    <w:p>
      <w:pPr>
        <w:widowControl/>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sz w:val="44"/>
          <w:szCs w:val="44"/>
          <w:lang w:val="en-US" w:eastAsia="zh-CN"/>
        </w:rPr>
        <w:t>2022年度绩效</w:t>
      </w:r>
      <w:r>
        <w:rPr>
          <w:rFonts w:hint="eastAsia" w:ascii="方正小标宋简体" w:hAnsi="方正小标宋简体" w:eastAsia="方正小标宋简体"/>
          <w:sz w:val="44"/>
          <w:szCs w:val="44"/>
          <w:lang w:eastAsia="zh-CN"/>
        </w:rPr>
        <w:t>自评</w:t>
      </w:r>
      <w:r>
        <w:rPr>
          <w:rFonts w:hint="eastAsia" w:ascii="方正小标宋简体" w:hAnsi="方正小标宋简体" w:eastAsia="方正小标宋简体"/>
          <w:sz w:val="44"/>
          <w:szCs w:val="44"/>
        </w:rPr>
        <w:t>报告</w:t>
      </w:r>
    </w:p>
    <w:p>
      <w:pPr>
        <w:tabs>
          <w:tab w:val="left" w:pos="360"/>
          <w:tab w:val="left" w:pos="8640"/>
        </w:tabs>
        <w:spacing w:line="0" w:lineRule="atLeast"/>
        <w:rPr>
          <w:rFonts w:hint="eastAsia" w:ascii="仿宋_GB2312" w:hAnsi="宋体" w:eastAsia="仿宋_GB2312"/>
          <w:sz w:val="18"/>
          <w:szCs w:val="18"/>
        </w:rPr>
      </w:pPr>
    </w:p>
    <w:p>
      <w:pPr>
        <w:tabs>
          <w:tab w:val="left" w:pos="360"/>
          <w:tab w:val="left" w:pos="8640"/>
        </w:tabs>
        <w:spacing w:line="0" w:lineRule="atLeast"/>
        <w:rPr>
          <w:rFonts w:hint="eastAsia" w:ascii="仿宋_GB2312" w:hAnsi="宋体" w:eastAsia="仿宋_GB2312"/>
          <w:sz w:val="18"/>
          <w:szCs w:val="18"/>
        </w:rPr>
      </w:pPr>
    </w:p>
    <w:p>
      <w:pPr>
        <w:tabs>
          <w:tab w:val="left" w:pos="360"/>
          <w:tab w:val="left" w:pos="8640"/>
        </w:tabs>
        <w:spacing w:line="0" w:lineRule="atLeast"/>
        <w:rPr>
          <w:rFonts w:hint="eastAsia" w:ascii="仿宋_GB2312" w:hAnsi="宋体" w:eastAsia="仿宋_GB2312"/>
          <w:sz w:val="18"/>
          <w:szCs w:val="18"/>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县财政局：</w:t>
      </w:r>
    </w:p>
    <w:p>
      <w:pPr>
        <w:keepNext w:val="0"/>
        <w:keepLines w:val="0"/>
        <w:pageBreakBefore w:val="0"/>
        <w:widowControl w:val="0"/>
        <w:shd w:val="clear" w:color="auto" w:fill="FFFFFF"/>
        <w:kinsoku/>
        <w:wordWrap/>
        <w:overflowPunct/>
        <w:topLinePunct/>
        <w:autoSpaceDE/>
        <w:autoSpaceDN/>
        <w:bidi w:val="0"/>
        <w:adjustRightInd w:val="0"/>
        <w:snapToGrid/>
        <w:spacing w:line="578" w:lineRule="exact"/>
        <w:ind w:left="0" w:leftChars="0" w:right="0" w:rightChars="0" w:firstLine="640" w:firstLineChars="200"/>
        <w:textAlignment w:val="auto"/>
        <w:outlineLvl w:val="9"/>
        <w:rPr>
          <w:rFonts w:hint="eastAsia" w:ascii="仿宋_GB2312" w:hAnsi="仿宋" w:eastAsia="仿宋_GB2312"/>
          <w:kern w:val="32"/>
          <w:sz w:val="32"/>
          <w:szCs w:val="32"/>
        </w:rPr>
      </w:pPr>
      <w:r>
        <w:rPr>
          <w:rFonts w:hint="eastAsia" w:ascii="仿宋_GB2312" w:hAnsi="仿宋" w:eastAsia="仿宋_GB2312"/>
          <w:kern w:val="32"/>
          <w:sz w:val="32"/>
          <w:szCs w:val="32"/>
        </w:rPr>
        <w:t>根据《</w:t>
      </w:r>
      <w:r>
        <w:rPr>
          <w:rFonts w:hint="eastAsia" w:ascii="仿宋_GB2312" w:hAnsi="仿宋" w:eastAsia="仿宋_GB2312"/>
          <w:kern w:val="32"/>
          <w:sz w:val="32"/>
          <w:szCs w:val="32"/>
          <w:lang w:eastAsia="zh-CN"/>
        </w:rPr>
        <w:t>关于做好</w:t>
      </w:r>
      <w:r>
        <w:rPr>
          <w:rFonts w:hint="eastAsia" w:ascii="仿宋_GB2312" w:hAnsi="仿宋" w:eastAsia="仿宋_GB2312"/>
          <w:kern w:val="32"/>
          <w:sz w:val="32"/>
          <w:szCs w:val="32"/>
          <w:lang w:val="en-US" w:eastAsia="zh-CN"/>
        </w:rPr>
        <w:t>2022年度中央对地方转移支付和预算执行情况绩效自评工作的通知</w:t>
      </w:r>
      <w:r>
        <w:rPr>
          <w:rFonts w:hint="eastAsia" w:ascii="仿宋_GB2312" w:hAnsi="仿宋" w:eastAsia="仿宋_GB2312"/>
          <w:kern w:val="32"/>
          <w:sz w:val="32"/>
          <w:szCs w:val="32"/>
        </w:rPr>
        <w:t>》</w:t>
      </w:r>
      <w:r>
        <w:rPr>
          <w:rFonts w:hint="eastAsia" w:ascii="仿宋_GB2312" w:hAnsi="仿宋" w:eastAsia="仿宋_GB2312"/>
          <w:kern w:val="32"/>
          <w:sz w:val="32"/>
          <w:szCs w:val="32"/>
          <w:lang w:eastAsia="zh-CN"/>
        </w:rPr>
        <w:t>要求</w:t>
      </w:r>
      <w:r>
        <w:rPr>
          <w:rFonts w:hint="eastAsia" w:ascii="仿宋_GB2312" w:hAnsi="仿宋" w:eastAsia="仿宋_GB2312"/>
          <w:kern w:val="32"/>
          <w:sz w:val="32"/>
          <w:szCs w:val="32"/>
        </w:rPr>
        <w:t>，我局对</w:t>
      </w:r>
      <w:r>
        <w:rPr>
          <w:rFonts w:hint="eastAsia" w:ascii="仿宋_GB2312" w:hAnsi="仿宋" w:eastAsia="仿宋_GB2312"/>
          <w:kern w:val="32"/>
          <w:sz w:val="32"/>
          <w:szCs w:val="32"/>
          <w:lang w:val="en-US" w:eastAsia="zh-CN"/>
        </w:rPr>
        <w:t>2022年</w:t>
      </w:r>
      <w:r>
        <w:rPr>
          <w:rFonts w:hint="eastAsia" w:ascii="仿宋_GB2312" w:hAnsi="仿宋" w:eastAsia="仿宋_GB2312"/>
          <w:kern w:val="32"/>
          <w:sz w:val="32"/>
          <w:szCs w:val="32"/>
        </w:rPr>
        <w:t>全县</w:t>
      </w:r>
      <w:r>
        <w:rPr>
          <w:rFonts w:hint="eastAsia" w:ascii="仿宋_GB2312" w:hAnsi="仿宋" w:eastAsia="仿宋_GB2312"/>
          <w:kern w:val="32"/>
          <w:sz w:val="32"/>
          <w:szCs w:val="32"/>
          <w:lang w:eastAsia="zh-CN"/>
        </w:rPr>
        <w:t>困难群众基本生活救助资金</w:t>
      </w:r>
      <w:r>
        <w:rPr>
          <w:rFonts w:hint="eastAsia" w:ascii="仿宋_GB2312" w:hAnsi="仿宋" w:eastAsia="仿宋_GB2312"/>
          <w:kern w:val="32"/>
          <w:sz w:val="32"/>
          <w:szCs w:val="32"/>
        </w:rPr>
        <w:t>使用情况进行了</w:t>
      </w:r>
      <w:r>
        <w:rPr>
          <w:rFonts w:hint="eastAsia" w:ascii="仿宋_GB2312" w:hAnsi="仿宋" w:eastAsia="仿宋_GB2312"/>
          <w:kern w:val="32"/>
          <w:sz w:val="32"/>
          <w:szCs w:val="32"/>
          <w:lang w:eastAsia="zh-CN"/>
        </w:rPr>
        <w:t>绩效自评</w:t>
      </w:r>
      <w:r>
        <w:rPr>
          <w:rFonts w:hint="eastAsia" w:ascii="仿宋_GB2312" w:hAnsi="仿宋" w:eastAsia="仿宋_GB2312"/>
          <w:kern w:val="32"/>
          <w:sz w:val="32"/>
          <w:szCs w:val="32"/>
        </w:rPr>
        <w:t>，现</w:t>
      </w:r>
      <w:r>
        <w:rPr>
          <w:rFonts w:hint="eastAsia" w:ascii="仿宋_GB2312" w:hAnsi="仿宋" w:eastAsia="仿宋_GB2312"/>
          <w:kern w:val="32"/>
          <w:sz w:val="32"/>
          <w:szCs w:val="32"/>
          <w:lang w:eastAsia="zh-CN"/>
        </w:rPr>
        <w:t>就自评</w:t>
      </w:r>
      <w:r>
        <w:rPr>
          <w:rFonts w:hint="eastAsia" w:ascii="仿宋_GB2312" w:hAnsi="仿宋" w:eastAsia="仿宋_GB2312"/>
          <w:kern w:val="32"/>
          <w:sz w:val="32"/>
          <w:szCs w:val="32"/>
        </w:rPr>
        <w:t>情况</w:t>
      </w:r>
      <w:r>
        <w:rPr>
          <w:rFonts w:hint="eastAsia" w:ascii="仿宋_GB2312" w:hAnsi="仿宋" w:eastAsia="仿宋_GB2312"/>
          <w:kern w:val="32"/>
          <w:sz w:val="32"/>
          <w:szCs w:val="32"/>
          <w:lang w:eastAsia="zh-CN"/>
        </w:rPr>
        <w:t>报告</w:t>
      </w:r>
      <w:r>
        <w:rPr>
          <w:rFonts w:hint="eastAsia" w:ascii="仿宋_GB2312" w:hAnsi="仿宋" w:eastAsia="仿宋_GB2312"/>
          <w:kern w:val="32"/>
          <w:sz w:val="32"/>
          <w:szCs w:val="32"/>
        </w:rPr>
        <w:t>如下：</w:t>
      </w:r>
    </w:p>
    <w:p>
      <w:pPr>
        <w:keepNext w:val="0"/>
        <w:keepLines w:val="0"/>
        <w:pageBreakBefore w:val="0"/>
        <w:widowControl w:val="0"/>
        <w:numPr>
          <w:ilvl w:val="0"/>
          <w:numId w:val="0"/>
        </w:numPr>
        <w:kinsoku/>
        <w:wordWrap/>
        <w:overflowPunct/>
        <w:autoSpaceDE/>
        <w:autoSpaceDN/>
        <w:bidi w:val="0"/>
        <w:snapToGrid/>
        <w:spacing w:line="578" w:lineRule="exact"/>
        <w:ind w:firstLine="320" w:firstLineChars="100"/>
        <w:textAlignment w:val="auto"/>
        <w:outlineLvl w:val="9"/>
        <w:rPr>
          <w:rFonts w:hint="default" w:ascii="仿宋_GB2312" w:hAnsi="Verdana" w:eastAsia="仿宋_GB2312"/>
          <w:color w:val="000000"/>
          <w:sz w:val="32"/>
          <w:szCs w:val="32"/>
          <w:lang w:val="en-US" w:eastAsia="zh-CN"/>
        </w:rPr>
      </w:pPr>
      <w:r>
        <w:rPr>
          <w:rFonts w:hint="eastAsia" w:ascii="黑体" w:hAnsi="黑体" w:eastAsia="黑体" w:cs="黑体"/>
          <w:sz w:val="32"/>
          <w:szCs w:val="32"/>
          <w:lang w:val="en-US" w:eastAsia="zh-CN"/>
        </w:rPr>
        <w:t>　一、绩效目标分解下达情况</w:t>
      </w:r>
    </w:p>
    <w:p>
      <w:pPr>
        <w:keepNext w:val="0"/>
        <w:keepLines w:val="0"/>
        <w:pageBreakBefore w:val="0"/>
        <w:widowControl w:val="0"/>
        <w:numPr>
          <w:ilvl w:val="0"/>
          <w:numId w:val="0"/>
        </w:numPr>
        <w:kinsoku/>
        <w:wordWrap/>
        <w:overflowPunct/>
        <w:autoSpaceDE/>
        <w:autoSpaceDN/>
        <w:bidi w:val="0"/>
        <w:snapToGrid/>
        <w:spacing w:line="578" w:lineRule="exact"/>
        <w:ind w:firstLine="640"/>
        <w:textAlignment w:val="auto"/>
        <w:outlineLvl w:val="9"/>
        <w:rPr>
          <w:rFonts w:hint="eastAsia" w:ascii="仿宋_GB2312" w:hAnsi="仿宋_GB2312" w:eastAsia="仿宋_GB2312" w:cs="方正仿宋_GBK"/>
          <w:sz w:val="32"/>
          <w:szCs w:val="32"/>
          <w:lang w:eastAsia="zh-CN"/>
        </w:rPr>
      </w:pPr>
      <w:r>
        <w:rPr>
          <w:rFonts w:hint="eastAsia" w:ascii="仿宋_GB2312" w:hAnsi="仿宋" w:eastAsia="仿宋_GB2312"/>
          <w:sz w:val="32"/>
          <w:szCs w:val="32"/>
          <w:lang w:eastAsia="zh-CN"/>
        </w:rPr>
        <w:t>保障城乡低保对象基本生活；特困人员救助供养城乡统筹；临时救助及时有效，救急救难；为生活无着流浪人员提供临时救助，协调返乡并做好回归稳固工作；对流浪未成年人履行临时监护责任，维护其身心健康，帮助其顺利回归家庭，并做好源头预防工作；保障孤儿和艾滋病病毒感染儿童生存，促进其成长，使其生活得更有尊严，更好的融入社会。</w:t>
      </w:r>
    </w:p>
    <w:p>
      <w:pPr>
        <w:keepNext w:val="0"/>
        <w:keepLines w:val="0"/>
        <w:pageBreakBefore w:val="0"/>
        <w:widowControl w:val="0"/>
        <w:numPr>
          <w:ilvl w:val="0"/>
          <w:numId w:val="0"/>
        </w:numPr>
        <w:kinsoku/>
        <w:wordWrap/>
        <w:overflowPunct/>
        <w:autoSpaceDE/>
        <w:autoSpaceDN/>
        <w:bidi w:val="0"/>
        <w:snapToGrid/>
        <w:spacing w:line="578" w:lineRule="exact"/>
        <w:ind w:firstLine="640" w:firstLineChars="200"/>
        <w:jc w:val="both"/>
        <w:textAlignment w:val="auto"/>
        <w:outlineLvl w:val="9"/>
        <w:rPr>
          <w:rFonts w:hint="eastAsia" w:ascii="仿宋_GB2312" w:hAnsi="仿宋_GB2312" w:eastAsia="仿宋_GB2312"/>
          <w:sz w:val="32"/>
          <w:szCs w:val="32"/>
          <w:lang w:val="en-US" w:eastAsia="zh-CN"/>
        </w:rPr>
      </w:pPr>
      <w:r>
        <w:rPr>
          <w:rFonts w:hint="eastAsia" w:ascii="黑体" w:hAnsi="黑体" w:eastAsia="黑体" w:cs="黑体"/>
          <w:sz w:val="32"/>
          <w:szCs w:val="32"/>
          <w:lang w:val="en-US" w:eastAsia="zh-CN"/>
        </w:rPr>
        <w:t>二、绩效目标完成情况分析</w:t>
      </w:r>
    </w:p>
    <w:p>
      <w:pPr>
        <w:keepNext w:val="0"/>
        <w:keepLines w:val="0"/>
        <w:pageBreakBefore w:val="0"/>
        <w:widowControl w:val="0"/>
        <w:kinsoku/>
        <w:wordWrap/>
        <w:overflowPunct/>
        <w:autoSpaceDE/>
        <w:autoSpaceDN/>
        <w:bidi w:val="0"/>
        <w:snapToGrid/>
        <w:spacing w:line="578" w:lineRule="exact"/>
        <w:ind w:firstLine="640" w:firstLineChars="200"/>
        <w:textAlignment w:val="auto"/>
        <w:outlineLvl w:val="9"/>
        <w:rPr>
          <w:rFonts w:hint="eastAsia" w:ascii="黑体" w:hAnsi="黑体" w:eastAsia="黑体" w:cs="黑体"/>
          <w:sz w:val="32"/>
          <w:szCs w:val="32"/>
          <w:lang w:val="en-US" w:eastAsia="zh-CN"/>
        </w:rPr>
      </w:pPr>
      <w:r>
        <w:rPr>
          <w:rFonts w:hint="eastAsia" w:ascii="仿宋_GB2312" w:hAnsi="仿宋" w:eastAsia="仿宋_GB2312"/>
          <w:sz w:val="32"/>
          <w:szCs w:val="32"/>
          <w:lang w:eastAsia="zh-CN"/>
        </w:rPr>
        <w:t>通过对困难群众基本生活救助绩效评价内容逐项进行自评，我县困难群众基本生活救助绩效自评得分均为</w:t>
      </w:r>
      <w:r>
        <w:rPr>
          <w:rFonts w:hint="eastAsia" w:ascii="仿宋_GB2312" w:hAnsi="仿宋" w:eastAsia="仿宋_GB2312"/>
          <w:sz w:val="32"/>
          <w:szCs w:val="32"/>
          <w:lang w:val="en-US" w:eastAsia="zh-CN"/>
        </w:rPr>
        <w:t>100分。</w:t>
      </w:r>
    </w:p>
    <w:p>
      <w:pPr>
        <w:keepNext w:val="0"/>
        <w:keepLines w:val="0"/>
        <w:pageBreakBefore w:val="0"/>
        <w:widowControl w:val="0"/>
        <w:kinsoku/>
        <w:wordWrap/>
        <w:overflowPunct/>
        <w:autoSpaceDE/>
        <w:autoSpaceDN/>
        <w:bidi w:val="0"/>
        <w:snapToGrid/>
        <w:spacing w:line="578" w:lineRule="exact"/>
        <w:ind w:firstLine="643" w:firstLineChars="200"/>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（一）资金投入情况分析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2022年上级共下达我县困难群众基本生活救助资金23615万元，其中中央资金20182万元、省级资金3433万元</w:t>
      </w:r>
      <w:r>
        <w:rPr>
          <w:rFonts w:hint="eastAsia" w:ascii="仿宋_GB2312" w:hAnsi="仿宋_GB2312" w:eastAsia="仿宋_GB2312" w:cs="仿宋_GB2312"/>
          <w:b w:val="0"/>
          <w:bCs w:val="0"/>
          <w:sz w:val="32"/>
          <w:szCs w:val="32"/>
          <w:lang w:val="en-US" w:eastAsia="zh-CN"/>
        </w:rPr>
        <w:t>，资金用于困难群众基本生活保障21860.70万元，年终结余1754.30万元。在县委、县</w:t>
      </w:r>
      <w:bookmarkStart w:id="0" w:name="_GoBack"/>
      <w:bookmarkEnd w:id="0"/>
      <w:r>
        <w:rPr>
          <w:rFonts w:hint="eastAsia" w:ascii="仿宋_GB2312" w:hAnsi="仿宋_GB2312" w:eastAsia="仿宋_GB2312" w:cs="仿宋_GB2312"/>
          <w:b w:val="0"/>
          <w:bCs w:val="0"/>
          <w:sz w:val="32"/>
          <w:szCs w:val="32"/>
          <w:lang w:val="en-US" w:eastAsia="zh-CN"/>
        </w:rPr>
        <w:t>政府的大力支持和上级部门的指导下，我局严格管理困难群众救助资金。</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强化组织领导。</w:t>
      </w:r>
      <w:r>
        <w:rPr>
          <w:rFonts w:hint="eastAsia" w:ascii="仿宋_GB2312" w:eastAsia="仿宋_GB2312"/>
          <w:sz w:val="32"/>
          <w:szCs w:val="32"/>
        </w:rPr>
        <w:t>县委、县政府历来高度重视</w:t>
      </w:r>
      <w:r>
        <w:rPr>
          <w:rFonts w:hint="eastAsia" w:ascii="仿宋_GB2312" w:eastAsia="仿宋_GB2312"/>
          <w:sz w:val="32"/>
          <w:szCs w:val="32"/>
          <w:lang w:eastAsia="zh-CN"/>
        </w:rPr>
        <w:t>困难群众基本生活救助</w:t>
      </w:r>
      <w:r>
        <w:rPr>
          <w:rFonts w:hint="eastAsia" w:ascii="仿宋_GB2312" w:eastAsia="仿宋_GB2312"/>
          <w:sz w:val="32"/>
          <w:szCs w:val="32"/>
        </w:rPr>
        <w:t>工作，将其摆上重要议事日程，召开专题会议对全县民政工作进行了安排部署，并与乡镇签订</w:t>
      </w:r>
      <w:r>
        <w:rPr>
          <w:rFonts w:hint="eastAsia" w:ascii="仿宋_GB2312" w:eastAsia="仿宋_GB2312"/>
          <w:sz w:val="32"/>
          <w:szCs w:val="32"/>
          <w:lang w:eastAsia="zh-CN"/>
        </w:rPr>
        <w:t>了</w:t>
      </w:r>
      <w:r>
        <w:rPr>
          <w:rFonts w:hint="eastAsia" w:ascii="仿宋_GB2312" w:eastAsia="仿宋_GB2312"/>
          <w:sz w:val="32"/>
          <w:szCs w:val="32"/>
        </w:rPr>
        <w:t>目标管理责任书，将</w:t>
      </w:r>
      <w:r>
        <w:rPr>
          <w:rFonts w:hint="eastAsia" w:ascii="仿宋_GB2312" w:eastAsia="仿宋_GB2312"/>
          <w:sz w:val="32"/>
          <w:szCs w:val="32"/>
          <w:lang w:eastAsia="zh-CN"/>
        </w:rPr>
        <w:t>困难群众基本生活救助</w:t>
      </w:r>
      <w:r>
        <w:rPr>
          <w:rFonts w:hint="eastAsia" w:ascii="仿宋_GB2312" w:eastAsia="仿宋_GB2312"/>
          <w:sz w:val="32"/>
          <w:szCs w:val="32"/>
        </w:rPr>
        <w:t>工作纳入年终综合考核范畴，与其他经济和社会事业发展指标一并考核</w:t>
      </w:r>
      <w:r>
        <w:rPr>
          <w:rFonts w:hint="eastAsia" w:ascii="仿宋_GB2312" w:eastAsia="仿宋_GB2312"/>
          <w:sz w:val="32"/>
          <w:szCs w:val="32"/>
          <w:lang w:eastAsia="zh-CN"/>
        </w:rPr>
        <w:t>。</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 w:val="0"/>
          <w:bCs/>
          <w:sz w:val="32"/>
          <w:szCs w:val="32"/>
          <w:lang w:val="en-US" w:eastAsia="zh-CN"/>
        </w:rPr>
        <w:t>健全工作机制。</w:t>
      </w:r>
      <w:r>
        <w:rPr>
          <w:rFonts w:hint="eastAsia" w:ascii="仿宋_GB2312" w:eastAsia="仿宋_GB2312"/>
          <w:sz w:val="32"/>
          <w:szCs w:val="32"/>
          <w:lang w:val="en-US" w:eastAsia="zh-CN"/>
        </w:rPr>
        <w:t>我县</w:t>
      </w:r>
      <w:r>
        <w:rPr>
          <w:rFonts w:hint="eastAsia" w:ascii="仿宋_GB2312" w:eastAsia="仿宋_GB2312"/>
          <w:sz w:val="32"/>
          <w:szCs w:val="32"/>
        </w:rPr>
        <w:t>成立了由</w:t>
      </w:r>
      <w:r>
        <w:rPr>
          <w:rFonts w:hint="eastAsia" w:ascii="仿宋_GB2312" w:eastAsia="仿宋_GB2312"/>
          <w:sz w:val="32"/>
          <w:szCs w:val="32"/>
          <w:lang w:eastAsia="zh-CN"/>
        </w:rPr>
        <w:t>县政府</w:t>
      </w:r>
      <w:r>
        <w:rPr>
          <w:rFonts w:hint="eastAsia" w:ascii="仿宋_GB2312" w:eastAsia="仿宋_GB2312"/>
          <w:sz w:val="32"/>
          <w:szCs w:val="32"/>
        </w:rPr>
        <w:t>县长任组长，县政府分管领导任副组长，相关部门主要负责人为成员的</w:t>
      </w:r>
      <w:r>
        <w:rPr>
          <w:rFonts w:hint="eastAsia" w:ascii="仿宋_GB2312" w:eastAsia="仿宋_GB2312"/>
          <w:sz w:val="32"/>
          <w:szCs w:val="32"/>
          <w:lang w:eastAsia="zh-CN"/>
        </w:rPr>
        <w:t>困难群众基本生活保障</w:t>
      </w:r>
      <w:r>
        <w:rPr>
          <w:rFonts w:hint="eastAsia" w:ascii="仿宋_GB2312" w:eastAsia="仿宋_GB2312"/>
          <w:sz w:val="32"/>
          <w:szCs w:val="32"/>
        </w:rPr>
        <w:t>工作领导小组。建立了</w:t>
      </w:r>
      <w:r>
        <w:rPr>
          <w:rFonts w:hint="eastAsia" w:ascii="仿宋_GB2312" w:eastAsia="仿宋_GB2312"/>
          <w:sz w:val="32"/>
          <w:szCs w:val="32"/>
          <w:lang w:eastAsia="zh-CN"/>
        </w:rPr>
        <w:t>困难群众基本生活保障</w:t>
      </w:r>
      <w:r>
        <w:rPr>
          <w:rFonts w:hint="eastAsia" w:ascii="仿宋_GB2312" w:eastAsia="仿宋_GB2312"/>
          <w:sz w:val="32"/>
          <w:szCs w:val="32"/>
        </w:rPr>
        <w:t>工作联席会议制度，召开联席会议</w:t>
      </w:r>
      <w:r>
        <w:rPr>
          <w:rFonts w:hint="eastAsia" w:ascii="仿宋_GB2312" w:eastAsia="仿宋_GB2312"/>
          <w:sz w:val="32"/>
          <w:szCs w:val="32"/>
          <w:lang w:val="en-US" w:eastAsia="zh-CN"/>
        </w:rPr>
        <w:t>4</w:t>
      </w:r>
      <w:r>
        <w:rPr>
          <w:rFonts w:hint="eastAsia" w:ascii="仿宋_GB2312" w:eastAsia="仿宋_GB2312"/>
          <w:sz w:val="32"/>
          <w:szCs w:val="32"/>
        </w:rPr>
        <w:t>次，专题研究讨论社会救助工作。</w:t>
      </w:r>
      <w:r>
        <w:rPr>
          <w:rFonts w:hint="eastAsia" w:ascii="仿宋_GB2312" w:eastAsia="仿宋_GB2312"/>
          <w:sz w:val="32"/>
          <w:szCs w:val="32"/>
          <w:lang w:eastAsia="zh-CN"/>
        </w:rPr>
        <w:t>开展了农村低保对象精准认定专项活动，充分发挥了各成员单位社会救助职能作用。每月审批发放救助资金前与公安、住建、工商等部门的信息进行比对，对“五有”人员及时进行清退，县财政按各类救助情况统筹安排困难群众基本生活救助资金。严格</w:t>
      </w:r>
      <w:r>
        <w:rPr>
          <w:rFonts w:hint="eastAsia" w:ascii="仿宋_GB2312" w:hAnsi="仿宋_GB2312" w:eastAsia="仿宋_GB2312" w:cs="仿宋_GB2312"/>
          <w:color w:val="auto"/>
          <w:sz w:val="32"/>
          <w:szCs w:val="32"/>
          <w:highlight w:val="none"/>
          <w:lang w:val="en-US" w:eastAsia="zh-CN"/>
        </w:rPr>
        <w:t>落实了</w:t>
      </w:r>
      <w:r>
        <w:rPr>
          <w:rFonts w:hint="eastAsia" w:ascii="仿宋_GB2312" w:hAnsi="仿宋_GB2312" w:eastAsia="仿宋_GB2312" w:cs="仿宋_GB2312"/>
          <w:sz w:val="32"/>
          <w:szCs w:val="32"/>
          <w:lang w:val="en-US" w:eastAsia="zh-CN"/>
        </w:rPr>
        <w:t>临时救助备用金制度，按照乡镇辖区人口每人2元的标准下达临时救助备用金，建立备用金使用监管机制，乡镇每月上报一次临时救助资金使用情况，县民政局对资金使用情况定期不定期进行督查，在乡镇临时救助备用金用完后及时下拨备用金。</w:t>
      </w:r>
      <w:r>
        <w:rPr>
          <w:rFonts w:hint="eastAsia" w:eastAsia="仿宋_GB2312"/>
          <w:sz w:val="32"/>
          <w:szCs w:val="32"/>
        </w:rPr>
        <w:t>全面建立了</w:t>
      </w:r>
      <w:r>
        <w:rPr>
          <w:rFonts w:hint="eastAsia" w:ascii="仿宋_GB2312" w:eastAsia="仿宋_GB2312"/>
          <w:sz w:val="32"/>
          <w:szCs w:val="32"/>
        </w:rPr>
        <w:t>“一门受理、协同办理”工作机制，</w:t>
      </w:r>
      <w:r>
        <w:rPr>
          <w:rFonts w:hint="eastAsia" w:eastAsia="仿宋_GB2312"/>
          <w:sz w:val="32"/>
          <w:szCs w:val="32"/>
        </w:rPr>
        <w:t>依托县、乡两级政务大厅</w:t>
      </w:r>
      <w:r>
        <w:rPr>
          <w:rFonts w:hint="eastAsia" w:ascii="仿宋_GB2312" w:eastAsia="仿宋_GB2312"/>
          <w:sz w:val="32"/>
          <w:szCs w:val="32"/>
        </w:rPr>
        <w:t>设立了社会救助综合服务窗口，悬挂统一标识，公开办理流程图，公布受理救助电话，随时受理困难群众的求助申请，为解决困难群众“求助有门、受助及时”打造了“绿色通道”。</w:t>
      </w: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 w:val="0"/>
          <w:bCs/>
          <w:sz w:val="32"/>
          <w:szCs w:val="32"/>
          <w:lang w:val="en-US" w:eastAsia="zh-CN"/>
        </w:rPr>
        <w:t>足额安排资金。</w:t>
      </w:r>
      <w:r>
        <w:rPr>
          <w:rFonts w:hint="eastAsia" w:ascii="仿宋_GB2312" w:eastAsia="仿宋_GB2312"/>
          <w:sz w:val="32"/>
          <w:szCs w:val="32"/>
          <w:lang w:eastAsia="zh-CN"/>
        </w:rPr>
        <w:t>县财政按照民政部门认定的救助对象足额安排救助资金，做到补助水平符合省、市确定的标准，救助对象应保尽保，并按规定报送专项转移支付区域绩效目标申报表。</w:t>
      </w:r>
    </w:p>
    <w:p>
      <w:pPr>
        <w:keepNext w:val="0"/>
        <w:keepLines w:val="0"/>
        <w:pageBreakBefore w:val="0"/>
        <w:widowControl w:val="0"/>
        <w:numPr>
          <w:ilvl w:val="0"/>
          <w:numId w:val="1"/>
        </w:numPr>
        <w:kinsoku/>
        <w:wordWrap/>
        <w:overflowPunct/>
        <w:autoSpaceDE/>
        <w:autoSpaceDN/>
        <w:bidi w:val="0"/>
        <w:snapToGrid/>
        <w:spacing w:line="578"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总体目标完成情况</w:t>
      </w:r>
    </w:p>
    <w:p>
      <w:pPr>
        <w:keepNext w:val="0"/>
        <w:keepLines w:val="0"/>
        <w:pageBreakBefore w:val="0"/>
        <w:widowControl w:val="0"/>
        <w:numPr>
          <w:ilvl w:val="0"/>
          <w:numId w:val="0"/>
        </w:numPr>
        <w:kinsoku/>
        <w:wordWrap/>
        <w:overflowPunct/>
        <w:autoSpaceDE/>
        <w:autoSpaceDN/>
        <w:bidi w:val="0"/>
        <w:snapToGrid/>
        <w:spacing w:line="578" w:lineRule="exact"/>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2022年困难群众救助目标全部完成，全年实际完成情况均达到设定的目标值，困难群众基本生活的到保障，受助对象满意度达到90%以上，生活幸福感明显提升。</w:t>
      </w:r>
    </w:p>
    <w:p>
      <w:pPr>
        <w:keepNext w:val="0"/>
        <w:keepLines w:val="0"/>
        <w:pageBreakBefore w:val="0"/>
        <w:widowControl w:val="0"/>
        <w:numPr>
          <w:ilvl w:val="0"/>
          <w:numId w:val="1"/>
        </w:numPr>
        <w:kinsoku/>
        <w:wordWrap/>
        <w:overflowPunct/>
        <w:autoSpaceDE/>
        <w:autoSpaceDN/>
        <w:bidi w:val="0"/>
        <w:snapToGrid/>
        <w:spacing w:line="578"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绩效指标完成情况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outlineLvl w:val="9"/>
        <w:rPr>
          <w:rFonts w:hint="default" w:ascii="楷体_GB2312" w:hAnsi="楷体_GB2312" w:eastAsia="楷体_GB2312" w:cs="楷体_GB2312"/>
          <w:b/>
          <w:bCs/>
          <w:sz w:val="32"/>
          <w:szCs w:val="32"/>
          <w:lang w:val="en-US" w:eastAsia="zh-CN"/>
        </w:rPr>
      </w:pPr>
      <w:r>
        <w:rPr>
          <w:rFonts w:hint="eastAsia" w:ascii="仿宋_GB2312" w:hAnsi="仿宋_GB2312" w:eastAsia="仿宋_GB2312" w:cs="仿宋_GB2312"/>
          <w:b w:val="0"/>
          <w:bCs w:val="0"/>
          <w:sz w:val="32"/>
          <w:szCs w:val="32"/>
          <w:lang w:val="en-US" w:eastAsia="zh-CN"/>
        </w:rPr>
        <w:t>2022年发放农村低保36465人，农村低保对象中建档立卡贫困人口21000人，救助特困人员1620人，孤儿基本生活保障率达到100%，流浪乞讨人员救助服务保障率达到100%。生活不能自理且有集中供养意愿的特困人员集中供养率达到70%，符合低保条件的建档立卡贫困户保障率达到100%。农村一类低保标准提高到439元/人*月，二类低保提高到417元/人*月。三四类低保保持不变，分别为84元和58元。农村特困人员救助供养标准提高到571元/人*月。孤儿基本生活保障标准提高到1470元/人*月。</w:t>
      </w:r>
      <w:r>
        <w:rPr>
          <w:rFonts w:hint="eastAsia" w:ascii="楷体_GB2312" w:hAnsi="楷体_GB2312" w:eastAsia="楷体_GB2312" w:cs="楷体_GB2312"/>
          <w:b/>
          <w:bCs/>
          <w:sz w:val="32"/>
          <w:szCs w:val="32"/>
          <w:lang w:val="en-US" w:eastAsia="zh-CN"/>
        </w:rPr>
        <w:t xml:space="preserve"> </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偏离绩效目标的原因和下一步改进措施</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rightChars="0" w:firstLine="640" w:firstLineChars="200"/>
        <w:textAlignment w:val="auto"/>
        <w:rPr>
          <w:rFonts w:hint="eastAsia" w:ascii="黑体" w:hAnsi="黑体" w:eastAsia="仿宋_GB2312" w:cs="黑体"/>
          <w:sz w:val="32"/>
          <w:szCs w:val="32"/>
          <w:lang w:val="en-US" w:eastAsia="zh-CN"/>
        </w:rPr>
      </w:pPr>
      <w:r>
        <w:rPr>
          <w:rFonts w:hint="eastAsia" w:ascii="楷体_GB2312" w:hAnsi="楷体_GB2312" w:eastAsia="楷体_GB2312" w:cs="楷体_GB2312"/>
          <w:b w:val="0"/>
          <w:bCs w:val="0"/>
          <w:i w:val="0"/>
          <w:caps w:val="0"/>
          <w:color w:val="323232"/>
          <w:spacing w:val="0"/>
          <w:sz w:val="32"/>
          <w:szCs w:val="32"/>
          <w:shd w:val="clear" w:color="auto" w:fill="FFFFFF"/>
          <w:lang w:eastAsia="zh-CN"/>
        </w:rPr>
        <w:t>一是家庭收入难核实。</w:t>
      </w:r>
      <w:r>
        <w:rPr>
          <w:rFonts w:hint="eastAsia" w:ascii="仿宋_GB2312" w:hAnsi="仿宋_GB2312" w:eastAsia="仿宋_GB2312" w:cs="仿宋_GB2312"/>
          <w:i w:val="0"/>
          <w:caps w:val="0"/>
          <w:color w:val="323232"/>
          <w:spacing w:val="0"/>
          <w:sz w:val="32"/>
          <w:szCs w:val="32"/>
          <w:shd w:val="clear" w:color="auto" w:fill="FFFFFF"/>
          <w:lang w:eastAsia="zh-CN"/>
        </w:rPr>
        <w:t>对收入缺乏有效的审核手段，或者隐性收入难以量化和认定。农村居民收入中农作物等实物收入占相当比重，在价值转化过程中，存在较大的随意性；城镇居民由于就业渠道和收入来源多元化，以及我国传统的现金支付习惯，社会信用体系的缺失，造成对隐性就业、隐性收入难以核实。</w:t>
      </w:r>
      <w:r>
        <w:rPr>
          <w:rFonts w:hint="eastAsia" w:ascii="楷体_GB2312" w:hAnsi="楷体_GB2312" w:eastAsia="楷体_GB2312" w:cs="楷体_GB2312"/>
          <w:b w:val="0"/>
          <w:bCs w:val="0"/>
          <w:i w:val="0"/>
          <w:caps w:val="0"/>
          <w:color w:val="323232"/>
          <w:spacing w:val="0"/>
          <w:sz w:val="32"/>
          <w:szCs w:val="32"/>
          <w:shd w:val="clear" w:color="auto" w:fill="FFFFFF"/>
          <w:lang w:eastAsia="zh-CN"/>
        </w:rPr>
        <w:t>二是家庭经济状况难核定。</w:t>
      </w:r>
      <w:r>
        <w:rPr>
          <w:rFonts w:hint="eastAsia" w:ascii="仿宋_GB2312" w:hAnsi="仿宋_GB2312" w:eastAsia="仿宋_GB2312" w:cs="仿宋_GB2312"/>
          <w:i w:val="0"/>
          <w:caps w:val="0"/>
          <w:color w:val="323232"/>
          <w:spacing w:val="0"/>
          <w:sz w:val="32"/>
          <w:szCs w:val="32"/>
          <w:shd w:val="clear" w:color="auto" w:fill="FFFFFF"/>
          <w:lang w:eastAsia="zh-CN"/>
        </w:rPr>
        <w:t>目前，我国居民的信息公布在各行业部门及企业，分支网点数量众多，管理复杂，难以协调各方面的信息，致使低保对象的家庭财产信息无法核定，影响了低保对象的认定准确率。针对存在的问题，制定如下改进措施。</w:t>
      </w:r>
      <w:r>
        <w:rPr>
          <w:rFonts w:hint="eastAsia" w:ascii="楷体_GB2312" w:hAnsi="楷体_GB2312" w:eastAsia="楷体_GB2312" w:cs="楷体_GB2312"/>
          <w:b/>
          <w:bCs/>
          <w:i w:val="0"/>
          <w:caps w:val="0"/>
          <w:color w:val="323232"/>
          <w:spacing w:val="0"/>
          <w:sz w:val="32"/>
          <w:szCs w:val="32"/>
          <w:shd w:val="clear" w:color="auto" w:fill="FFFFFF"/>
          <w:lang w:eastAsia="zh-CN"/>
        </w:rPr>
        <w:t>一是</w:t>
      </w:r>
      <w:r>
        <w:rPr>
          <w:rFonts w:hint="eastAsia" w:ascii="仿宋_GB2312" w:hAnsi="仿宋_GB2312" w:eastAsia="仿宋_GB2312" w:cs="仿宋_GB2312"/>
          <w:i w:val="0"/>
          <w:caps w:val="0"/>
          <w:color w:val="323232"/>
          <w:spacing w:val="0"/>
          <w:sz w:val="32"/>
          <w:szCs w:val="32"/>
          <w:shd w:val="clear" w:color="auto" w:fill="FFFFFF"/>
          <w:lang w:eastAsia="zh-CN"/>
        </w:rPr>
        <w:t>健全低保家庭收入核算机制，</w:t>
      </w:r>
      <w:r>
        <w:rPr>
          <w:rFonts w:hint="eastAsia" w:ascii="仿宋_GB2312" w:hAnsi="仿宋_GB2312" w:eastAsia="仿宋_GB2312" w:cs="仿宋_GB2312"/>
          <w:i w:val="0"/>
          <w:caps w:val="0"/>
          <w:color w:val="323232"/>
          <w:spacing w:val="0"/>
          <w:sz w:val="32"/>
          <w:szCs w:val="32"/>
          <w:shd w:val="clear" w:color="auto" w:fill="FFFFFF"/>
        </w:rPr>
        <w:t>加强收入核算制度建设，修订完善城乡低保家庭收入核算办法，建立标准化的收入核算体系，减少操作过程中的自由裁量空间。</w:t>
      </w:r>
      <w:r>
        <w:rPr>
          <w:rFonts w:hint="eastAsia" w:ascii="楷体_GB2312" w:hAnsi="楷体_GB2312" w:eastAsia="楷体_GB2312" w:cs="楷体_GB2312"/>
          <w:b/>
          <w:bCs/>
          <w:i w:val="0"/>
          <w:caps w:val="0"/>
          <w:color w:val="323232"/>
          <w:spacing w:val="0"/>
          <w:sz w:val="32"/>
          <w:szCs w:val="32"/>
          <w:shd w:val="clear" w:color="auto" w:fill="FFFFFF"/>
          <w:lang w:eastAsia="zh-CN"/>
        </w:rPr>
        <w:t>二是</w:t>
      </w:r>
      <w:r>
        <w:rPr>
          <w:rFonts w:hint="eastAsia" w:ascii="仿宋_GB2312" w:hAnsi="仿宋_GB2312" w:eastAsia="仿宋_GB2312" w:cs="仿宋_GB2312"/>
          <w:i w:val="0"/>
          <w:caps w:val="0"/>
          <w:color w:val="323232"/>
          <w:spacing w:val="0"/>
          <w:sz w:val="32"/>
          <w:szCs w:val="32"/>
          <w:shd w:val="clear" w:color="auto" w:fill="FFFFFF"/>
          <w:lang w:eastAsia="zh-CN"/>
        </w:rPr>
        <w:t>充分利用省纪委扶贫民生领域信息监督系统，对救助对象信息每月进行一次预审，进一步</w:t>
      </w:r>
      <w:r>
        <w:rPr>
          <w:rFonts w:hint="eastAsia" w:ascii="仿宋_GB2312" w:hAnsi="仿宋_GB2312" w:eastAsia="仿宋_GB2312" w:cs="仿宋_GB2312"/>
          <w:i w:val="0"/>
          <w:caps w:val="0"/>
          <w:color w:val="323232"/>
          <w:spacing w:val="0"/>
          <w:sz w:val="32"/>
          <w:szCs w:val="32"/>
          <w:shd w:val="clear" w:color="auto" w:fill="FFFFFF"/>
        </w:rPr>
        <w:t>提高保障对象认定准确性。</w:t>
      </w:r>
    </w:p>
    <w:p>
      <w:pPr>
        <w:keepNext w:val="0"/>
        <w:keepLines w:val="0"/>
        <w:pageBreakBefore w:val="0"/>
        <w:kinsoku/>
        <w:wordWrap/>
        <w:overflowPunct/>
        <w:autoSpaceDE/>
        <w:autoSpaceDN/>
        <w:bidi w:val="0"/>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四、绩效自评结果拟应用和公开情况</w:t>
      </w:r>
    </w:p>
    <w:p>
      <w:pPr>
        <w:keepNext w:val="0"/>
        <w:keepLines w:val="0"/>
        <w:pageBreakBefore w:val="0"/>
        <w:widowControl w:val="0"/>
        <w:kinsoku/>
        <w:wordWrap/>
        <w:overflowPunct/>
        <w:autoSpaceDE/>
        <w:autoSpaceDN/>
        <w:bidi w:val="0"/>
        <w:snapToGrid/>
        <w:spacing w:line="578" w:lineRule="exact"/>
        <w:ind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通过对困难群众基本生活救助绩效评价内容逐项进行自评，我县困难群众基本生活救助绩效自评结果达到指标值</w:t>
      </w:r>
      <w:r>
        <w:rPr>
          <w:rFonts w:hint="eastAsia" w:ascii="仿宋_GB2312" w:hAnsi="仿宋" w:eastAsia="仿宋_GB2312"/>
          <w:sz w:val="32"/>
          <w:szCs w:val="32"/>
          <w:lang w:val="en-US" w:eastAsia="zh-CN"/>
        </w:rPr>
        <w:t>。</w:t>
      </w:r>
    </w:p>
    <w:p>
      <w:pPr>
        <w:keepNext w:val="0"/>
        <w:keepLines w:val="0"/>
        <w:pageBreakBefore w:val="0"/>
        <w:widowControl w:val="0"/>
        <w:numPr>
          <w:ilvl w:val="0"/>
          <w:numId w:val="0"/>
        </w:numPr>
        <w:kinsoku/>
        <w:wordWrap/>
        <w:overflowPunct/>
        <w:autoSpaceDE/>
        <w:autoSpaceDN/>
        <w:bidi w:val="0"/>
        <w:snapToGrid/>
        <w:spacing w:line="578" w:lineRule="exact"/>
        <w:ind w:leftChars="200" w:firstLine="320" w:firstLineChars="1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五、其他需要说明的问题</w:t>
      </w:r>
    </w:p>
    <w:p>
      <w:pPr>
        <w:keepNext w:val="0"/>
        <w:keepLines w:val="0"/>
        <w:pageBreakBefore w:val="0"/>
        <w:widowControl w:val="0"/>
        <w:numPr>
          <w:ilvl w:val="0"/>
          <w:numId w:val="0"/>
        </w:numPr>
        <w:kinsoku/>
        <w:wordWrap/>
        <w:overflowPunct/>
        <w:autoSpaceDE/>
        <w:autoSpaceDN/>
        <w:bidi w:val="0"/>
        <w:snapToGrid/>
        <w:spacing w:line="578" w:lineRule="exact"/>
        <w:ind w:firstLine="640" w:firstLineChars="200"/>
        <w:textAlignment w:val="auto"/>
        <w:outlineLvl w:val="9"/>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在各项巡视、审计和财政监督中未发现我局存在问题及其涉及的金额。</w:t>
      </w:r>
    </w:p>
    <w:p>
      <w:pPr>
        <w:pStyle w:val="2"/>
        <w:rPr>
          <w:rFonts w:hint="eastAsia"/>
          <w:lang w:val="en-US" w:eastAsia="zh-CN"/>
        </w:rPr>
      </w:pPr>
    </w:p>
    <w:p>
      <w:pPr>
        <w:rPr>
          <w:rFonts w:hint="eastAsia" w:ascii="仿宋_GB2312" w:hAnsi="仿宋_GB2312" w:eastAsia="仿宋_GB2312" w:cs="仿宋_GB2312"/>
          <w:sz w:val="32"/>
          <w:szCs w:val="32"/>
          <w:lang w:val="en-US" w:eastAsia="zh-CN"/>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914400" cy="8763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914400" cy="876300"/>
                        </a:xfrm>
                        <a:prstGeom prst="rect">
                          <a:avLst/>
                        </a:prstGeom>
                        <a:solidFill>
                          <a:srgbClr val="FFFFFF"/>
                        </a:solidFill>
                        <a:ln w="9525">
                          <a:noFill/>
                        </a:ln>
                      </wps:spPr>
                      <wps:txbx>
                        <w:txbxContent>
                          <w:p/>
                        </w:txbxContent>
                      </wps:txbx>
                      <wps:bodyPr upright="1"/>
                    </wps:wsp>
                  </a:graphicData>
                </a:graphic>
              </wp:anchor>
            </w:drawing>
          </mc:Choice>
          <mc:Fallback>
            <w:pict>
              <v:shape id="文本框 2" o:spid="_x0000_s1026" o:spt="202" type="#_x0000_t202" style="position:absolute;left:0pt;margin-left:0pt;margin-top:5.1pt;height:69pt;width:72pt;z-index:251659264;mso-width-relative:page;mso-height-relative:page;" fillcolor="#FFFFFF" filled="t" stroked="f" coordsize="21600,21600" o:gfxdata="UEsDBAoAAAAAAIdO4kAAAAAAAAAAAAAAAAAEAAAAZHJzL1BLAwQUAAAACACHTuJAtU5UNNQAAAAH&#10;AQAADwAAAGRycy9kb3ducmV2LnhtbE2PzU7DQAyE70i8w8pIXBDdNAptCdlUAgnEtT8P4GTdJCLr&#10;jbLbpn17nBPc7Blr/E2xvbpeXWgMnWcDy0UCirj2tuPGwPHw+bwBFSKyxd4zGbhRgG15f1dgbv3E&#10;O7rsY6MkhEOOBtoYh1zrULfkMCz8QCzeyY8Oo6xjo+2Ik4S7XqdJstIOO5YPLQ700VL9sz87A6fv&#10;6enldaq+4nG9y1bv2K0rfzPm8WGZvIGKdI1/xzDjCzqUwlT5M9ugegNSJIqapKBmN8tEqOZhk4Iu&#10;C/2fv/wFUEsDBBQAAAAIAIdO4kCV73vixQEAAH8DAAAOAAAAZHJzL2Uyb0RvYy54bWytU8GO0zAQ&#10;vSPxD5bvNGnZXXarpitBVS4IkBY+wHWcxJLtscZuk/4A/AEnLtz5rn7Hjp1sF5bLHsghGc88P897&#10;46xuB2vYQWHQ4Co+n5WcKSeh1q6t+Ncv21fXnIUoXC0MOFXxowr8dv3yxar3S7WADkytkBGJC8ve&#10;V7yL0S+LIshOWRFm4JWjYgNoRaQltkWNoid2a4pFWV4VPWDtEaQKgbKbscgnRnwOITSNlmoDcm+V&#10;iyMrKiMiSQqd9oGvc7dNo2T81DRBRWYqTkpjftMhFO/Su1ivxLJF4TstpxbEc1p4oskK7ejQM9VG&#10;RMH2qP+hsloiBGjiTIItRiHZEVIxL594c9cJr7IWsjr4s+nh/9HKj4fPyHRNN4EzJywN/PTj++nn&#10;79Ovb2yR7Ol9WBLqzhMuDm9hSNApHyiZVA8N2vQlPYzqZO7xbK4aIpOUvJlfXJRUkVS6fnP1mmJi&#10;KR43ewzxvQLLUlBxpNllS8XhQ4gj9AGSzgpgdL3VxuQFtrt3BtlB0Jy3+ZnY/4IZx3rq5HJxmZkd&#10;pP0jtXHUTNI6akpRHHbDJHQH9ZH07z3qtqPmsgMZTnPJKqY7lAb/5zqTPv436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1TlQ01AAAAAcBAAAPAAAAAAAAAAEAIAAAACIAAABkcnMvZG93bnJldi54&#10;bWxQSwECFAAUAAAACACHTuJAle974sUBAAB/AwAADgAAAAAAAAABACAAAAAjAQAAZHJzL2Uyb0Rv&#10;Yy54bWxQSwUGAAAAAAYABgBZAQAAWgUAAAAA&#10;">
                <v:fill on="t" focussize="0,0"/>
                <v:stroke on="f"/>
                <v:imagedata o:title=""/>
                <o:lock v:ext="edit" aspectratio="f"/>
                <v:textbox>
                  <w:txbxContent>
                    <w:p/>
                  </w:txbxContent>
                </v:textbox>
              </v:shape>
            </w:pict>
          </mc:Fallback>
        </mc:AlternateContent>
      </w:r>
    </w:p>
    <w:sectPr>
      <w:headerReference r:id="rId3" w:type="default"/>
      <w:footerReference r:id="rId4" w:type="default"/>
      <w:footerReference r:id="rId5" w:type="even"/>
      <w:pgSz w:w="11906" w:h="16838"/>
      <w:pgMar w:top="1440" w:right="1474" w:bottom="1440"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方正仿宋_GBK">
    <w:altName w:val="宋体"/>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69840"/>
    <w:multiLevelType w:val="singleLevel"/>
    <w:tmpl w:val="93D69840"/>
    <w:lvl w:ilvl="0" w:tentative="0">
      <w:start w:val="3"/>
      <w:numFmt w:val="chineseCounting"/>
      <w:suff w:val="nothing"/>
      <w:lvlText w:val="%1、"/>
      <w:lvlJc w:val="left"/>
      <w:rPr>
        <w:rFonts w:hint="eastAsia"/>
      </w:rPr>
    </w:lvl>
  </w:abstractNum>
  <w:abstractNum w:abstractNumId="1">
    <w:nsid w:val="DA9BC0F6"/>
    <w:multiLevelType w:val="singleLevel"/>
    <w:tmpl w:val="DA9BC0F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I4YjM4YmZiOGQ2ZTMxZWNhMzA3ZDA0ZjY1OGQifQ=="/>
  </w:docVars>
  <w:rsids>
    <w:rsidRoot w:val="00000000"/>
    <w:rsid w:val="0019151F"/>
    <w:rsid w:val="001C1FF7"/>
    <w:rsid w:val="00B32474"/>
    <w:rsid w:val="01252AAD"/>
    <w:rsid w:val="017C6D0A"/>
    <w:rsid w:val="01915E8B"/>
    <w:rsid w:val="01B247C1"/>
    <w:rsid w:val="026D1EE4"/>
    <w:rsid w:val="028440C8"/>
    <w:rsid w:val="02DA0B60"/>
    <w:rsid w:val="035C53F4"/>
    <w:rsid w:val="03B7227C"/>
    <w:rsid w:val="04393D26"/>
    <w:rsid w:val="043C6060"/>
    <w:rsid w:val="04972984"/>
    <w:rsid w:val="05653B08"/>
    <w:rsid w:val="05BE5B56"/>
    <w:rsid w:val="05DD246D"/>
    <w:rsid w:val="05FF0533"/>
    <w:rsid w:val="060911BB"/>
    <w:rsid w:val="065E7646"/>
    <w:rsid w:val="07300CC3"/>
    <w:rsid w:val="08AC162E"/>
    <w:rsid w:val="08F04266"/>
    <w:rsid w:val="095B21B8"/>
    <w:rsid w:val="0A3A1837"/>
    <w:rsid w:val="0B63611A"/>
    <w:rsid w:val="0BF60894"/>
    <w:rsid w:val="0CF90459"/>
    <w:rsid w:val="0DE544AE"/>
    <w:rsid w:val="0E5A1B7E"/>
    <w:rsid w:val="104C166A"/>
    <w:rsid w:val="104D4694"/>
    <w:rsid w:val="10576830"/>
    <w:rsid w:val="10A94E75"/>
    <w:rsid w:val="115630D4"/>
    <w:rsid w:val="11AE4CBE"/>
    <w:rsid w:val="11CA514F"/>
    <w:rsid w:val="11CC19E1"/>
    <w:rsid w:val="12F6691D"/>
    <w:rsid w:val="132A6960"/>
    <w:rsid w:val="136577B3"/>
    <w:rsid w:val="136C1D98"/>
    <w:rsid w:val="13722AF6"/>
    <w:rsid w:val="13833F28"/>
    <w:rsid w:val="13D65D91"/>
    <w:rsid w:val="13F05CF7"/>
    <w:rsid w:val="145C6C53"/>
    <w:rsid w:val="148E5A0A"/>
    <w:rsid w:val="14A62875"/>
    <w:rsid w:val="15323E58"/>
    <w:rsid w:val="159E0B2E"/>
    <w:rsid w:val="15B8435D"/>
    <w:rsid w:val="163025B6"/>
    <w:rsid w:val="1653104D"/>
    <w:rsid w:val="16934B3E"/>
    <w:rsid w:val="1794752D"/>
    <w:rsid w:val="17AF7940"/>
    <w:rsid w:val="188F13B7"/>
    <w:rsid w:val="18CE4CC6"/>
    <w:rsid w:val="18FD6C02"/>
    <w:rsid w:val="198D78AF"/>
    <w:rsid w:val="19AE33C6"/>
    <w:rsid w:val="1A930EF5"/>
    <w:rsid w:val="1AE259D8"/>
    <w:rsid w:val="1B1C04CC"/>
    <w:rsid w:val="1B373F76"/>
    <w:rsid w:val="1B754A9E"/>
    <w:rsid w:val="1B826A81"/>
    <w:rsid w:val="1C532118"/>
    <w:rsid w:val="1CB402EA"/>
    <w:rsid w:val="1CB6711D"/>
    <w:rsid w:val="1CCA3C8E"/>
    <w:rsid w:val="1D1F4CC2"/>
    <w:rsid w:val="1D265E66"/>
    <w:rsid w:val="1D3C1067"/>
    <w:rsid w:val="1D772D50"/>
    <w:rsid w:val="1DE42A65"/>
    <w:rsid w:val="1DF9761E"/>
    <w:rsid w:val="1E3F346B"/>
    <w:rsid w:val="1E420FAA"/>
    <w:rsid w:val="1EBD0C36"/>
    <w:rsid w:val="1ED2032F"/>
    <w:rsid w:val="1EEA1C8D"/>
    <w:rsid w:val="1EF6175E"/>
    <w:rsid w:val="20531A58"/>
    <w:rsid w:val="211C60E8"/>
    <w:rsid w:val="21525B34"/>
    <w:rsid w:val="21871088"/>
    <w:rsid w:val="220F17A9"/>
    <w:rsid w:val="223631D9"/>
    <w:rsid w:val="239636C5"/>
    <w:rsid w:val="23CE59B4"/>
    <w:rsid w:val="242E686B"/>
    <w:rsid w:val="24A1599B"/>
    <w:rsid w:val="24AF361B"/>
    <w:rsid w:val="24CD2C00"/>
    <w:rsid w:val="25293C05"/>
    <w:rsid w:val="2544531E"/>
    <w:rsid w:val="258C1362"/>
    <w:rsid w:val="25D85A7C"/>
    <w:rsid w:val="26243349"/>
    <w:rsid w:val="265859E2"/>
    <w:rsid w:val="26657B39"/>
    <w:rsid w:val="267A1BC8"/>
    <w:rsid w:val="271A35EA"/>
    <w:rsid w:val="273130E3"/>
    <w:rsid w:val="280A2CD0"/>
    <w:rsid w:val="287359B7"/>
    <w:rsid w:val="287D204F"/>
    <w:rsid w:val="28973663"/>
    <w:rsid w:val="28A80261"/>
    <w:rsid w:val="28AE1A0B"/>
    <w:rsid w:val="298914EC"/>
    <w:rsid w:val="29C15A7E"/>
    <w:rsid w:val="29E558BB"/>
    <w:rsid w:val="29FF2601"/>
    <w:rsid w:val="2A540CE6"/>
    <w:rsid w:val="2A992557"/>
    <w:rsid w:val="2AAC31EE"/>
    <w:rsid w:val="2B3D219B"/>
    <w:rsid w:val="2B624A1E"/>
    <w:rsid w:val="2B89783E"/>
    <w:rsid w:val="2C0943AA"/>
    <w:rsid w:val="2D280202"/>
    <w:rsid w:val="2D287706"/>
    <w:rsid w:val="2D2B1DAC"/>
    <w:rsid w:val="2D4004D6"/>
    <w:rsid w:val="2D7B40B5"/>
    <w:rsid w:val="2DF83A39"/>
    <w:rsid w:val="2E794325"/>
    <w:rsid w:val="2E8F1458"/>
    <w:rsid w:val="2E935D2D"/>
    <w:rsid w:val="2EFE71C5"/>
    <w:rsid w:val="2F2A58D9"/>
    <w:rsid w:val="2F5C7216"/>
    <w:rsid w:val="2F7C4F78"/>
    <w:rsid w:val="2FBD4E08"/>
    <w:rsid w:val="2FEF6776"/>
    <w:rsid w:val="30EC6A4D"/>
    <w:rsid w:val="313C6314"/>
    <w:rsid w:val="318F1FBE"/>
    <w:rsid w:val="31F639CD"/>
    <w:rsid w:val="32AC3044"/>
    <w:rsid w:val="32C043F9"/>
    <w:rsid w:val="332130EA"/>
    <w:rsid w:val="33A91D6D"/>
    <w:rsid w:val="33AD2C76"/>
    <w:rsid w:val="34C23C1C"/>
    <w:rsid w:val="34E6312C"/>
    <w:rsid w:val="354A104E"/>
    <w:rsid w:val="35BF7D21"/>
    <w:rsid w:val="365821EB"/>
    <w:rsid w:val="366C7EA2"/>
    <w:rsid w:val="36722E16"/>
    <w:rsid w:val="369A16E0"/>
    <w:rsid w:val="374C3A89"/>
    <w:rsid w:val="37A90CCB"/>
    <w:rsid w:val="37D50639"/>
    <w:rsid w:val="383D5C0B"/>
    <w:rsid w:val="38FE7A29"/>
    <w:rsid w:val="39556C01"/>
    <w:rsid w:val="39A20CFD"/>
    <w:rsid w:val="3ACA7300"/>
    <w:rsid w:val="3AD06D92"/>
    <w:rsid w:val="3AFA54BB"/>
    <w:rsid w:val="3B027CA5"/>
    <w:rsid w:val="3B5F117C"/>
    <w:rsid w:val="3B677B08"/>
    <w:rsid w:val="3BFA21C3"/>
    <w:rsid w:val="3CDB07AE"/>
    <w:rsid w:val="3D3B5D2E"/>
    <w:rsid w:val="3E1D3D47"/>
    <w:rsid w:val="3E2E1951"/>
    <w:rsid w:val="3E646581"/>
    <w:rsid w:val="3E79027E"/>
    <w:rsid w:val="3EBE5F5D"/>
    <w:rsid w:val="3EDA6843"/>
    <w:rsid w:val="40456854"/>
    <w:rsid w:val="41451AD1"/>
    <w:rsid w:val="41741632"/>
    <w:rsid w:val="41F320F5"/>
    <w:rsid w:val="41F61BE6"/>
    <w:rsid w:val="426C5DCB"/>
    <w:rsid w:val="42EA38EA"/>
    <w:rsid w:val="435F5A14"/>
    <w:rsid w:val="43D33645"/>
    <w:rsid w:val="44192E44"/>
    <w:rsid w:val="44A33976"/>
    <w:rsid w:val="44BC7116"/>
    <w:rsid w:val="45166660"/>
    <w:rsid w:val="451A0C13"/>
    <w:rsid w:val="45264590"/>
    <w:rsid w:val="45355BDC"/>
    <w:rsid w:val="45372C41"/>
    <w:rsid w:val="45390FD2"/>
    <w:rsid w:val="46456C98"/>
    <w:rsid w:val="46786CCC"/>
    <w:rsid w:val="46BA1434"/>
    <w:rsid w:val="46C502B5"/>
    <w:rsid w:val="47311C14"/>
    <w:rsid w:val="478F7F92"/>
    <w:rsid w:val="483861FF"/>
    <w:rsid w:val="48BE4CCB"/>
    <w:rsid w:val="4902227E"/>
    <w:rsid w:val="491A440C"/>
    <w:rsid w:val="498700F0"/>
    <w:rsid w:val="4989333F"/>
    <w:rsid w:val="4B1E3F44"/>
    <w:rsid w:val="4BA10E14"/>
    <w:rsid w:val="4BB07E57"/>
    <w:rsid w:val="4BB57327"/>
    <w:rsid w:val="4BDF7B62"/>
    <w:rsid w:val="4C5524AD"/>
    <w:rsid w:val="4CBF303B"/>
    <w:rsid w:val="4CC73481"/>
    <w:rsid w:val="4DF06083"/>
    <w:rsid w:val="4E0B375B"/>
    <w:rsid w:val="4E197388"/>
    <w:rsid w:val="4E2230B0"/>
    <w:rsid w:val="4E702B15"/>
    <w:rsid w:val="4EEE1C6E"/>
    <w:rsid w:val="4FA97720"/>
    <w:rsid w:val="4FF05EC6"/>
    <w:rsid w:val="50401304"/>
    <w:rsid w:val="507E7AEA"/>
    <w:rsid w:val="508D530F"/>
    <w:rsid w:val="50F85FCE"/>
    <w:rsid w:val="5133250E"/>
    <w:rsid w:val="515C1E91"/>
    <w:rsid w:val="515D389F"/>
    <w:rsid w:val="518361CC"/>
    <w:rsid w:val="520A4D6F"/>
    <w:rsid w:val="52576626"/>
    <w:rsid w:val="52E52A77"/>
    <w:rsid w:val="54744550"/>
    <w:rsid w:val="54D22D50"/>
    <w:rsid w:val="54F87D84"/>
    <w:rsid w:val="54F97C58"/>
    <w:rsid w:val="550D2508"/>
    <w:rsid w:val="559379C6"/>
    <w:rsid w:val="55D40526"/>
    <w:rsid w:val="55E42029"/>
    <w:rsid w:val="56091A90"/>
    <w:rsid w:val="560E2B8C"/>
    <w:rsid w:val="562B40FC"/>
    <w:rsid w:val="56777341"/>
    <w:rsid w:val="568B5488"/>
    <w:rsid w:val="573F145B"/>
    <w:rsid w:val="57426A5D"/>
    <w:rsid w:val="581733AF"/>
    <w:rsid w:val="583A2713"/>
    <w:rsid w:val="5875479D"/>
    <w:rsid w:val="58F47A65"/>
    <w:rsid w:val="593F211A"/>
    <w:rsid w:val="5AA25B14"/>
    <w:rsid w:val="5AE01B0A"/>
    <w:rsid w:val="5B0542CA"/>
    <w:rsid w:val="5B40305F"/>
    <w:rsid w:val="5B461090"/>
    <w:rsid w:val="5BE63F3D"/>
    <w:rsid w:val="5BEF797A"/>
    <w:rsid w:val="5BF81FCA"/>
    <w:rsid w:val="5C3543D2"/>
    <w:rsid w:val="5C440140"/>
    <w:rsid w:val="5C995E29"/>
    <w:rsid w:val="5CD1707F"/>
    <w:rsid w:val="5D7C093C"/>
    <w:rsid w:val="5E1B2CA8"/>
    <w:rsid w:val="5F1370EF"/>
    <w:rsid w:val="5F1A6ABC"/>
    <w:rsid w:val="5F483BE6"/>
    <w:rsid w:val="5F942D12"/>
    <w:rsid w:val="5FC653A2"/>
    <w:rsid w:val="5FEC733C"/>
    <w:rsid w:val="60252C36"/>
    <w:rsid w:val="602912B4"/>
    <w:rsid w:val="603704A9"/>
    <w:rsid w:val="604D3DDE"/>
    <w:rsid w:val="6057789C"/>
    <w:rsid w:val="609A5A28"/>
    <w:rsid w:val="60A56859"/>
    <w:rsid w:val="60CD029A"/>
    <w:rsid w:val="60D6208B"/>
    <w:rsid w:val="60FF065F"/>
    <w:rsid w:val="614660FC"/>
    <w:rsid w:val="6183298E"/>
    <w:rsid w:val="61C07AB1"/>
    <w:rsid w:val="61EC4DA4"/>
    <w:rsid w:val="631D6B7A"/>
    <w:rsid w:val="635D3961"/>
    <w:rsid w:val="63E94CAF"/>
    <w:rsid w:val="63EB1404"/>
    <w:rsid w:val="64152BEF"/>
    <w:rsid w:val="6417181C"/>
    <w:rsid w:val="644F7208"/>
    <w:rsid w:val="64550624"/>
    <w:rsid w:val="64560FDA"/>
    <w:rsid w:val="64751D03"/>
    <w:rsid w:val="654A7023"/>
    <w:rsid w:val="65C82BA7"/>
    <w:rsid w:val="65DA6FA5"/>
    <w:rsid w:val="6625365A"/>
    <w:rsid w:val="66410DD2"/>
    <w:rsid w:val="66467AFD"/>
    <w:rsid w:val="667D6752"/>
    <w:rsid w:val="66AF3F8D"/>
    <w:rsid w:val="66B933F6"/>
    <w:rsid w:val="674C7A2E"/>
    <w:rsid w:val="67794893"/>
    <w:rsid w:val="67876CB8"/>
    <w:rsid w:val="68531D42"/>
    <w:rsid w:val="691150BC"/>
    <w:rsid w:val="69632CB2"/>
    <w:rsid w:val="696C085C"/>
    <w:rsid w:val="699B009B"/>
    <w:rsid w:val="69DB378C"/>
    <w:rsid w:val="69F85C4B"/>
    <w:rsid w:val="6A881480"/>
    <w:rsid w:val="6AAC3D3C"/>
    <w:rsid w:val="6AD730FA"/>
    <w:rsid w:val="6AEA7C8A"/>
    <w:rsid w:val="6AEB42D8"/>
    <w:rsid w:val="6B6B69A5"/>
    <w:rsid w:val="6D370590"/>
    <w:rsid w:val="6F711CFA"/>
    <w:rsid w:val="7091207F"/>
    <w:rsid w:val="70946FA7"/>
    <w:rsid w:val="70E45DAB"/>
    <w:rsid w:val="72783DCD"/>
    <w:rsid w:val="72882F9B"/>
    <w:rsid w:val="730E64E0"/>
    <w:rsid w:val="73250608"/>
    <w:rsid w:val="73644F3B"/>
    <w:rsid w:val="737C78ED"/>
    <w:rsid w:val="739A7D73"/>
    <w:rsid w:val="73C90967"/>
    <w:rsid w:val="74563EE8"/>
    <w:rsid w:val="74890B1E"/>
    <w:rsid w:val="749B0247"/>
    <w:rsid w:val="750966F7"/>
    <w:rsid w:val="75DF42EA"/>
    <w:rsid w:val="76884405"/>
    <w:rsid w:val="77255936"/>
    <w:rsid w:val="77A64F39"/>
    <w:rsid w:val="780563C2"/>
    <w:rsid w:val="79085B2C"/>
    <w:rsid w:val="792864CC"/>
    <w:rsid w:val="79FC7462"/>
    <w:rsid w:val="7A1937D8"/>
    <w:rsid w:val="7A2D0716"/>
    <w:rsid w:val="7A4B5098"/>
    <w:rsid w:val="7A687628"/>
    <w:rsid w:val="7A756E44"/>
    <w:rsid w:val="7B1F572E"/>
    <w:rsid w:val="7B9B28DB"/>
    <w:rsid w:val="7BE8087B"/>
    <w:rsid w:val="7CF249A1"/>
    <w:rsid w:val="7D012C11"/>
    <w:rsid w:val="7D676F18"/>
    <w:rsid w:val="7E356597"/>
    <w:rsid w:val="7E611790"/>
    <w:rsid w:val="7EB3692E"/>
    <w:rsid w:val="7EF12B40"/>
    <w:rsid w:val="7F053AFD"/>
    <w:rsid w:val="7F2B4DCE"/>
    <w:rsid w:val="7FC455D7"/>
    <w:rsid w:val="7FCB3154"/>
    <w:rsid w:val="7FDC3E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qFormat/>
    <w:uiPriority w:val="0"/>
    <w:rPr>
      <w:szCs w:val="20"/>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 Char Char Char"/>
    <w:basedOn w:val="1"/>
    <w:link w:val="8"/>
    <w:qFormat/>
    <w:uiPriority w:val="0"/>
    <w:pPr>
      <w:widowControl/>
      <w:spacing w:after="160" w:line="240" w:lineRule="exact"/>
      <w:jc w:val="left"/>
    </w:pPr>
    <w:rPr>
      <w:szCs w:val="20"/>
    </w:rPr>
  </w:style>
  <w:style w:type="character" w:styleId="10">
    <w:name w:val="page number"/>
    <w:basedOn w:val="8"/>
    <w:unhideWhenUsed/>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3977</Words>
  <Characters>4187</Characters>
  <Lines>0</Lines>
  <Paragraphs>0</Paragraphs>
  <TotalTime>0</TotalTime>
  <ScaleCrop>false</ScaleCrop>
  <LinksUpToDate>false</LinksUpToDate>
  <CharactersWithSpaces>4201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WPS_1660046246</cp:lastModifiedBy>
  <cp:lastPrinted>2022-06-24T08:18:00Z</cp:lastPrinted>
  <dcterms:modified xsi:type="dcterms:W3CDTF">2024-07-08T03:11:27Z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BE19A02B367D4D0F89F037590BBD263A</vt:lpwstr>
  </property>
  <property fmtid="{D5CDD505-2E9C-101B-9397-08002B2CF9AE}" pid="4" name="commondata">
    <vt:lpwstr>eyJoZGlkIjoiZGNkMTgyZjY5N2U3YWVjNTBmZTI1NTNkNDc4ZDcyMzIifQ==</vt:lpwstr>
  </property>
</Properties>
</file>