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小标宋简体" w:hAnsi="新宋体" w:eastAsia="方正小标宋简体"/>
          <w:sz w:val="44"/>
          <w:szCs w:val="44"/>
        </w:rPr>
      </w:pPr>
      <w:r>
        <w:rPr>
          <w:rFonts w:hint="eastAsia" w:ascii="方正小标宋简体" w:hAnsi="新宋体" w:eastAsia="方正小标宋简体"/>
          <w:sz w:val="44"/>
          <w:szCs w:val="44"/>
        </w:rPr>
        <w:t>宁县“十三五”农业发展规划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楷体_GB2312" w:hAnsi="新宋体" w:eastAsia="楷体_GB2312"/>
          <w:sz w:val="32"/>
          <w:szCs w:val="32"/>
        </w:rPr>
      </w:pPr>
      <w:r>
        <w:rPr>
          <w:rFonts w:hint="eastAsia" w:ascii="楷体_GB2312" w:hAnsi="新宋体" w:eastAsia="楷体_GB2312"/>
          <w:sz w:val="32"/>
          <w:szCs w:val="32"/>
        </w:rPr>
        <w:t>（2016—2020年）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按照《宁县国民经济和社会发展“十三五”规划纲要》和建设社会主义新农村的总体要求，结合全县农业发展实际，制定本规划。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黑体" w:hAnsi="新宋体" w:eastAsia="黑体"/>
          <w:sz w:val="32"/>
          <w:szCs w:val="32"/>
        </w:rPr>
      </w:pPr>
      <w:r>
        <w:rPr>
          <w:rFonts w:hint="eastAsia" w:ascii="黑体" w:hAnsi="新宋体" w:eastAsia="黑体"/>
          <w:sz w:val="32"/>
          <w:szCs w:val="32"/>
        </w:rPr>
        <w:t>一、“十二五”农业发展成就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“十二五”期间，我县农业工作在县委、县政府的正确领导下和省市业务主管部门的大力支持下，以发展现代农业和增加农民收入为总揽，</w:t>
      </w:r>
      <w:r>
        <w:rPr>
          <w:rFonts w:hint="eastAsia" w:eastAsia="仿宋_GB2312"/>
          <w:sz w:val="32"/>
          <w:szCs w:val="32"/>
        </w:rPr>
        <w:t>大力推进农业结构战略性调整，着力培育壮大农业特色产业，强力推进农业转型跨越发展，</w:t>
      </w:r>
      <w:r>
        <w:rPr>
          <w:rFonts w:hint="eastAsia" w:ascii="仿宋_GB2312" w:eastAsia="仿宋_GB2312"/>
          <w:sz w:val="32"/>
          <w:szCs w:val="32"/>
        </w:rPr>
        <w:t>开拓创新，狠抓落实，取得了较好的成效。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仿宋_GB2312" w:eastAsia="仿宋_GB2312"/>
          <w:sz w:val="32"/>
          <w:szCs w:val="32"/>
        </w:rPr>
      </w:pPr>
      <w:r>
        <w:rPr>
          <w:rFonts w:hint="eastAsia" w:ascii="楷体_GB2312" w:eastAsia="楷体_GB2312"/>
          <w:b/>
          <w:sz w:val="32"/>
          <w:szCs w:val="32"/>
        </w:rPr>
        <w:t>——农业结构调整趋于合理。</w:t>
      </w:r>
      <w:r>
        <w:rPr>
          <w:rFonts w:ascii="仿宋_GB2312" w:eastAsia="仿宋_GB2312"/>
          <w:sz w:val="32"/>
          <w:szCs w:val="32"/>
        </w:rPr>
        <w:t>以“农业稳定发展、农民持续增收”为目标，突出“稳粮、增收、强基础、重民生”主题，创新“一个机制”</w:t>
      </w:r>
      <w:r>
        <w:rPr>
          <w:rFonts w:hint="eastAsia" w:ascii="仿宋_GB2312" w:eastAsia="仿宋_GB2312"/>
          <w:sz w:val="32"/>
          <w:szCs w:val="32"/>
        </w:rPr>
        <w:t>(农村土地流转机制)</w:t>
      </w:r>
      <w:r>
        <w:rPr>
          <w:rFonts w:ascii="仿宋_GB2312" w:eastAsia="仿宋_GB2312"/>
          <w:sz w:val="32"/>
          <w:szCs w:val="32"/>
        </w:rPr>
        <w:t>，突出“两大引擎”(市场牵引、科技支撑)，</w:t>
      </w:r>
      <w:r>
        <w:rPr>
          <w:rFonts w:hint="eastAsia" w:ascii="仿宋_GB2312" w:eastAsia="仿宋_GB2312"/>
          <w:sz w:val="32"/>
          <w:szCs w:val="32"/>
        </w:rPr>
        <w:t>着力培育</w:t>
      </w:r>
      <w:r>
        <w:rPr>
          <w:rFonts w:ascii="仿宋_GB2312" w:eastAsia="仿宋_GB2312"/>
          <w:sz w:val="32"/>
          <w:szCs w:val="32"/>
        </w:rPr>
        <w:t>“三大产业”(</w:t>
      </w:r>
      <w:r>
        <w:rPr>
          <w:rFonts w:hint="eastAsia" w:ascii="仿宋_GB2312" w:eastAsia="仿宋_GB2312"/>
          <w:sz w:val="32"/>
          <w:szCs w:val="32"/>
        </w:rPr>
        <w:t>苹</w:t>
      </w:r>
      <w:r>
        <w:rPr>
          <w:rFonts w:ascii="仿宋_GB2312" w:eastAsia="仿宋_GB2312"/>
          <w:sz w:val="32"/>
          <w:szCs w:val="32"/>
        </w:rPr>
        <w:t>果、</w:t>
      </w:r>
      <w:r>
        <w:rPr>
          <w:rFonts w:hint="eastAsia" w:ascii="仿宋_GB2312" w:eastAsia="仿宋_GB2312"/>
          <w:sz w:val="32"/>
          <w:szCs w:val="32"/>
        </w:rPr>
        <w:t>草</w:t>
      </w:r>
      <w:r>
        <w:rPr>
          <w:rFonts w:ascii="仿宋_GB2312" w:eastAsia="仿宋_GB2312"/>
          <w:sz w:val="32"/>
          <w:szCs w:val="32"/>
        </w:rPr>
        <w:t>畜、</w:t>
      </w:r>
      <w:r>
        <w:rPr>
          <w:rFonts w:hint="eastAsia" w:ascii="仿宋_GB2312" w:eastAsia="仿宋_GB2312"/>
          <w:sz w:val="32"/>
          <w:szCs w:val="32"/>
        </w:rPr>
        <w:t>瓜</w:t>
      </w:r>
      <w:r>
        <w:rPr>
          <w:rFonts w:ascii="仿宋_GB2312" w:eastAsia="仿宋_GB2312"/>
          <w:sz w:val="32"/>
          <w:szCs w:val="32"/>
        </w:rPr>
        <w:t>菜)</w:t>
      </w:r>
      <w:r>
        <w:rPr>
          <w:rFonts w:hint="eastAsia" w:ascii="仿宋_GB2312" w:eastAsia="仿宋_GB2312"/>
          <w:sz w:val="32"/>
          <w:szCs w:val="32"/>
        </w:rPr>
        <w:t>，“塬面苹果、川区瓜菜，全县牛羊”的主导产业格局规模效益形成。到2015年底，全县粮食作物种植面积100.68万亩，经济作物种植面积53.87万亩，饲草种植面积30.54万亩，粮经饲比调整到4.8:3.8:1.4。</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仿宋_GB2312" w:eastAsia="仿宋_GB2312"/>
          <w:sz w:val="32"/>
          <w:szCs w:val="32"/>
        </w:rPr>
      </w:pPr>
      <w:r>
        <w:rPr>
          <w:rFonts w:hint="eastAsia" w:ascii="楷体_GB2312" w:eastAsia="楷体_GB2312"/>
          <w:b/>
          <w:sz w:val="32"/>
          <w:szCs w:val="32"/>
        </w:rPr>
        <w:t>——粮油生产持续稳定增收。“</w:t>
      </w:r>
      <w:r>
        <w:rPr>
          <w:rFonts w:hint="eastAsia" w:ascii="仿宋_GB2312" w:eastAsia="仿宋_GB2312"/>
          <w:sz w:val="32"/>
          <w:szCs w:val="32"/>
        </w:rPr>
        <w:t>十二五”以来，我县始终坚持依靠科技进步，稳定播种面积，提高复种指数，优化品种结构，提高单产水平，增强综合生产能力，作为促进粮食增产的主要途径。年农作物播种面积稳定在100万亩左右，其中种植冬小麦45万亩以上、种植大豆25万亩左右，种植冬油菜15万亩，建设万亩玉米全膜双垄沟播示范片4个，推广全膜双垄沟播玉米18万亩，创建万亩粮油高产示范片4个以上，示范面积达到6万亩，推动粮食连续增产，总产量达到25.85万吨以上。2012—</w:t>
      </w:r>
      <w:r>
        <w:rPr>
          <w:rFonts w:hint="eastAsia" w:ascii="仿宋_GB2312" w:hAnsi="宋体" w:eastAsia="仿宋_GB2312" w:cs="宋体"/>
          <w:kern w:val="0"/>
          <w:sz w:val="32"/>
          <w:szCs w:val="32"/>
        </w:rPr>
        <w:t>2014年连续三年被农业部评为“全国粮食生产大县”。</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仿宋_GB2312" w:eastAsia="仿宋_GB2312"/>
          <w:sz w:val="32"/>
          <w:szCs w:val="32"/>
        </w:rPr>
      </w:pPr>
      <w:r>
        <w:rPr>
          <w:rFonts w:hint="eastAsia" w:ascii="楷体_GB2312" w:eastAsia="楷体_GB2312"/>
          <w:b/>
          <w:sz w:val="32"/>
          <w:szCs w:val="32"/>
        </w:rPr>
        <w:t>——瓜菜产业开发成效显著。</w:t>
      </w:r>
      <w:r>
        <w:rPr>
          <w:rFonts w:hint="eastAsia" w:ascii="仿宋_GB2312" w:eastAsia="仿宋_GB2312"/>
          <w:sz w:val="32"/>
          <w:szCs w:val="32"/>
        </w:rPr>
        <w:t>以粮农变菜农为导向，持续发展“两川”设施瓜菜，“三线”高原夏菜和“四塬”晚秋西瓜，扎实推进了瓜菜产业扶贫攻坚战略。主推“三种”建棚模式、“五项”关键技术，建成了春荣昔沟、湘乐庞川、南义寨子河设施瓜菜示范片3个，北川万亩设施瓜菜示范区核心区形成。转变发展思路，加大招商引智、引资力度，推行订单种植，加快发展高原夏菜，建成了米桥安子、红星、冯堡，焦村袁马和樊浩千亩高原夏菜示范片2个，早胜南北、湘乐庞川、早胜大庄、和盛杨庄、良平老庄、焦村街上等百亩以上示范点近20个。强化服务配套，破解产业发展难题。成</w:t>
      </w:r>
      <w:r>
        <w:rPr>
          <w:rFonts w:hint="eastAsia" w:ascii="仿宋_GB2312" w:hAnsi="仿宋" w:eastAsia="仿宋_GB2312"/>
          <w:sz w:val="32"/>
          <w:szCs w:val="32"/>
        </w:rPr>
        <w:t>立了全县蔬菜产业协会，将基地生产与市场销售有效链接起来；发展集约化育苗设施，</w:t>
      </w:r>
      <w:r>
        <w:rPr>
          <w:rFonts w:hint="eastAsia" w:ascii="仿宋_GB2312" w:eastAsia="仿宋_GB2312"/>
          <w:sz w:val="32"/>
          <w:szCs w:val="32"/>
        </w:rPr>
        <w:t>建成了春荣昔沟1000吨蔬菜保鲜贮藏库及一批规模化育苗点，促使全县蔬菜产业链条逐步完整。到2015年底，全县种植瓜菜面积达到25.09万亩（蔬菜16.32万亩、瓜类8.77万亩），其中</w:t>
      </w:r>
      <w:r>
        <w:rPr>
          <w:rFonts w:hint="eastAsia" w:ascii="仿宋_GB2312" w:hAnsi="仿宋_GB2312" w:eastAsia="仿宋_GB2312"/>
          <w:sz w:val="32"/>
          <w:szCs w:val="32"/>
        </w:rPr>
        <w:t>设施瓜菜1.8万亩</w:t>
      </w:r>
      <w:r>
        <w:rPr>
          <w:rFonts w:hint="eastAsia" w:ascii="楷体_GB2312" w:hAnsi="仿宋_GB2312" w:eastAsia="楷体_GB2312"/>
          <w:sz w:val="28"/>
          <w:szCs w:val="28"/>
        </w:rPr>
        <w:t>，</w:t>
      </w:r>
      <w:r>
        <w:rPr>
          <w:rFonts w:hint="eastAsia" w:ascii="仿宋_GB2312" w:hAnsi="仿宋" w:eastAsia="仿宋_GB2312"/>
          <w:color w:val="000000"/>
          <w:sz w:val="32"/>
          <w:szCs w:val="32"/>
        </w:rPr>
        <w:t>实现瓜菜产量53.07万吨，人均瓜菜收入达到2100元。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仿宋_GB2312" w:hAnsi="仿宋" w:eastAsia="仿宋_GB2312" w:cs="宋体"/>
          <w:bCs/>
          <w:kern w:val="0"/>
          <w:sz w:val="32"/>
          <w:szCs w:val="32"/>
        </w:rPr>
      </w:pPr>
      <w:r>
        <w:rPr>
          <w:rFonts w:hint="eastAsia" w:ascii="楷体_GB2312" w:eastAsia="楷体_GB2312"/>
          <w:b/>
          <w:sz w:val="32"/>
          <w:szCs w:val="32"/>
        </w:rPr>
        <w:t>——农业产业化经营步伐加快。</w:t>
      </w:r>
      <w:r>
        <w:rPr>
          <w:rFonts w:hint="eastAsia" w:ascii="仿宋_GB2312" w:hAnsi="仿宋_GB2312" w:eastAsia="仿宋_GB2312" w:cs="仿宋_GB2312"/>
          <w:sz w:val="32"/>
          <w:szCs w:val="32"/>
        </w:rPr>
        <w:t>稳步推进土地流转，边</w:t>
      </w:r>
      <w:r>
        <w:rPr>
          <w:rFonts w:hint="eastAsia" w:ascii="仿宋_GB2312" w:eastAsia="仿宋_GB2312"/>
          <w:sz w:val="32"/>
          <w:szCs w:val="32"/>
        </w:rPr>
        <w:t>实践边完善，探索形成了流</w:t>
      </w:r>
      <w:r>
        <w:rPr>
          <w:rFonts w:hint="eastAsia" w:ascii="仿宋_GB2312" w:hAnsi="仿宋_GB2312" w:eastAsia="仿宋_GB2312" w:cs="仿宋_GB2312"/>
          <w:sz w:val="32"/>
          <w:szCs w:val="32"/>
        </w:rPr>
        <w:t>转公司中介型、土地入股分红型、经营主体直租型、二次流转增值型、土地信用经营型等“五种”土地流转模式</w:t>
      </w:r>
      <w:r>
        <w:rPr>
          <w:rFonts w:hint="eastAsia" w:ascii="仿宋_GB2312" w:eastAsia="仿宋_GB2312"/>
          <w:sz w:val="32"/>
          <w:szCs w:val="32"/>
        </w:rPr>
        <w:t>，</w:t>
      </w:r>
      <w:r>
        <w:rPr>
          <w:rFonts w:hint="eastAsia" w:ascii="仿宋_GB2312" w:hAnsi="仿宋_GB2312" w:eastAsia="仿宋_GB2312" w:cs="仿宋_GB2312"/>
          <w:sz w:val="32"/>
          <w:szCs w:val="32"/>
        </w:rPr>
        <w:t>精心培育</w:t>
      </w:r>
      <w:r>
        <w:rPr>
          <w:rFonts w:ascii="仿宋_GB2312" w:hAnsi="仿宋_GB2312" w:eastAsia="仿宋_GB2312" w:cs="仿宋_GB2312"/>
          <w:sz w:val="32"/>
          <w:szCs w:val="32"/>
        </w:rPr>
        <w:t>了</w:t>
      </w:r>
      <w:r>
        <w:rPr>
          <w:rFonts w:hint="eastAsia" w:ascii="仿宋_GB2312" w:hAnsi="仿宋_GB2312" w:eastAsia="仿宋_GB2312" w:cs="仿宋_GB2312"/>
          <w:sz w:val="32"/>
          <w:szCs w:val="32"/>
        </w:rPr>
        <w:t>企业经营、</w:t>
      </w:r>
      <w:r>
        <w:rPr>
          <w:rFonts w:ascii="仿宋_GB2312" w:hAnsi="仿宋_GB2312" w:eastAsia="仿宋_GB2312" w:cs="仿宋_GB2312"/>
          <w:sz w:val="32"/>
          <w:szCs w:val="32"/>
        </w:rPr>
        <w:t>合作社经营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企业农户合作</w:t>
      </w:r>
      <w:r>
        <w:rPr>
          <w:rFonts w:hint="eastAsia" w:ascii="仿宋_GB2312" w:hAnsi="仿宋_GB2312" w:eastAsia="仿宋_GB2312" w:cs="仿宋_GB2312"/>
          <w:sz w:val="32"/>
          <w:szCs w:val="32"/>
        </w:rPr>
        <w:t>经营和</w:t>
      </w:r>
      <w:r>
        <w:rPr>
          <w:rFonts w:ascii="仿宋_GB2312" w:hAnsi="仿宋_GB2312" w:eastAsia="仿宋_GB2312" w:cs="仿宋_GB2312"/>
          <w:sz w:val="32"/>
          <w:szCs w:val="32"/>
        </w:rPr>
        <w:t>生产大户经营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四</w:t>
      </w:r>
      <w:r>
        <w:rPr>
          <w:rFonts w:hint="eastAsia" w:ascii="仿宋_GB2312" w:hAnsi="仿宋_GB2312" w:eastAsia="仿宋_GB2312" w:cs="仿宋_GB2312"/>
          <w:sz w:val="32"/>
          <w:szCs w:val="32"/>
        </w:rPr>
        <w:t>类”</w:t>
      </w:r>
      <w:r>
        <w:rPr>
          <w:rFonts w:ascii="仿宋_GB2312" w:hAnsi="仿宋_GB2312" w:eastAsia="仿宋_GB2312" w:cs="仿宋_GB2312"/>
          <w:sz w:val="32"/>
          <w:szCs w:val="32"/>
        </w:rPr>
        <w:t>经营</w:t>
      </w:r>
      <w:r>
        <w:rPr>
          <w:rFonts w:hint="eastAsia" w:ascii="仿宋_GB2312" w:hAnsi="仿宋_GB2312" w:eastAsia="仿宋_GB2312" w:cs="仿宋_GB2312"/>
          <w:sz w:val="32"/>
          <w:szCs w:val="32"/>
        </w:rPr>
        <w:t>主体，推动了特色</w:t>
      </w:r>
      <w:r>
        <w:rPr>
          <w:rFonts w:ascii="仿宋_GB2312" w:hAnsi="仿宋_GB2312" w:eastAsia="仿宋_GB2312" w:cs="仿宋_GB2312"/>
          <w:sz w:val="32"/>
          <w:szCs w:val="32"/>
        </w:rPr>
        <w:t>产业规模化发展，</w:t>
      </w:r>
      <w:r>
        <w:rPr>
          <w:rFonts w:hint="eastAsia" w:ascii="仿宋_GB2312" w:hAnsi="仿宋_GB2312" w:eastAsia="仿宋_GB2312" w:cs="仿宋_GB2312"/>
          <w:sz w:val="32"/>
          <w:szCs w:val="32"/>
        </w:rPr>
        <w:t>带动全县</w:t>
      </w:r>
      <w:r>
        <w:rPr>
          <w:rFonts w:hint="eastAsia" w:ascii="仿宋_GB2312" w:eastAsia="仿宋_GB2312"/>
          <w:sz w:val="32"/>
          <w:szCs w:val="32"/>
        </w:rPr>
        <w:t>流转土地23.7万亩，</w:t>
      </w:r>
      <w:r>
        <w:rPr>
          <w:rFonts w:hint="eastAsia" w:ascii="仿宋_GB2312" w:hAnsi="仿宋_GB2312" w:eastAsia="仿宋_GB2312" w:cs="仿宋_GB2312"/>
          <w:sz w:val="32"/>
          <w:szCs w:val="32"/>
        </w:rPr>
        <w:t>占总耕地的24.9%，为全市乃至全省提供了示范样板和典型经验。加快农村土地改革，先后在焦村樊浩、</w:t>
      </w:r>
      <w:r>
        <w:rPr>
          <w:rFonts w:hint="eastAsia" w:ascii="仿宋_GB2312" w:eastAsia="仿宋_GB2312"/>
          <w:sz w:val="32"/>
          <w:szCs w:val="32"/>
        </w:rPr>
        <w:t>湘乐樊湾</w:t>
      </w:r>
      <w:r>
        <w:rPr>
          <w:rFonts w:hint="eastAsia" w:ascii="仿宋_GB2312" w:hAnsi="仿宋_GB2312" w:eastAsia="仿宋_GB2312" w:cs="仿宋_GB2312"/>
          <w:sz w:val="32"/>
          <w:szCs w:val="32"/>
        </w:rPr>
        <w:t>开展了</w:t>
      </w:r>
      <w:r>
        <w:rPr>
          <w:rFonts w:hint="eastAsia" w:ascii="仿宋_GB2312" w:eastAsia="仿宋_GB2312"/>
          <w:sz w:val="32"/>
          <w:szCs w:val="32"/>
        </w:rPr>
        <w:t>农村土地承包经营权确权登记试点工作，为全面推进土地确权登记颁证积累了经验。大力培育新型农业经营主体，累计建办各类农民专业合作社540个，发展社员37320人，辐射带动农户55980户；新建家庭农场21个，经营土地1.14万亩；扶持建办市级以上农业产业化重点龙头企业8家，其中国家级1个、省级3个、市级4个，</w:t>
      </w:r>
      <w:r>
        <w:rPr>
          <w:rFonts w:hint="eastAsia" w:ascii="仿宋_GB2312" w:hAnsi="宋体" w:eastAsia="仿宋_GB2312"/>
          <w:sz w:val="32"/>
          <w:szCs w:val="32"/>
        </w:rPr>
        <w:t>初步形成了通达果汁为龙头的苹果深加工、兴旺牧业为龙头的早胜牛养殖、大禹种养场为龙头的宁州肉羊养殖、润玉食品为龙头的油料加工、康华食品和好口福食品为龙头的食品加工、庆新果业为龙头的苹果冷链营销、绿鑫草业和运通草业为龙头的草产品加工等企业群。</w:t>
      </w:r>
      <w:r>
        <w:rPr>
          <w:rFonts w:hint="eastAsia" w:ascii="仿宋_GB2312" w:eastAsia="仿宋_GB2312"/>
          <w:sz w:val="32"/>
          <w:szCs w:val="32"/>
        </w:rPr>
        <w:t>全县规模以上农产品加工企业达到13个。和盛绿色农产品加工区入驻企业达到8个，固定资产投资达到3.5亿元，年产值达到5.5亿元。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仿宋_GB2312" w:hAnsi="仿宋" w:eastAsia="仿宋_GB2312" w:cs="宋体"/>
          <w:bCs/>
          <w:kern w:val="0"/>
          <w:sz w:val="32"/>
          <w:szCs w:val="32"/>
        </w:rPr>
      </w:pPr>
      <w:r>
        <w:rPr>
          <w:rFonts w:hint="eastAsia" w:ascii="楷体_GB2312" w:hAnsi="宋体" w:eastAsia="楷体_GB2312"/>
          <w:b/>
          <w:sz w:val="32"/>
          <w:szCs w:val="32"/>
        </w:rPr>
        <w:t>——农产品质量安</w:t>
      </w:r>
      <w:r>
        <w:rPr>
          <w:rFonts w:hint="eastAsia" w:ascii="楷体_GB2312" w:hAnsi="宋体" w:eastAsia="楷体_GB2312" w:cs="宋体"/>
          <w:b/>
          <w:kern w:val="0"/>
          <w:sz w:val="28"/>
          <w:szCs w:val="28"/>
        </w:rPr>
        <w:t>全</w:t>
      </w:r>
      <w:r>
        <w:rPr>
          <w:rFonts w:hint="eastAsia" w:ascii="楷体_GB2312" w:hAnsi="宋体" w:eastAsia="楷体_GB2312" w:cs="宋体"/>
          <w:b/>
          <w:kern w:val="0"/>
          <w:sz w:val="32"/>
          <w:szCs w:val="32"/>
        </w:rPr>
        <w:t>水平稳步提高。</w:t>
      </w:r>
      <w:r>
        <w:rPr>
          <w:rFonts w:hint="eastAsia" w:ascii="仿宋_GB2312" w:hAnsi="宋体" w:eastAsia="仿宋_GB2312" w:cs="宋体"/>
          <w:kern w:val="0"/>
          <w:sz w:val="32"/>
          <w:szCs w:val="32"/>
        </w:rPr>
        <w:t>加强农业政执法与监管服务体系建设，组建了县级农业综合执法大队、农产品质量安全监督检验站，完善了18个乡镇农产品质量安全监管机构，实现了全县农产品质量安全监管全覆盖。</w:t>
      </w:r>
      <w:r>
        <w:rPr>
          <w:rFonts w:hint="eastAsia" w:ascii="仿宋_GB2312" w:hAnsi="宋体" w:eastAsia="仿宋_GB2312"/>
          <w:sz w:val="32"/>
          <w:szCs w:val="32"/>
        </w:rPr>
        <w:t>大力开展国家绿色农产品生产加工示范区创建活动，</w:t>
      </w:r>
      <w:r>
        <w:rPr>
          <w:rFonts w:hint="eastAsia" w:ascii="仿宋_GB2312" w:eastAsia="仿宋_GB2312"/>
          <w:sz w:val="32"/>
          <w:szCs w:val="32"/>
        </w:rPr>
        <w:t>建成绿绿色苹果基地11.5万亩，</w:t>
      </w:r>
      <w:r>
        <w:rPr>
          <w:rFonts w:hint="eastAsia" w:ascii="仿宋_GB2312" w:hAnsi="宋体" w:eastAsia="仿宋_GB2312" w:cs="宋体"/>
          <w:bCs/>
          <w:kern w:val="0"/>
          <w:sz w:val="32"/>
          <w:szCs w:val="32"/>
        </w:rPr>
        <w:t>绿色瓜菜基地5.85万亩</w:t>
      </w:r>
      <w:r>
        <w:rPr>
          <w:rFonts w:hint="eastAsia" w:ascii="仿宋_GB2312" w:eastAsia="仿宋_GB2312"/>
          <w:sz w:val="32"/>
          <w:szCs w:val="32"/>
        </w:rPr>
        <w:t>，特色保健粮油绿色紫苏基地2.7万亩、绿色小杂粮基地5万亩，建成绿色食品标准化生产示范区（点）11个，示范面积达到4.6万亩。加强农业品牌建设，“十二五”期间，完成无公害瓜菜产地认定4个、产品认证</w:t>
      </w:r>
      <w:r>
        <w:rPr>
          <w:rFonts w:hint="eastAsia" w:ascii="仿宋_GB2312" w:eastAsia="仿宋_GB2312"/>
          <w:color w:val="000000"/>
          <w:sz w:val="32"/>
          <w:szCs w:val="32"/>
        </w:rPr>
        <w:t>1</w:t>
      </w:r>
      <w:r>
        <w:rPr>
          <w:rFonts w:hint="eastAsia" w:ascii="仿宋_GB2312" w:eastAsia="仿宋_GB2312"/>
          <w:sz w:val="32"/>
          <w:szCs w:val="32"/>
        </w:rPr>
        <w:t>个，完成绿色食品认证3个，发展绿色生产营销农民专业合作社162个，农产品质量安全例行监测合格率稳定在99.0%以上。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仿宋_GB2312" w:eastAsia="仿宋_GB2312"/>
          <w:sz w:val="32"/>
          <w:szCs w:val="32"/>
        </w:rPr>
      </w:pPr>
      <w:r>
        <w:rPr>
          <w:rFonts w:hint="eastAsia" w:ascii="楷体_GB2312" w:hAnsi="宋体" w:eastAsia="楷体_GB2312"/>
          <w:b/>
          <w:sz w:val="32"/>
          <w:szCs w:val="32"/>
        </w:rPr>
        <w:t>——</w:t>
      </w:r>
      <w:r>
        <w:rPr>
          <w:rStyle w:val="10"/>
          <w:rFonts w:hint="eastAsia" w:ascii="楷体_GB2312" w:eastAsia="楷体_GB2312"/>
        </w:rPr>
        <w:t>农业经济和农民收入稳定增长。</w:t>
      </w:r>
      <w:r>
        <w:rPr>
          <w:rFonts w:hint="eastAsia" w:ascii="仿宋_GB2312" w:eastAsia="仿宋_GB2312"/>
          <w:sz w:val="32"/>
          <w:szCs w:val="32"/>
        </w:rPr>
        <w:t>“十二五”期间，我县农业经济稳步发展，农民收入稳定增长。2015年，全县实现种植业增加值125511.07万元，比2010年79151.06万元，增长58.57%；畜牧业增加值21769.73万元，比2010年14120.1万元，增长54.2%。2014年农民人均纯收入达到5780元，比2010年3200元净增2580元，增长80.63%。2015年农民人均可支配收入达到6824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黑体" w:eastAsia="黑体"/>
          <w:sz w:val="32"/>
          <w:szCs w:val="32"/>
        </w:rPr>
      </w:pPr>
      <w:r>
        <w:rPr>
          <w:rFonts w:hint="eastAsia" w:ascii="黑体" w:eastAsia="黑体"/>
          <w:sz w:val="32"/>
          <w:szCs w:val="32"/>
        </w:rPr>
        <w:t>二、“十三五”农业发展面临的机遇和挑战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仿宋_GB2312" w:eastAsia="仿宋_GB2312"/>
          <w:sz w:val="32"/>
          <w:szCs w:val="32"/>
        </w:rPr>
        <w:t>“十三五”时期是我县农业发展关键时期和重要战略机遇期，面临着诸多有利条件。</w:t>
      </w:r>
      <w:r>
        <w:rPr>
          <w:rFonts w:hint="eastAsia" w:ascii="仿宋_GB2312" w:hAnsi="宋体" w:eastAsia="仿宋_GB2312" w:cs="宋体"/>
          <w:b/>
          <w:color w:val="000000"/>
          <w:kern w:val="0"/>
          <w:sz w:val="32"/>
          <w:szCs w:val="32"/>
        </w:rPr>
        <w:t>一是政策扶持力度大。</w:t>
      </w:r>
      <w:r>
        <w:rPr>
          <w:rFonts w:hint="eastAsia" w:ascii="仿宋_GB2312" w:hAnsi="宋体" w:eastAsia="仿宋_GB2312" w:cs="宋体"/>
          <w:color w:val="000000"/>
          <w:kern w:val="0"/>
          <w:sz w:val="32"/>
          <w:szCs w:val="32"/>
        </w:rPr>
        <w:t>中央和省委连续十三年聚焦“三农”，建立了含金量高、指向明确的强农惠农政策体系，特别是今年提出的加快推进需求侧和供给侧双向互动式结构性改革的重大理论创新，为我们适应经济新常态、破解农业发展难题指明了方向。</w:t>
      </w:r>
      <w:r>
        <w:rPr>
          <w:rFonts w:hint="eastAsia" w:ascii="仿宋_GB2312" w:hAnsi="宋体" w:eastAsia="仿宋_GB2312" w:cs="宋体"/>
          <w:b/>
          <w:color w:val="000000"/>
          <w:kern w:val="0"/>
          <w:sz w:val="32"/>
          <w:szCs w:val="32"/>
        </w:rPr>
        <w:t>二是资金投资投入力度。</w:t>
      </w:r>
      <w:r>
        <w:rPr>
          <w:rFonts w:hint="eastAsia" w:ascii="仿宋_GB2312" w:hAnsi="宋体" w:eastAsia="仿宋_GB2312" w:cs="宋体"/>
          <w:color w:val="000000"/>
          <w:kern w:val="0"/>
          <w:sz w:val="32"/>
          <w:szCs w:val="32"/>
        </w:rPr>
        <w:t>国家支持西部地区、贫困地区、革命老区的利好政策“三重叠加”，对农村公路、水利、网络等基础设施的投资倾斜更加突出，各级金融机构对三农的信贷支持逐年加大，为我们乘势而为、补齐短板提供了重要支撑。</w:t>
      </w:r>
      <w:r>
        <w:rPr>
          <w:rFonts w:hint="eastAsia" w:ascii="仿宋_GB2312" w:hAnsi="宋体" w:eastAsia="仿宋_GB2312" w:cs="宋体"/>
          <w:b/>
          <w:color w:val="000000"/>
          <w:kern w:val="0"/>
          <w:sz w:val="32"/>
          <w:szCs w:val="32"/>
        </w:rPr>
        <w:t>三是生产主体多元化。</w:t>
      </w:r>
      <w:r>
        <w:rPr>
          <w:rFonts w:hint="eastAsia" w:ascii="仿宋_GB2312" w:hAnsi="宋体" w:eastAsia="仿宋_GB2312" w:cs="宋体"/>
          <w:color w:val="000000"/>
          <w:kern w:val="0"/>
          <w:sz w:val="32"/>
          <w:szCs w:val="32"/>
        </w:rPr>
        <w:t>在宏观经济下行的形势下，一些工商资本、民间资金开始投向农业领域，部分外出务工人员回乡创业，领办家庭农场、专业合作社，提升了农业生产效率，农村电商从无到有，农产品网店发展迅速，开辟了农产品销售和农民增收新渠道。</w:t>
      </w:r>
      <w:r>
        <w:rPr>
          <w:rFonts w:hint="eastAsia" w:ascii="仿宋_GB2312" w:hAnsi="宋体" w:eastAsia="仿宋_GB2312" w:cs="宋体"/>
          <w:b/>
          <w:color w:val="000000"/>
          <w:kern w:val="0"/>
          <w:sz w:val="32"/>
          <w:szCs w:val="32"/>
        </w:rPr>
        <w:t>四是产业发展优势凸显。</w:t>
      </w:r>
      <w:r>
        <w:rPr>
          <w:rFonts w:hint="eastAsia" w:ascii="仿宋_GB2312" w:hAnsi="宋体" w:eastAsia="仿宋_GB2312" w:cs="宋体"/>
          <w:color w:val="000000"/>
          <w:kern w:val="0"/>
          <w:sz w:val="32"/>
          <w:szCs w:val="32"/>
        </w:rPr>
        <w:t>随着工业化、城镇化步伐的加快，城乡居民消费加快升级，对农产品的需求呈现出刚性的增长，一二三产业之间融合发展的趋势更加明显。我县经过多年来持续不懈的努力，特色优势产业发展也形成了一定规模，质量效益逐步显现，这些新变化为全县农业转型升级、加快现代化进程创造了有利条件。</w:t>
      </w:r>
      <w:r>
        <w:rPr>
          <w:rFonts w:hint="eastAsia" w:ascii="仿宋_GB2312" w:eastAsia="仿宋_GB2312"/>
          <w:sz w:val="32"/>
          <w:szCs w:val="32"/>
        </w:rPr>
        <w:t>同时，“十三五”农业发展也面临诸多挑战。</w:t>
      </w:r>
      <w:r>
        <w:rPr>
          <w:rFonts w:hint="eastAsia" w:ascii="仿宋_GB2312" w:hAnsi="宋体" w:eastAsia="仿宋_GB2312" w:cs="宋体"/>
          <w:b/>
          <w:color w:val="000000"/>
          <w:kern w:val="0"/>
          <w:sz w:val="32"/>
          <w:szCs w:val="32"/>
        </w:rPr>
        <w:t>一是自然灾害的挑战不容忽视。灾害性天气频发，</w:t>
      </w:r>
      <w:r>
        <w:rPr>
          <w:rFonts w:hint="eastAsia" w:ascii="仿宋_GB2312" w:hAnsi="宋体" w:eastAsia="仿宋_GB2312" w:cs="宋体"/>
          <w:color w:val="000000"/>
          <w:kern w:val="0"/>
          <w:sz w:val="32"/>
          <w:szCs w:val="32"/>
        </w:rPr>
        <w:t>抗灾能力弱，必须未雨绸缪、科学防灾，确保把干旱、霜冻、病虫害等灾害不利影响降到最低程度。</w:t>
      </w:r>
      <w:r>
        <w:rPr>
          <w:rFonts w:hint="eastAsia" w:ascii="仿宋_GB2312" w:hAnsi="宋体" w:eastAsia="仿宋_GB2312" w:cs="宋体"/>
          <w:b/>
          <w:color w:val="000000"/>
          <w:kern w:val="0"/>
          <w:sz w:val="32"/>
          <w:szCs w:val="32"/>
        </w:rPr>
        <w:t>二是市场价格波动的挑战不容忽视。</w:t>
      </w:r>
      <w:r>
        <w:rPr>
          <w:rFonts w:hint="eastAsia" w:ascii="仿宋_GB2312" w:hAnsi="宋体" w:eastAsia="仿宋_GB2312" w:cs="宋体"/>
          <w:color w:val="000000"/>
          <w:kern w:val="0"/>
          <w:sz w:val="32"/>
          <w:szCs w:val="32"/>
        </w:rPr>
        <w:t>一些农产品价格呈下跌态势，尤其是小麦、玉米等重要农产品价格持续走低、销售困难，直接影响了农民的收入。</w:t>
      </w:r>
      <w:r>
        <w:rPr>
          <w:rFonts w:hint="eastAsia" w:ascii="仿宋_GB2312" w:hAnsi="宋体" w:eastAsia="仿宋_GB2312" w:cs="宋体"/>
          <w:b/>
          <w:color w:val="000000"/>
          <w:kern w:val="0"/>
          <w:sz w:val="32"/>
          <w:szCs w:val="32"/>
        </w:rPr>
        <w:t>三是农民持续增收的难度增大。</w:t>
      </w:r>
      <w:r>
        <w:rPr>
          <w:rFonts w:hint="eastAsia" w:ascii="仿宋_GB2312" w:hAnsi="宋体" w:eastAsia="仿宋_GB2312" w:cs="宋体"/>
          <w:color w:val="000000"/>
          <w:kern w:val="0"/>
          <w:sz w:val="32"/>
          <w:szCs w:val="32"/>
        </w:rPr>
        <w:t>农业生产成本不断上升，农产品价格波动加剧，农业生产方式转变相对滞后，农民家庭经营收入难以在高位上持续增加。外出务工农民技能不足，活难找、钱难要，外出务工人员增量明显回落，农民工资性收入增幅放缓。</w:t>
      </w:r>
      <w:r>
        <w:rPr>
          <w:rFonts w:hint="eastAsia" w:ascii="仿宋_GB2312" w:hAnsi="宋体" w:eastAsia="仿宋_GB2312" w:cs="宋体"/>
          <w:b/>
          <w:color w:val="000000"/>
          <w:kern w:val="0"/>
          <w:sz w:val="32"/>
          <w:szCs w:val="32"/>
        </w:rPr>
        <w:t>四是农村空心化等问题严重。</w:t>
      </w:r>
      <w:r>
        <w:rPr>
          <w:rFonts w:hint="eastAsia" w:ascii="仿宋_GB2312" w:hAnsi="宋体" w:eastAsia="仿宋_GB2312" w:cs="宋体"/>
          <w:color w:val="000000"/>
          <w:kern w:val="0"/>
          <w:sz w:val="32"/>
          <w:szCs w:val="32"/>
        </w:rPr>
        <w:t>当前，农村人口流动性进一步增强，农民兼业化趋势进一步明显，谁来种地、怎样种地和留守群体如何照顾等问题更加凸现。</w:t>
      </w:r>
      <w:r>
        <w:rPr>
          <w:rFonts w:hint="eastAsia" w:ascii="仿宋_GB2312" w:hAnsi="宋体" w:eastAsia="仿宋_GB2312" w:cs="宋体"/>
          <w:b/>
          <w:color w:val="000000"/>
          <w:kern w:val="0"/>
          <w:sz w:val="32"/>
          <w:szCs w:val="32"/>
        </w:rPr>
        <w:t>五是传统农业生产方式革新难度大。</w:t>
      </w:r>
      <w:r>
        <w:rPr>
          <w:rFonts w:hint="eastAsia" w:ascii="仿宋_GB2312" w:hAnsi="宋体" w:eastAsia="仿宋_GB2312" w:cs="宋体"/>
          <w:color w:val="000000"/>
          <w:kern w:val="0"/>
          <w:sz w:val="32"/>
          <w:szCs w:val="32"/>
        </w:rPr>
        <w:t>农业技术装备落后，科技应用水平不高，农业发展方式依然粗放；龙头企业带动能力弱，农业一家一户小规模生产的现实短期难以改变；农业经营形式、科技服务方式等农业发展的机制体制还不完善，发展现代农业步履维艰。</w:t>
      </w:r>
      <w:r>
        <w:rPr>
          <w:rFonts w:hint="eastAsia" w:ascii="仿宋_GB2312" w:hAnsi="宋体" w:eastAsia="仿宋_GB2312" w:cs="宋体"/>
          <w:b/>
          <w:color w:val="000000"/>
          <w:kern w:val="0"/>
          <w:sz w:val="32"/>
          <w:szCs w:val="32"/>
        </w:rPr>
        <w:t>六是瓜菜产业化程度低。</w:t>
      </w:r>
      <w:r>
        <w:rPr>
          <w:rFonts w:hint="eastAsia" w:ascii="仿宋_GB2312" w:hAnsi="宋体" w:eastAsia="仿宋_GB2312" w:cs="宋体"/>
          <w:kern w:val="0"/>
          <w:sz w:val="32"/>
          <w:szCs w:val="32"/>
        </w:rPr>
        <w:t>近年来瓜菜产业虽有突破性发展，但规模化、集约化经营程度还不高，质量意识、品牌意识和精品意识不够强，基地规模小、产品附加值不高，育苗、储藏、保鲜等设施配套不够，品牌建设成效小，瓜菜商品率低。</w:t>
      </w:r>
      <w:r>
        <w:rPr>
          <w:rFonts w:hint="eastAsia" w:ascii="仿宋_GB2312" w:hAnsi="宋体" w:eastAsia="仿宋_GB2312" w:cs="宋体"/>
          <w:b/>
          <w:color w:val="000000"/>
          <w:kern w:val="0"/>
          <w:sz w:val="32"/>
          <w:szCs w:val="32"/>
        </w:rPr>
        <w:t>七是农民组织化程度不高。</w:t>
      </w:r>
      <w:r>
        <w:rPr>
          <w:rFonts w:hint="eastAsia" w:ascii="仿宋_GB2312" w:eastAsia="仿宋_GB2312"/>
          <w:sz w:val="32"/>
          <w:szCs w:val="32"/>
        </w:rPr>
        <w:t>产业化龙头企业数量少，产品科技含量低，经济效益不高，农产品精深加工和外向型农业发展滞后，企业与农户的利益联结还不够紧密。</w:t>
      </w:r>
      <w:r>
        <w:rPr>
          <w:rFonts w:hint="eastAsia" w:ascii="仿宋_GB2312" w:hAnsi="宋体" w:eastAsia="仿宋_GB2312" w:cs="宋体"/>
          <w:kern w:val="0"/>
          <w:sz w:val="32"/>
          <w:szCs w:val="32"/>
        </w:rPr>
        <w:t>农民专业合作社在数量上发展较快，但多数作用发挥不充分，信息及科技服务水平低，市场开拓能力和引领能力有限。</w:t>
      </w:r>
      <w:r>
        <w:rPr>
          <w:rFonts w:hint="eastAsia" w:ascii="仿宋_GB2312" w:hAnsi="宋体" w:eastAsia="仿宋_GB2312" w:cs="宋体"/>
          <w:b/>
          <w:color w:val="000000"/>
          <w:kern w:val="0"/>
          <w:sz w:val="32"/>
          <w:szCs w:val="32"/>
        </w:rPr>
        <w:t>八是保障农产品质量安全任务艰巨。</w:t>
      </w:r>
      <w:r>
        <w:rPr>
          <w:rFonts w:hint="eastAsia" w:ascii="仿宋_GB2312" w:hAnsi="宋体" w:eastAsia="仿宋_GB2312" w:cs="宋体"/>
          <w:color w:val="000000"/>
          <w:kern w:val="0"/>
          <w:sz w:val="32"/>
          <w:szCs w:val="32"/>
        </w:rPr>
        <w:t>随着工业化、城镇化的推进和人们生活水平的提高，农产品质量安全成为社会各界十分关注的问题。由于农产品生产环节多、涉及面广，加之，当前我县农产品质量安全监督力量薄弱，农产品质量安全隐患依然存在，监管难度和压力十分巨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黑体" w:eastAsia="黑体"/>
          <w:sz w:val="32"/>
          <w:szCs w:val="32"/>
        </w:rPr>
      </w:pPr>
      <w:r>
        <w:rPr>
          <w:rFonts w:hint="eastAsia" w:ascii="黑体" w:eastAsia="黑体"/>
          <w:sz w:val="32"/>
          <w:szCs w:val="32"/>
        </w:rPr>
        <w:t>三、“十三五”农业发展的思路、原则和目标任务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仿宋_GB2312" w:eastAsia="仿宋_GB2312"/>
          <w:spacing w:val="-4"/>
          <w:sz w:val="32"/>
          <w:szCs w:val="32"/>
        </w:rPr>
      </w:pPr>
      <w:r>
        <w:rPr>
          <w:rFonts w:hint="eastAsia" w:ascii="楷体_GB2312" w:hAnsi="新宋体" w:eastAsia="楷体_GB2312"/>
          <w:b/>
          <w:sz w:val="32"/>
          <w:szCs w:val="32"/>
        </w:rPr>
        <w:t>（一）发展思路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24" w:firstLineChars="200"/>
        <w:textAlignment w:val="auto"/>
        <w:outlineLvl w:val="9"/>
        <w:rPr>
          <w:rFonts w:hint="eastAsia" w:ascii="仿宋_GB2312" w:eastAsia="仿宋_GB2312"/>
          <w:spacing w:val="-4"/>
          <w:sz w:val="32"/>
          <w:szCs w:val="32"/>
        </w:rPr>
      </w:pPr>
      <w:r>
        <w:rPr>
          <w:rFonts w:hint="eastAsia" w:ascii="仿宋_GB2312" w:eastAsia="仿宋_GB2312"/>
          <w:spacing w:val="-4"/>
          <w:sz w:val="32"/>
          <w:szCs w:val="32"/>
        </w:rPr>
        <w:t>以党的十八大、十八届三中、四中全会精神为指导，紧紧围绕全面建成小康社会和全面深化改革的目标，抢</w:t>
      </w:r>
      <w:r>
        <w:rPr>
          <w:rFonts w:hint="eastAsia" w:ascii="仿宋_GB2312" w:eastAsia="仿宋_GB2312"/>
          <w:sz w:val="32"/>
          <w:szCs w:val="32"/>
        </w:rPr>
        <w:t>抓进一步支持革命老区脱贫致富奔小康的战略机遇，</w:t>
      </w:r>
      <w:r>
        <w:rPr>
          <w:rFonts w:hint="eastAsia" w:ascii="仿宋_GB2312" w:eastAsia="仿宋_GB2312"/>
          <w:spacing w:val="-4"/>
          <w:sz w:val="32"/>
          <w:szCs w:val="32"/>
        </w:rPr>
        <w:t>坚持稳粮增收、提质增效、创新驱动，进一步深化农村改革，加快推进农业现代化步伐，持续推进现代农业发展行动，着力在提高粮食生产能力上挖掘新潜力，在优化农业结构上开辟新途径，在转变农业发展方式上寻求新突破，在促农增收上获得新成效，在促进城乡发展上迈出新步伐，努力实现全县可持续发展、农业跨越式发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Style w:val="10"/>
          <w:rFonts w:hint="eastAsia" w:ascii="楷体_GB2312" w:eastAsia="楷体_GB2312"/>
        </w:rPr>
      </w:pPr>
      <w:bookmarkStart w:id="0" w:name="_Toc102363218"/>
      <w:bookmarkStart w:id="1" w:name="_Toc102363214"/>
      <w:r>
        <w:rPr>
          <w:rStyle w:val="10"/>
          <w:rFonts w:hint="eastAsia" w:ascii="楷体_GB2312" w:eastAsia="楷体_GB2312"/>
        </w:rPr>
        <w:t>（二）发展原则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仿宋_GB2312" w:eastAsia="仿宋_GB2312"/>
          <w:sz w:val="32"/>
          <w:szCs w:val="32"/>
        </w:rPr>
      </w:pPr>
      <w:r>
        <w:rPr>
          <w:rFonts w:hint="eastAsia" w:ascii="仿宋_GB2312" w:eastAsia="仿宋_GB2312"/>
          <w:b/>
          <w:bCs/>
          <w:sz w:val="32"/>
          <w:szCs w:val="32"/>
        </w:rPr>
        <w:t>──坚持市场引导、政府指导相结合的原则</w:t>
      </w:r>
      <w:r>
        <w:rPr>
          <w:rFonts w:hint="eastAsia" w:ascii="仿宋_GB2312" w:hAnsi="宋体" w:eastAsia="仿宋_GB2312"/>
          <w:bCs/>
          <w:sz w:val="32"/>
          <w:szCs w:val="32"/>
        </w:rPr>
        <w:t>。</w:t>
      </w:r>
      <w:r>
        <w:rPr>
          <w:rFonts w:hint="eastAsia" w:ascii="仿宋_GB2312" w:eastAsia="仿宋_GB2312"/>
          <w:sz w:val="32"/>
          <w:szCs w:val="32"/>
        </w:rPr>
        <w:t>发挥市场在农业资源配置中的基础性作用，提高农业组织化程度，不断增强农产品的市场竞争力。强化宏观引导和调控，完善多元化多渠道投资机制，强化政府公共服务与管理，构筑开放型农业的发展平台，营造农业发展的良好环境</w:t>
      </w:r>
      <w:bookmarkStart w:id="2" w:name="_Toc102363215"/>
      <w:r>
        <w:rPr>
          <w:rFonts w:hint="eastAsia" w:ascii="仿宋_GB2312" w:eastAsia="仿宋_GB2312"/>
          <w:sz w:val="32"/>
          <w:szCs w:val="32"/>
        </w:rPr>
        <w:t>。</w:t>
      </w:r>
    </w:p>
    <w:bookmarkEnd w:id="0"/>
    <w:bookmarkEnd w:id="2"/>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仿宋_GB2312" w:eastAsia="仿宋_GB2312"/>
          <w:sz w:val="32"/>
          <w:szCs w:val="32"/>
        </w:rPr>
      </w:pPr>
      <w:r>
        <w:rPr>
          <w:rFonts w:hint="eastAsia" w:ascii="仿宋_GB2312" w:eastAsia="仿宋_GB2312"/>
          <w:b/>
          <w:bCs/>
          <w:sz w:val="32"/>
          <w:szCs w:val="32"/>
        </w:rPr>
        <w:t>──坚持突出重点、区域化发展的原则。</w:t>
      </w:r>
      <w:r>
        <w:rPr>
          <w:rFonts w:hint="eastAsia" w:ascii="仿宋_GB2312" w:eastAsia="仿宋_GB2312"/>
          <w:sz w:val="32"/>
          <w:szCs w:val="32"/>
        </w:rPr>
        <w:t>突出区域比较优势，科学把握高效生态农业的发展重点，加快改造传统产业，积极培育和发展生态农业、加工农业、出口农业、休闲观光农业，优化产业布局，集聚产业规模，推进城乡产业对接和资源要素的优化配置，拓展农业功能，提升产业层次，提高产业竞争力。</w:t>
      </w:r>
    </w:p>
    <w:bookmarkEnd w:id="1"/>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仿宋_GB2312" w:eastAsia="仿宋_GB2312"/>
          <w:sz w:val="32"/>
          <w:szCs w:val="32"/>
        </w:rPr>
      </w:pPr>
      <w:bookmarkStart w:id="3" w:name="_Toc102363217"/>
      <w:r>
        <w:rPr>
          <w:rFonts w:hint="eastAsia" w:ascii="仿宋_GB2312" w:eastAsia="仿宋_GB2312"/>
          <w:b/>
          <w:bCs/>
          <w:sz w:val="32"/>
          <w:szCs w:val="32"/>
        </w:rPr>
        <w:t>──坚持技术创新、依靠科技进步的原则</w:t>
      </w:r>
      <w:bookmarkEnd w:id="3"/>
      <w:r>
        <w:rPr>
          <w:rFonts w:hint="eastAsia" w:ascii="仿宋_GB2312" w:hAnsi="宋体" w:eastAsia="仿宋_GB2312"/>
          <w:bCs/>
          <w:sz w:val="32"/>
          <w:szCs w:val="32"/>
        </w:rPr>
        <w:t>。把增强自主创新能力作为农业科技进步的战略基点，大力提高原始创新、集成创新和引进消化再创新能力，力争在关键领域的重点方面取得重要突破。加快动植物新品种的选育和新技术的研发，</w:t>
      </w:r>
      <w:r>
        <w:rPr>
          <w:rFonts w:hint="eastAsia" w:ascii="仿宋_GB2312" w:eastAsia="仿宋_GB2312"/>
          <w:sz w:val="32"/>
          <w:szCs w:val="32"/>
        </w:rPr>
        <w:t>加快先进适用技术的推广和农民培训，努力转变传统生产经营方式，着力提升农民科技应用转化能力和劳务输出水平，不断提高农业发展的科技含量和农民的科技素质。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仿宋_GB2312" w:hAnsi="宋体" w:eastAsia="仿宋_GB2312"/>
          <w:b/>
          <w:sz w:val="32"/>
          <w:szCs w:val="32"/>
        </w:rPr>
      </w:pPr>
      <w:r>
        <w:rPr>
          <w:rFonts w:hint="eastAsia" w:ascii="仿宋_GB2312" w:eastAsia="仿宋_GB2312"/>
          <w:b/>
          <w:bCs/>
          <w:sz w:val="32"/>
          <w:szCs w:val="32"/>
        </w:rPr>
        <w:t>──坚持因地制宜、典型带动的原则</w:t>
      </w:r>
      <w:r>
        <w:rPr>
          <w:rFonts w:hint="eastAsia" w:ascii="仿宋_GB2312" w:hAnsi="宋体" w:eastAsia="仿宋_GB2312"/>
          <w:bCs/>
          <w:sz w:val="32"/>
          <w:szCs w:val="32"/>
        </w:rPr>
        <w:t>。尊重自然规律、科学规律和经济社会发展规律，按照方便农民、培育产业、提升农村的要求，</w:t>
      </w:r>
      <w:r>
        <w:rPr>
          <w:rFonts w:hint="eastAsia" w:ascii="仿宋_GB2312" w:hAnsi="Verdana" w:eastAsia="仿宋_GB2312"/>
          <w:sz w:val="32"/>
          <w:szCs w:val="32"/>
        </w:rPr>
        <w:t>统筹规划、</w:t>
      </w:r>
      <w:r>
        <w:rPr>
          <w:rFonts w:hint="eastAsia" w:ascii="仿宋_GB2312" w:eastAsia="仿宋_GB2312"/>
          <w:kern w:val="0"/>
          <w:sz w:val="32"/>
          <w:szCs w:val="32"/>
        </w:rPr>
        <w:t>突出特色、</w:t>
      </w:r>
      <w:r>
        <w:rPr>
          <w:rFonts w:hint="eastAsia" w:ascii="仿宋_GB2312" w:hAnsi="Verdana" w:eastAsia="仿宋_GB2312"/>
          <w:sz w:val="32"/>
          <w:szCs w:val="32"/>
        </w:rPr>
        <w:t>示范引路，因地制宜、分类指导、分层次</w:t>
      </w:r>
      <w:r>
        <w:rPr>
          <w:rFonts w:hint="eastAsia" w:ascii="仿宋_GB2312" w:eastAsia="仿宋_GB2312"/>
          <w:sz w:val="32"/>
          <w:szCs w:val="32"/>
        </w:rPr>
        <w:t>推进，不断提高农业发展的质量。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仿宋_GB2312" w:eastAsia="仿宋_GB2312"/>
          <w:sz w:val="32"/>
          <w:szCs w:val="32"/>
        </w:rPr>
      </w:pPr>
      <w:r>
        <w:rPr>
          <w:rFonts w:hint="eastAsia" w:ascii="仿宋_GB2312" w:eastAsia="仿宋_GB2312"/>
          <w:b/>
          <w:bCs/>
          <w:sz w:val="32"/>
          <w:szCs w:val="32"/>
        </w:rPr>
        <w:t>──坚持节约资源、可持续发展的原则</w:t>
      </w:r>
      <w:r>
        <w:rPr>
          <w:rFonts w:hint="eastAsia" w:ascii="仿宋_GB2312" w:hAnsi="宋体" w:eastAsia="仿宋_GB2312"/>
          <w:b/>
          <w:bCs/>
          <w:sz w:val="32"/>
          <w:szCs w:val="32"/>
        </w:rPr>
        <w:t>。</w:t>
      </w:r>
      <w:r>
        <w:rPr>
          <w:rFonts w:hint="eastAsia" w:ascii="仿宋_GB2312" w:hAnsi="宋体" w:eastAsia="仿宋_GB2312"/>
          <w:bCs/>
          <w:sz w:val="32"/>
          <w:szCs w:val="32"/>
        </w:rPr>
        <w:t>深入贯彻落实节约资源的基本国策，转变农业增长方式，</w:t>
      </w:r>
      <w:r>
        <w:rPr>
          <w:rFonts w:hint="eastAsia" w:ascii="仿宋_GB2312" w:eastAsia="仿宋_GB2312"/>
          <w:sz w:val="32"/>
          <w:szCs w:val="32"/>
        </w:rPr>
        <w:t>大力推进节地、节水、节肥、节药、节种和节能，发展低投入、低消耗、低排放和高效率的农业循环经济。加强农业生态环境保护和治理，促进农业发展与人口、资源、环境相协调。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仿宋_GB2312" w:eastAsia="仿宋_GB2312"/>
          <w:sz w:val="32"/>
          <w:szCs w:val="32"/>
        </w:rPr>
      </w:pPr>
      <w:r>
        <w:rPr>
          <w:rFonts w:hint="eastAsia" w:ascii="仿宋_GB2312" w:eastAsia="仿宋_GB2312"/>
          <w:b/>
          <w:bCs/>
          <w:sz w:val="32"/>
          <w:szCs w:val="32"/>
        </w:rPr>
        <w:t>──坚持以人为本、尊重农民意愿的原则</w:t>
      </w:r>
      <w:r>
        <w:rPr>
          <w:rFonts w:hint="eastAsia" w:ascii="仿宋_GB2312" w:hAnsi="宋体" w:eastAsia="仿宋_GB2312"/>
          <w:bCs/>
          <w:sz w:val="32"/>
          <w:szCs w:val="32"/>
        </w:rPr>
        <w:t>。</w:t>
      </w:r>
      <w:r>
        <w:rPr>
          <w:rFonts w:hint="eastAsia" w:ascii="仿宋_GB2312" w:eastAsia="仿宋_GB2312"/>
          <w:sz w:val="32"/>
          <w:szCs w:val="32"/>
        </w:rPr>
        <w:t>尊重农民生产经营自主权，落实以人为本的科学发展观，把促进农民增收作为农业发展的中心任务，通过政策扶持，项目和资金引导，信息与技术服务等措施，调动农民发展主导产业、优势产业和特色农产品生产的积极性和创造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楷体_GB2312" w:hAnsi="新宋体" w:eastAsia="楷体_GB2312"/>
          <w:b/>
          <w:sz w:val="32"/>
          <w:szCs w:val="32"/>
        </w:rPr>
      </w:pPr>
      <w:r>
        <w:rPr>
          <w:rFonts w:hint="eastAsia" w:ascii="楷体_GB2312" w:hAnsi="新宋体" w:eastAsia="楷体_GB2312"/>
          <w:b/>
          <w:sz w:val="32"/>
          <w:szCs w:val="32"/>
        </w:rPr>
        <w:t>（三）目标任务。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十三五”期间，全县农业生产总值保持平稳增长，粮食生产实现供给有余，特色种植业生产比重进一步提高，果品、瓜菜、等主要农产品实现区域化、标准化生产，农民人均纯收入持续增加。到2020年，全县农业增加值达到22.3亿元，年均增长6.5%。农民人均可支配收入12973元，年均增长16.0%。</w:t>
      </w:r>
    </w:p>
    <w:p>
      <w:pPr>
        <w:pStyle w:val="3"/>
        <w:keepNext w:val="0"/>
        <w:keepLines w:val="0"/>
        <w:pageBreakBefore w:val="0"/>
        <w:widowControl w:val="0"/>
        <w:kinsoku/>
        <w:wordWrap/>
        <w:overflowPunct/>
        <w:topLinePunct w:val="0"/>
        <w:autoSpaceDE/>
        <w:autoSpaceDN/>
        <w:bidi w:val="0"/>
        <w:adjustRightInd/>
        <w:snapToGrid/>
        <w:spacing w:after="0" w:line="578" w:lineRule="exact"/>
        <w:ind w:left="0" w:leftChars="0" w:right="0" w:rightChars="0" w:firstLine="643" w:firstLineChars="200"/>
        <w:textAlignment w:val="auto"/>
        <w:outlineLvl w:val="9"/>
        <w:rPr>
          <w:rFonts w:hint="eastAsia" w:ascii="仿宋_GB2312" w:eastAsia="仿宋_GB2312"/>
          <w:sz w:val="32"/>
          <w:szCs w:val="32"/>
        </w:rPr>
      </w:pPr>
      <w:r>
        <w:rPr>
          <w:rFonts w:hint="eastAsia" w:ascii="仿宋_GB2312" w:eastAsia="仿宋_GB2312"/>
          <w:b/>
          <w:bCs/>
          <w:sz w:val="32"/>
          <w:szCs w:val="32"/>
        </w:rPr>
        <w:t>──</w:t>
      </w:r>
      <w:r>
        <w:rPr>
          <w:rFonts w:hint="eastAsia" w:ascii="仿宋_GB2312" w:eastAsia="仿宋_GB2312"/>
          <w:b/>
          <w:sz w:val="32"/>
          <w:szCs w:val="32"/>
        </w:rPr>
        <w:t>粮油产业。</w:t>
      </w:r>
      <w:r>
        <w:rPr>
          <w:rFonts w:hint="eastAsia" w:ascii="仿宋_GB2312" w:eastAsia="仿宋_GB2312"/>
          <w:sz w:val="32"/>
          <w:szCs w:val="32"/>
        </w:rPr>
        <w:t>按照“稳定面积，优化布局，提高单产，确保总产”的要求，加强粮食综合生产能力建设，深入实施粮油高产创建活动，加大优质、多抗、高产品种的选育和推广，优化品质结构和生产布局，努力扩大复种指数，全县粮食种植面积稳定在100万亩,总产量25万吨以上。实现自给有余，确保粮食安全。</w:t>
      </w:r>
    </w:p>
    <w:p>
      <w:pPr>
        <w:pStyle w:val="3"/>
        <w:keepNext w:val="0"/>
        <w:keepLines w:val="0"/>
        <w:pageBreakBefore w:val="0"/>
        <w:widowControl w:val="0"/>
        <w:kinsoku/>
        <w:wordWrap/>
        <w:overflowPunct/>
        <w:topLinePunct w:val="0"/>
        <w:autoSpaceDE/>
        <w:autoSpaceDN/>
        <w:bidi w:val="0"/>
        <w:adjustRightInd/>
        <w:snapToGrid/>
        <w:spacing w:after="0" w:line="578" w:lineRule="exact"/>
        <w:ind w:left="0" w:leftChars="0" w:right="0" w:rightChars="0" w:firstLine="643" w:firstLineChars="200"/>
        <w:textAlignment w:val="auto"/>
        <w:outlineLvl w:val="9"/>
        <w:rPr>
          <w:rFonts w:hint="eastAsia" w:ascii="仿宋_GB2312" w:hAnsi="宋体" w:eastAsia="仿宋_GB2312" w:cs="宋体"/>
          <w:kern w:val="0"/>
          <w:sz w:val="32"/>
          <w:szCs w:val="32"/>
        </w:rPr>
      </w:pPr>
      <w:r>
        <w:rPr>
          <w:rFonts w:hint="eastAsia" w:ascii="仿宋_GB2312" w:hAnsi="仿宋_GB2312" w:eastAsia="仿宋_GB2312"/>
          <w:b/>
          <w:sz w:val="32"/>
          <w:szCs w:val="32"/>
          <w:lang w:val="zh-CN"/>
        </w:rPr>
        <w:t>冬小麦：</w:t>
      </w:r>
      <w:r>
        <w:rPr>
          <w:rFonts w:hint="eastAsia" w:ascii="仿宋_GB2312" w:hAnsi="宋体" w:eastAsia="仿宋_GB2312" w:cs="宋体"/>
          <w:kern w:val="0"/>
          <w:sz w:val="32"/>
          <w:szCs w:val="32"/>
        </w:rPr>
        <w:t>大力推广优质专用品种，加强良种统供，加快品种更新换代，集成推广测土配方施肥、化控技术、病虫害综合防治等先进实用技术和深耕深翻等传统旱作农业技术，确保种植面积稳定在40万亩以上，年均总产增加2%以上。</w:t>
      </w:r>
    </w:p>
    <w:p>
      <w:pPr>
        <w:pStyle w:val="3"/>
        <w:keepNext w:val="0"/>
        <w:keepLines w:val="0"/>
        <w:pageBreakBefore w:val="0"/>
        <w:widowControl w:val="0"/>
        <w:kinsoku/>
        <w:wordWrap/>
        <w:overflowPunct/>
        <w:topLinePunct w:val="0"/>
        <w:autoSpaceDE/>
        <w:autoSpaceDN/>
        <w:bidi w:val="0"/>
        <w:adjustRightInd/>
        <w:snapToGrid/>
        <w:spacing w:after="0" w:line="578" w:lineRule="exact"/>
        <w:ind w:left="0" w:leftChars="0" w:right="0" w:rightChars="0" w:firstLine="643" w:firstLineChars="200"/>
        <w:textAlignment w:val="auto"/>
        <w:outlineLvl w:val="9"/>
        <w:rPr>
          <w:rFonts w:hint="eastAsia" w:ascii="仿宋_GB2312" w:hAnsi="宋体" w:eastAsia="仿宋_GB2312" w:cs="宋体"/>
          <w:kern w:val="0"/>
          <w:sz w:val="32"/>
          <w:szCs w:val="32"/>
        </w:rPr>
      </w:pPr>
      <w:r>
        <w:rPr>
          <w:rFonts w:hint="eastAsia" w:ascii="仿宋_GB2312" w:hAnsi="仿宋_GB2312" w:eastAsia="仿宋_GB2312"/>
          <w:b/>
          <w:sz w:val="32"/>
          <w:szCs w:val="32"/>
          <w:lang w:val="zh-CN"/>
        </w:rPr>
        <w:t>玉米：</w:t>
      </w:r>
      <w:r>
        <w:rPr>
          <w:rFonts w:hint="eastAsia" w:ascii="仿宋_GB2312" w:hAnsi="宋体" w:eastAsia="仿宋_GB2312" w:cs="宋体"/>
          <w:kern w:val="0"/>
          <w:sz w:val="32"/>
          <w:szCs w:val="32"/>
        </w:rPr>
        <w:t>大力推广全膜双垄沟播技术，加快推广机播、机收和少免耕等新技术，确保年种植面积达到18万亩左右。</w:t>
      </w:r>
    </w:p>
    <w:p>
      <w:pPr>
        <w:pStyle w:val="3"/>
        <w:keepNext w:val="0"/>
        <w:keepLines w:val="0"/>
        <w:pageBreakBefore w:val="0"/>
        <w:widowControl w:val="0"/>
        <w:kinsoku/>
        <w:wordWrap/>
        <w:overflowPunct/>
        <w:topLinePunct w:val="0"/>
        <w:autoSpaceDE/>
        <w:autoSpaceDN/>
        <w:bidi w:val="0"/>
        <w:adjustRightInd/>
        <w:snapToGrid/>
        <w:spacing w:after="0" w:line="578" w:lineRule="exact"/>
        <w:ind w:left="0" w:leftChars="0" w:right="0" w:rightChars="0" w:firstLine="643" w:firstLineChars="200"/>
        <w:textAlignment w:val="auto"/>
        <w:outlineLvl w:val="9"/>
        <w:rPr>
          <w:rFonts w:hint="eastAsia" w:ascii="仿宋_GB2312" w:hAnsi="宋体" w:eastAsia="仿宋_GB2312" w:cs="宋体"/>
          <w:kern w:val="0"/>
          <w:sz w:val="32"/>
          <w:szCs w:val="32"/>
        </w:rPr>
      </w:pPr>
      <w:r>
        <w:rPr>
          <w:rFonts w:hint="eastAsia" w:ascii="仿宋_GB2312" w:hAnsi="仿宋_GB2312" w:eastAsia="仿宋_GB2312"/>
          <w:b/>
          <w:sz w:val="32"/>
          <w:szCs w:val="32"/>
          <w:lang w:val="zh-CN"/>
        </w:rPr>
        <w:t>马铃薯：</w:t>
      </w:r>
      <w:r>
        <w:rPr>
          <w:rFonts w:hint="eastAsia" w:ascii="仿宋_GB2312" w:hAnsi="宋体" w:eastAsia="仿宋_GB2312" w:cs="宋体"/>
          <w:kern w:val="0"/>
          <w:sz w:val="32"/>
          <w:szCs w:val="32"/>
        </w:rPr>
        <w:t>普及推广全膜双垄沟播和脱毒种薯种植技术，重点推广间作套种、夏播复种等种植模式，加快建设马铃薯专业合作社，确保全县种植面积达到7万亩左右。</w:t>
      </w:r>
    </w:p>
    <w:p>
      <w:pPr>
        <w:pStyle w:val="3"/>
        <w:keepNext w:val="0"/>
        <w:keepLines w:val="0"/>
        <w:pageBreakBefore w:val="0"/>
        <w:widowControl w:val="0"/>
        <w:kinsoku/>
        <w:wordWrap/>
        <w:overflowPunct/>
        <w:topLinePunct w:val="0"/>
        <w:autoSpaceDE/>
        <w:autoSpaceDN/>
        <w:bidi w:val="0"/>
        <w:adjustRightInd/>
        <w:snapToGrid/>
        <w:spacing w:after="0" w:line="578" w:lineRule="exact"/>
        <w:ind w:left="0" w:leftChars="0" w:right="0" w:rightChars="0" w:firstLine="643"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b/>
          <w:sz w:val="32"/>
          <w:szCs w:val="32"/>
          <w:lang w:val="zh-CN"/>
        </w:rPr>
        <w:t>油料：</w:t>
      </w:r>
      <w:r>
        <w:rPr>
          <w:rFonts w:hint="eastAsia" w:ascii="仿宋_GB2312" w:hAnsi="仿宋_GB2312" w:eastAsia="仿宋_GB2312"/>
          <w:sz w:val="32"/>
          <w:szCs w:val="32"/>
        </w:rPr>
        <w:t>稳定冬油菜种植面积，扩大麦后移栽荏，着力建设西南塬区优质冬油菜和东北部山塬区麦后移栽荏生产基地。全县每年播种冬油菜15万亩，麦后移栽荏8万亩，确保油料面积稳定在23万亩左右。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仿宋_GB2312" w:eastAsia="仿宋_GB2312"/>
          <w:sz w:val="32"/>
          <w:szCs w:val="32"/>
        </w:rPr>
      </w:pPr>
      <w:r>
        <w:rPr>
          <w:rFonts w:hint="eastAsia" w:ascii="仿宋_GB2312" w:eastAsia="仿宋_GB2312"/>
          <w:b/>
          <w:bCs/>
          <w:sz w:val="32"/>
          <w:szCs w:val="32"/>
        </w:rPr>
        <w:t>──</w:t>
      </w:r>
      <w:r>
        <w:rPr>
          <w:rFonts w:hint="eastAsia" w:ascii="仿宋_GB2312" w:eastAsia="仿宋_GB2312"/>
          <w:b/>
          <w:kern w:val="0"/>
          <w:sz w:val="32"/>
          <w:szCs w:val="32"/>
        </w:rPr>
        <w:t>瓜菜产业。</w:t>
      </w:r>
      <w:r>
        <w:rPr>
          <w:rFonts w:hint="eastAsia" w:ascii="仿宋_GB2312" w:eastAsia="仿宋_GB2312"/>
          <w:sz w:val="32"/>
          <w:szCs w:val="32"/>
        </w:rPr>
        <w:t>突出发展高原夏菜、晚秋西瓜和设施瓜菜等特色产品。</w:t>
      </w:r>
      <w:r>
        <w:rPr>
          <w:rFonts w:hint="eastAsia" w:ascii="仿宋_GB2312" w:eastAsia="仿宋_GB2312"/>
          <w:kern w:val="0"/>
          <w:sz w:val="32"/>
          <w:szCs w:val="32"/>
        </w:rPr>
        <w:t>按照区域化布局，产业化建设和经营的要求，引导和整合各类生产要素，以标准化为抓手，注重先进技术推广和生产过程管理、投入品监管、产后分级和冷链贮运以及深度开发等全过程，做大基地，做优品质，做强龙头，做响品牌，加快产业升级，提高市场竞争力。</w:t>
      </w:r>
      <w:r>
        <w:rPr>
          <w:rFonts w:hint="eastAsia" w:ascii="仿宋_GB2312" w:eastAsia="仿宋_GB2312"/>
          <w:color w:val="000000"/>
          <w:sz w:val="32"/>
        </w:rPr>
        <w:t>力争经过5年努力，形成布局合理、特色明显、环境良好的生产体系，产销衔接的市场营销体系，较为完善的质量认证和可追溯体系。</w:t>
      </w:r>
      <w:r>
        <w:rPr>
          <w:rFonts w:hint="eastAsia" w:ascii="仿宋_GB2312" w:eastAsia="仿宋_GB2312"/>
          <w:sz w:val="32"/>
          <w:szCs w:val="32"/>
        </w:rPr>
        <w:t>到2020年，全县瓜菜面积达到26万亩，总产量达到68万吨以上，实现总产值15亿元。其中标准化基地达到50%；蔬菜种苗统供率达到30%，标准化示范基地100%实现“五化”“六统一”生产，示范基地产品基本实现质量可追溯，把我县建成全国重要的绿色瓜菜生产基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ascii="仿宋_GB2312" w:eastAsia="仿宋_GB2312"/>
          <w:color w:val="000000"/>
          <w:sz w:val="32"/>
          <w:szCs w:val="32"/>
        </w:rPr>
      </w:pPr>
      <w:r>
        <w:rPr>
          <w:rFonts w:hint="eastAsia" w:ascii="仿宋_GB2312" w:eastAsia="仿宋_GB2312"/>
          <w:b/>
          <w:color w:val="000000"/>
          <w:sz w:val="32"/>
          <w:szCs w:val="32"/>
        </w:rPr>
        <w:t>设施瓜菜：</w:t>
      </w:r>
      <w:r>
        <w:rPr>
          <w:rFonts w:eastAsia="仿宋_GB2312"/>
          <w:color w:val="000000"/>
          <w:sz w:val="32"/>
          <w:szCs w:val="32"/>
        </w:rPr>
        <w:t>以</w:t>
      </w:r>
      <w:r>
        <w:rPr>
          <w:rFonts w:hint="eastAsia" w:eastAsia="仿宋_GB2312"/>
          <w:color w:val="000000"/>
          <w:sz w:val="32"/>
          <w:szCs w:val="32"/>
        </w:rPr>
        <w:t>全县城北河、九龙川区为重点</w:t>
      </w:r>
      <w:r>
        <w:rPr>
          <w:rFonts w:hint="eastAsia" w:ascii="仿宋_GB2312" w:eastAsia="仿宋_GB2312"/>
          <w:color w:val="000000"/>
          <w:sz w:val="32"/>
          <w:szCs w:val="32"/>
        </w:rPr>
        <w:t>，</w:t>
      </w:r>
      <w:r>
        <w:rPr>
          <w:rFonts w:ascii="仿宋_GB2312" w:eastAsia="仿宋_GB2312"/>
          <w:color w:val="000000"/>
          <w:sz w:val="32"/>
        </w:rPr>
        <w:t>大力</w:t>
      </w:r>
      <w:r>
        <w:rPr>
          <w:rFonts w:eastAsia="仿宋_GB2312"/>
          <w:color w:val="000000"/>
          <w:sz w:val="32"/>
          <w:szCs w:val="32"/>
        </w:rPr>
        <w:t>实</w:t>
      </w:r>
      <w:r>
        <w:rPr>
          <w:rFonts w:ascii="仿宋_GB2312" w:eastAsia="仿宋_GB2312"/>
          <w:color w:val="000000"/>
          <w:sz w:val="32"/>
        </w:rPr>
        <w:t>施设施瓜菜“百千万”示范工程，</w:t>
      </w:r>
      <w:r>
        <w:rPr>
          <w:rFonts w:hint="eastAsia" w:ascii="仿宋_GB2312" w:eastAsia="仿宋_GB2312"/>
          <w:color w:val="000000"/>
          <w:sz w:val="32"/>
        </w:rPr>
        <w:t>稳步提高日光温室生产，大力发展钢架大棚、中小拱棚等设施生产。</w:t>
      </w:r>
      <w:r>
        <w:rPr>
          <w:rFonts w:ascii="仿宋_GB2312" w:eastAsia="仿宋_GB2312"/>
          <w:color w:val="000000"/>
          <w:sz w:val="32"/>
        </w:rPr>
        <w:t>到20</w:t>
      </w:r>
      <w:r>
        <w:rPr>
          <w:rFonts w:hint="eastAsia" w:ascii="仿宋_GB2312" w:eastAsia="仿宋_GB2312"/>
          <w:color w:val="000000"/>
          <w:sz w:val="32"/>
        </w:rPr>
        <w:t>20</w:t>
      </w:r>
      <w:r>
        <w:rPr>
          <w:rFonts w:ascii="仿宋_GB2312" w:eastAsia="仿宋_GB2312"/>
          <w:color w:val="000000"/>
          <w:sz w:val="32"/>
        </w:rPr>
        <w:t>年</w:t>
      </w:r>
      <w:r>
        <w:rPr>
          <w:rFonts w:hint="eastAsia" w:ascii="仿宋_GB2312" w:eastAsia="仿宋_GB2312"/>
          <w:color w:val="000000"/>
          <w:sz w:val="32"/>
        </w:rPr>
        <w:t>，全县</w:t>
      </w:r>
      <w:r>
        <w:rPr>
          <w:rFonts w:ascii="仿宋_GB2312" w:eastAsia="仿宋_GB2312"/>
          <w:color w:val="000000"/>
          <w:sz w:val="32"/>
        </w:rPr>
        <w:t>设施瓜菜面积达到</w:t>
      </w:r>
      <w:r>
        <w:rPr>
          <w:rFonts w:hint="eastAsia" w:ascii="仿宋_GB2312" w:eastAsia="仿宋_GB2312"/>
          <w:color w:val="000000"/>
          <w:sz w:val="32"/>
        </w:rPr>
        <w:t>2.5</w:t>
      </w:r>
      <w:r>
        <w:rPr>
          <w:rFonts w:ascii="仿宋_GB2312" w:eastAsia="仿宋_GB2312"/>
          <w:color w:val="000000"/>
          <w:sz w:val="32"/>
        </w:rPr>
        <w:t>万亩</w:t>
      </w:r>
      <w:r>
        <w:rPr>
          <w:rFonts w:hint="eastAsia" w:ascii="仿宋_GB2312" w:eastAsia="仿宋_GB2312"/>
          <w:color w:val="000000"/>
          <w:sz w:val="32"/>
        </w:rPr>
        <w:t>。建成</w:t>
      </w:r>
      <w:r>
        <w:rPr>
          <w:rFonts w:hint="eastAsia" w:ascii="仿宋_GB2312" w:eastAsia="仿宋_GB2312"/>
          <w:color w:val="000000"/>
          <w:sz w:val="32"/>
          <w:szCs w:val="32"/>
        </w:rPr>
        <w:t>百亩设施瓜菜示范点30个、千亩示范点6个，力争经过多年努力将北川建成万亩设施瓜菜生产基地。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仿宋_GB2312" w:eastAsia="仿宋_GB2312"/>
          <w:color w:val="000000"/>
          <w:sz w:val="32"/>
          <w:szCs w:val="32"/>
        </w:rPr>
      </w:pPr>
      <w:r>
        <w:rPr>
          <w:rFonts w:hint="eastAsia" w:ascii="仿宋_GB2312" w:eastAsia="仿宋_GB2312"/>
          <w:b/>
          <w:color w:val="000000"/>
          <w:sz w:val="32"/>
          <w:szCs w:val="32"/>
        </w:rPr>
        <w:t>高原夏菜：</w:t>
      </w:r>
      <w:r>
        <w:rPr>
          <w:rFonts w:eastAsia="仿宋_GB2312"/>
          <w:color w:val="000000"/>
          <w:sz w:val="32"/>
          <w:szCs w:val="32"/>
        </w:rPr>
        <w:t>以</w:t>
      </w:r>
      <w:r>
        <w:rPr>
          <w:rFonts w:hint="eastAsia" w:eastAsia="仿宋_GB2312"/>
          <w:color w:val="000000"/>
          <w:sz w:val="32"/>
          <w:szCs w:val="32"/>
        </w:rPr>
        <w:t>生产条件较好的</w:t>
      </w:r>
      <w:r>
        <w:rPr>
          <w:rFonts w:hint="eastAsia" w:ascii="仿宋_GB2312" w:eastAsia="仿宋_GB2312"/>
          <w:color w:val="000000"/>
          <w:sz w:val="32"/>
          <w:szCs w:val="32"/>
        </w:rPr>
        <w:t>塬面和川地重点片带为主，</w:t>
      </w:r>
      <w:r>
        <w:rPr>
          <w:rFonts w:hint="eastAsia" w:ascii="仿宋_GB2312" w:eastAsia="仿宋_GB2312"/>
          <w:color w:val="000000"/>
          <w:sz w:val="32"/>
        </w:rPr>
        <w:t>大力推广订单种植，不断完善质量监管和冷链贮运，加快发展高原夏菜生产。到2020年，种植面积达到15万亩，其中规模基地达到5万亩。力争将米桥、早胜、焦村、南义、春荣和湘乐6个乡镇建成高原夏菜万亩示范片区</w:t>
      </w:r>
      <w:r>
        <w:rPr>
          <w:rFonts w:hint="eastAsia" w:ascii="仿宋_GB2312" w:eastAsia="仿宋_GB2312"/>
          <w:color w:val="000000"/>
          <w:sz w:val="32"/>
          <w:szCs w:val="32"/>
        </w:rPr>
        <w:t>。依托基地，建成焦村、早胜2000</w:t>
      </w:r>
      <w:r>
        <w:rPr>
          <w:rFonts w:hint="eastAsia" w:ascii="仿宋_GB2312" w:hAnsi="宋体" w:cs="宋体"/>
          <w:color w:val="000000"/>
          <w:sz w:val="32"/>
          <w:szCs w:val="32"/>
        </w:rPr>
        <w:t>㎡</w:t>
      </w:r>
      <w:r>
        <w:rPr>
          <w:rFonts w:hint="eastAsia" w:ascii="仿宋_GB2312" w:eastAsia="仿宋_GB2312"/>
          <w:color w:val="000000"/>
          <w:sz w:val="32"/>
          <w:szCs w:val="32"/>
        </w:rPr>
        <w:t>工厂化育苗中心2处，4000吨蔬菜冷藏保鲜库2处，组建集蔬菜规模生产、冷藏保鲜、标牌为一体的销售组织2个以上。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仿宋_GB2312" w:eastAsia="仿宋_GB2312"/>
          <w:color w:val="000000"/>
          <w:sz w:val="32"/>
          <w:szCs w:val="32"/>
        </w:rPr>
      </w:pPr>
      <w:r>
        <w:rPr>
          <w:rFonts w:hint="eastAsia" w:ascii="仿宋_GB2312" w:eastAsia="仿宋_GB2312"/>
          <w:b/>
          <w:color w:val="000000"/>
          <w:sz w:val="32"/>
          <w:szCs w:val="32"/>
        </w:rPr>
        <w:t>晚秋西瓜：</w:t>
      </w:r>
      <w:r>
        <w:rPr>
          <w:rFonts w:hint="eastAsia" w:ascii="仿宋_GB2312" w:eastAsia="仿宋_GB2312"/>
          <w:color w:val="000000"/>
          <w:sz w:val="32"/>
          <w:szCs w:val="32"/>
        </w:rPr>
        <w:t>以四大塬面为主，结合特色种植基地轮作倒茬、果树间作套种，抢抓晚秋西瓜销售市场商机，大力发展无公害晚秋西瓜</w:t>
      </w:r>
      <w:r>
        <w:rPr>
          <w:rFonts w:hint="eastAsia" w:eastAsia="仿宋_GB2312"/>
          <w:color w:val="000000"/>
          <w:sz w:val="32"/>
          <w:szCs w:val="32"/>
        </w:rPr>
        <w:t>，重点建设董志塬、早胜塬、春荣塬和宇村塬4个万亩片区。</w:t>
      </w:r>
      <w:r>
        <w:rPr>
          <w:rFonts w:ascii="仿宋_GB2312" w:eastAsia="仿宋_GB2312"/>
          <w:color w:val="000000"/>
          <w:sz w:val="32"/>
        </w:rPr>
        <w:t>到20</w:t>
      </w:r>
      <w:r>
        <w:rPr>
          <w:rFonts w:hint="eastAsia" w:ascii="仿宋_GB2312" w:eastAsia="仿宋_GB2312"/>
          <w:color w:val="000000"/>
          <w:sz w:val="32"/>
        </w:rPr>
        <w:t>20</w:t>
      </w:r>
      <w:r>
        <w:rPr>
          <w:rFonts w:ascii="仿宋_GB2312" w:eastAsia="仿宋_GB2312"/>
          <w:color w:val="000000"/>
          <w:sz w:val="32"/>
        </w:rPr>
        <w:t>年</w:t>
      </w:r>
      <w:r>
        <w:rPr>
          <w:rFonts w:hint="eastAsia" w:ascii="仿宋_GB2312" w:eastAsia="仿宋_GB2312"/>
          <w:color w:val="000000"/>
          <w:sz w:val="32"/>
        </w:rPr>
        <w:t>，全县</w:t>
      </w:r>
      <w:r>
        <w:rPr>
          <w:rFonts w:hint="eastAsia" w:ascii="仿宋_GB2312" w:eastAsia="仿宋_GB2312"/>
          <w:color w:val="000000"/>
          <w:sz w:val="32"/>
          <w:szCs w:val="32"/>
        </w:rPr>
        <w:t>无公害晚秋西瓜种植面积稳定在8.5万亩。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仿宋_GB2312" w:eastAsia="仿宋_GB2312"/>
          <w:sz w:val="32"/>
          <w:szCs w:val="32"/>
        </w:rPr>
      </w:pPr>
      <w:r>
        <w:rPr>
          <w:rFonts w:hint="eastAsia" w:ascii="仿宋_GB2312" w:eastAsia="仿宋_GB2312"/>
          <w:b/>
          <w:bCs/>
          <w:sz w:val="32"/>
          <w:szCs w:val="32"/>
        </w:rPr>
        <w:t>──</w:t>
      </w:r>
      <w:r>
        <w:rPr>
          <w:rFonts w:hint="eastAsia" w:ascii="仿宋_GB2312" w:eastAsia="仿宋_GB2312"/>
          <w:b/>
          <w:kern w:val="0"/>
          <w:sz w:val="32"/>
          <w:szCs w:val="32"/>
        </w:rPr>
        <w:t>优势特色产业。</w:t>
      </w:r>
      <w:r>
        <w:rPr>
          <w:rFonts w:hint="eastAsia" w:ascii="仿宋_GB2312" w:eastAsia="仿宋_GB2312"/>
          <w:kern w:val="0"/>
          <w:sz w:val="32"/>
          <w:szCs w:val="32"/>
        </w:rPr>
        <w:t>充分发挥区域比较优势，依托特色种植基地，大力培育新型经营主体，加快推进中药材、保健粮油、花卉苗木等传统产业和新兴产业，使其成为</w:t>
      </w:r>
      <w:r>
        <w:rPr>
          <w:rFonts w:hint="eastAsia" w:ascii="仿宋_GB2312" w:eastAsia="仿宋_GB2312"/>
          <w:bCs/>
          <w:kern w:val="0"/>
          <w:sz w:val="32"/>
          <w:szCs w:val="32"/>
        </w:rPr>
        <w:t>区域农民增收的重要途径。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仿宋_GB2312" w:eastAsia="仿宋_GB2312"/>
          <w:sz w:val="32"/>
          <w:szCs w:val="32"/>
        </w:rPr>
      </w:pPr>
      <w:r>
        <w:rPr>
          <w:rFonts w:hint="eastAsia" w:ascii="仿宋_GB2312" w:eastAsia="仿宋_GB2312"/>
          <w:b/>
          <w:sz w:val="32"/>
          <w:szCs w:val="32"/>
        </w:rPr>
        <w:t>中药材：</w:t>
      </w:r>
      <w:r>
        <w:rPr>
          <w:rFonts w:hint="eastAsia" w:ascii="仿宋_GB2312" w:eastAsia="仿宋_GB2312"/>
          <w:kern w:val="0"/>
          <w:sz w:val="32"/>
          <w:szCs w:val="32"/>
        </w:rPr>
        <w:t>突出龙头引领，规模种植、质量认证，</w:t>
      </w:r>
      <w:r>
        <w:rPr>
          <w:rFonts w:hint="eastAsia" w:ascii="仿宋_GB2312" w:eastAsia="仿宋_GB2312"/>
          <w:sz w:val="32"/>
          <w:szCs w:val="32"/>
        </w:rPr>
        <w:t>不断创新“企业+基地+合作社+农户”的发展模式，加快推进中药材产业开发。引导龙头企业、合作社、家庭农场、专业大户发展以大黄、党参、柴胡、生地、板蓝根、牛蒡子等为主的陇药品种。到2020年，全县</w:t>
      </w:r>
      <w:r>
        <w:rPr>
          <w:rFonts w:hint="eastAsia" w:ascii="仿宋_GB2312" w:eastAsia="仿宋_GB2312"/>
          <w:kern w:val="0"/>
          <w:sz w:val="32"/>
          <w:szCs w:val="32"/>
        </w:rPr>
        <w:t>中药材种植面积达到8万亩，建成</w:t>
      </w:r>
      <w:r>
        <w:rPr>
          <w:rFonts w:ascii="仿宋_GB2312" w:hAnsi="宋体" w:eastAsia="仿宋_GB2312" w:cs="宋体"/>
          <w:kern w:val="0"/>
          <w:sz w:val="32"/>
          <w:szCs w:val="32"/>
        </w:rPr>
        <w:t>瓦斜、盘克、早胜、中村、焦村、和盛等</w:t>
      </w:r>
      <w:r>
        <w:rPr>
          <w:rFonts w:hint="eastAsia" w:ascii="仿宋_GB2312" w:hAnsi="宋体" w:eastAsia="仿宋_GB2312" w:cs="宋体"/>
          <w:kern w:val="0"/>
          <w:sz w:val="32"/>
          <w:szCs w:val="32"/>
        </w:rPr>
        <w:t>6个中药材万亩种植</w:t>
      </w:r>
      <w:r>
        <w:rPr>
          <w:rFonts w:ascii="仿宋_GB2312" w:hAnsi="宋体" w:eastAsia="仿宋_GB2312" w:cs="宋体"/>
          <w:kern w:val="0"/>
          <w:sz w:val="32"/>
          <w:szCs w:val="32"/>
        </w:rPr>
        <w:t>乡镇</w:t>
      </w:r>
      <w:r>
        <w:rPr>
          <w:rFonts w:hint="eastAsia" w:ascii="仿宋_GB2312" w:eastAsia="仿宋_GB2312"/>
          <w:sz w:val="32"/>
          <w:szCs w:val="32"/>
        </w:rPr>
        <w:t>，培育中药材龙头企业3个、合作社20个。</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仿宋_GB2312" w:eastAsia="仿宋_GB2312"/>
          <w:kern w:val="0"/>
          <w:sz w:val="32"/>
          <w:szCs w:val="32"/>
        </w:rPr>
      </w:pPr>
      <w:r>
        <w:rPr>
          <w:rFonts w:hint="eastAsia" w:ascii="仿宋_GB2312" w:eastAsia="仿宋_GB2312"/>
          <w:b/>
          <w:kern w:val="0"/>
          <w:sz w:val="32"/>
          <w:szCs w:val="32"/>
        </w:rPr>
        <w:t>保健粮油：</w:t>
      </w:r>
      <w:r>
        <w:rPr>
          <w:rFonts w:hint="eastAsia" w:ascii="仿宋_GB2312" w:eastAsia="仿宋_GB2312"/>
          <w:kern w:val="0"/>
          <w:sz w:val="32"/>
          <w:szCs w:val="32"/>
        </w:rPr>
        <w:t>以子午岭林缘区和西南塬边咀稍为重点，</w:t>
      </w:r>
      <w:r>
        <w:rPr>
          <w:rFonts w:hint="eastAsia" w:ascii="仿宋_GB2312" w:hAnsi="宋体" w:eastAsia="仿宋_GB2312" w:cs="宋体"/>
          <w:kern w:val="0"/>
          <w:sz w:val="32"/>
          <w:szCs w:val="32"/>
        </w:rPr>
        <w:t>并充分利用夏秋丰富的光、热、水资源，</w:t>
      </w:r>
      <w:r>
        <w:rPr>
          <w:rFonts w:hint="eastAsia" w:ascii="仿宋_GB2312" w:eastAsia="仿宋_GB2312"/>
          <w:kern w:val="0"/>
          <w:sz w:val="32"/>
          <w:szCs w:val="32"/>
        </w:rPr>
        <w:t>扩大油菜茬、麦茬复种面积，</w:t>
      </w:r>
      <w:r>
        <w:rPr>
          <w:rStyle w:val="11"/>
          <w:rFonts w:hint="eastAsia"/>
        </w:rPr>
        <w:t>大力</w:t>
      </w:r>
      <w:r>
        <w:rPr>
          <w:rFonts w:hint="eastAsia" w:ascii="仿宋_GB2312" w:eastAsia="仿宋_GB2312"/>
          <w:sz w:val="32"/>
          <w:szCs w:val="32"/>
        </w:rPr>
        <w:t>发展麦后栽荏</w:t>
      </w:r>
      <w:r>
        <w:rPr>
          <w:rFonts w:hint="eastAsia" w:ascii="仿宋_GB2312" w:hAnsi="宋体" w:eastAsia="仿宋_GB2312" w:cs="宋体"/>
          <w:kern w:val="0"/>
          <w:sz w:val="32"/>
          <w:szCs w:val="32"/>
        </w:rPr>
        <w:t>，</w:t>
      </w:r>
      <w:r>
        <w:rPr>
          <w:rFonts w:hint="eastAsia" w:ascii="仿宋_GB2312" w:eastAsia="仿宋_GB2312"/>
          <w:kern w:val="0"/>
          <w:sz w:val="32"/>
          <w:szCs w:val="32"/>
        </w:rPr>
        <w:t>因地制宜推广复种荞麦、糜子、谷子和杂豆等优质小杂粮。不断加强质量认证和品牌建设。到2020年建成特色保健粮油基地10万亩，其中，绿色紫苏基地5万亩、绿色小杂粮基地5万亩。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仿宋_GB2312" w:eastAsia="仿宋_GB2312"/>
          <w:kern w:val="0"/>
          <w:sz w:val="32"/>
          <w:szCs w:val="32"/>
        </w:rPr>
      </w:pPr>
      <w:r>
        <w:rPr>
          <w:rFonts w:hint="eastAsia" w:ascii="仿宋_GB2312" w:eastAsia="仿宋_GB2312"/>
          <w:b/>
          <w:bCs/>
          <w:kern w:val="0"/>
          <w:sz w:val="32"/>
          <w:szCs w:val="32"/>
        </w:rPr>
        <w:t>花卉苗木：</w:t>
      </w:r>
      <w:r>
        <w:rPr>
          <w:rFonts w:hint="eastAsia" w:ascii="仿宋_GB2312" w:eastAsia="仿宋_GB2312"/>
          <w:bCs/>
          <w:kern w:val="0"/>
          <w:sz w:val="32"/>
          <w:szCs w:val="32"/>
        </w:rPr>
        <w:t>鼓励引导合作社、专业户在重点乡村发展鲜切类、观赏类、园林绿化类花卉。培育壮大瓦斜昔家花园，引导早胜寺底和早胜大庄等苗木基地向育苗与观光相结合的方向发展，进而带动全县花卉产业发展。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仿宋_GB2312" w:eastAsia="仿宋_GB2312"/>
          <w:kern w:val="0"/>
          <w:sz w:val="32"/>
          <w:szCs w:val="32"/>
        </w:rPr>
      </w:pPr>
      <w:r>
        <w:rPr>
          <w:rFonts w:hint="eastAsia" w:ascii="仿宋_GB2312" w:eastAsia="仿宋_GB2312"/>
          <w:b/>
          <w:kern w:val="0"/>
          <w:sz w:val="32"/>
          <w:szCs w:val="32"/>
        </w:rPr>
        <w:t>——休闲农业。</w:t>
      </w:r>
      <w:r>
        <w:rPr>
          <w:rFonts w:hint="eastAsia" w:ascii="仿宋_GB2312" w:eastAsia="仿宋_GB2312"/>
          <w:kern w:val="0"/>
          <w:sz w:val="32"/>
          <w:szCs w:val="32"/>
        </w:rPr>
        <w:t>加快生态旅游产业发展，在现代农业示范园、产业示范基地、历史文化景点，以“绿色食品”、“生态山水”、“村野田园”为主题，在北川生态高效农业示范区重点发展建金枣乐园、盆景蔬菜园、温棚采摘园、农家乐等，积极实施宁江生态文化旅游区建设等项目，突出发展以田园观光、乡村旅游、生态体验等为重点的休闲农业，推进美丽乡村建设。到2020年，建设休闲农业示范点10个，</w:t>
      </w:r>
      <w:r>
        <w:rPr>
          <w:rFonts w:hint="eastAsia" w:ascii="仿宋_GB2312" w:eastAsia="仿宋_GB2312"/>
          <w:bCs/>
          <w:kern w:val="0"/>
          <w:sz w:val="32"/>
          <w:szCs w:val="32"/>
        </w:rPr>
        <w:t>使休闲农业成为重点区域农民增收的重要途径和全县观光旅游业的亮点。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黑体" w:eastAsia="黑体"/>
          <w:kern w:val="0"/>
          <w:sz w:val="32"/>
          <w:szCs w:val="32"/>
        </w:rPr>
      </w:pPr>
      <w:r>
        <w:rPr>
          <w:rFonts w:hint="eastAsia" w:ascii="黑体" w:eastAsia="黑体"/>
          <w:kern w:val="0"/>
          <w:sz w:val="32"/>
          <w:szCs w:val="32"/>
        </w:rPr>
        <w:t>四、“十三五”农业工作重点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仿宋_GB2312" w:eastAsia="仿宋_GB2312"/>
          <w:sz w:val="32"/>
          <w:szCs w:val="32"/>
        </w:rPr>
      </w:pPr>
      <w:bookmarkStart w:id="4" w:name="_Toc283922496"/>
      <w:r>
        <w:rPr>
          <w:rStyle w:val="10"/>
          <w:rFonts w:hint="eastAsia" w:ascii="楷体_GB2312" w:eastAsia="楷体_GB2312"/>
        </w:rPr>
        <w:t>（一）不断优化发展思路，持续推进农业结构调整。</w:t>
      </w:r>
      <w:bookmarkEnd w:id="4"/>
      <w:r>
        <w:rPr>
          <w:rFonts w:hint="eastAsia" w:ascii="仿宋_GB2312" w:eastAsia="仿宋_GB2312"/>
          <w:sz w:val="32"/>
          <w:szCs w:val="32"/>
        </w:rPr>
        <w:t>切实加大农业和农村经济结构的战略性调整力度，按照区域化布局、标准化生产、产业化经营、企业化管理、社会化服务的格局，从战略性主导产业、区域性优势产业和地方性特色产品三个层次上推进农业结构调整。在适当提高复种指数，充分利用山地资源，</w:t>
      </w:r>
      <w:r>
        <w:rPr>
          <w:rFonts w:hint="eastAsia" w:ascii="仿宋_GB2312" w:hAnsi="����" w:eastAsia="仿宋_GB2312"/>
          <w:sz w:val="32"/>
          <w:szCs w:val="32"/>
        </w:rPr>
        <w:t>加快未利用土地改造，</w:t>
      </w:r>
      <w:r>
        <w:rPr>
          <w:rFonts w:hint="eastAsia" w:ascii="仿宋_GB2312" w:eastAsia="仿宋_GB2312"/>
          <w:sz w:val="32"/>
          <w:szCs w:val="32"/>
        </w:rPr>
        <w:t>力求耕地占补平衡、县内粮食产需平衡的基础上，大力发展“草畜、果品、瓜菜、林苗”四大优势产业，加快推进“苹果、肉牛、肉羊、生猪、瓜菜、苗林、全膜玉米”七大基地建设，打造特色产业基地，逐步构建“塬面苹果、川区瓜菜、山地草畜、全县牛羊”的产业布局。东部山塬区，压缩冬小麦种植，突出发展全膜双垄沟播玉米和紫花苜蓿，推广马铃薯种植；西南塬面，稳定优质冬小麦、粮饲兼用玉米种植，发展秸秆养畜，突出发展苹果产业；川水灌区及城镇郊区，突出发展以日光温室、钢架大棚为主的设施瓜菜生产。通过调整优化，使农村经济结构更加合理，农业内部粮经饲三元结构协调发展，农民增收步伐加快。</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仿宋_GB2312" w:eastAsia="仿宋_GB2312"/>
          <w:sz w:val="32"/>
          <w:szCs w:val="32"/>
        </w:rPr>
      </w:pPr>
      <w:bookmarkStart w:id="5" w:name="_Toc283922499"/>
      <w:r>
        <w:rPr>
          <w:rFonts w:hint="eastAsia" w:ascii="楷体_GB2312" w:hAnsi="宋体" w:eastAsia="楷体_GB2312" w:cs="宋体"/>
          <w:b/>
          <w:kern w:val="0"/>
          <w:sz w:val="32"/>
          <w:szCs w:val="32"/>
        </w:rPr>
        <w:t>（二）</w:t>
      </w:r>
      <w:r>
        <w:rPr>
          <w:rFonts w:hint="eastAsia" w:ascii="楷体_GB2312" w:hAnsi="宋体" w:eastAsia="楷体_GB2312" w:cs="宋体"/>
          <w:b/>
          <w:bCs/>
          <w:kern w:val="0"/>
          <w:sz w:val="32"/>
          <w:szCs w:val="32"/>
        </w:rPr>
        <w:t>创新经营体制机制，全力推进产业化经营。</w:t>
      </w:r>
      <w:r>
        <w:rPr>
          <w:rFonts w:hint="eastAsia" w:ascii="仿宋_GB2312" w:hAnsi="宋体" w:eastAsia="仿宋_GB2312" w:cs="宋体"/>
          <w:kern w:val="0"/>
          <w:sz w:val="32"/>
          <w:szCs w:val="32"/>
        </w:rPr>
        <w:t>围绕产业基地培育，加大扶持引导力度，强化服务体系建设，加快推进土地流转，确保每年新增土地流转面积4万亩以上，到2020年，全县流转土地面积达到35万亩，土地规模经营面积达到20万亩以上。发展壮大新型农业经营主体，每年新建农民专业合作社30个，规范提高20个，新建家庭农场10个，发展种养大户1000个，新建和改扩建有较大规模的农产品生产、加工和营销企业3户。到2020年，全县农民专业合作社达到800个，建成国家示范社1个、省级示范社10个、市级示范社30个；发展家庭农场50个，土地经营规模达到5万亩以上；种养大户规模达到7000户；农业产业化龙头企业达到50个，建成国家级农业产业化重点龙头企业2个、省级重点龙头企业10个，市级重点龙头企业20个。</w:t>
      </w:r>
      <w:r>
        <w:rPr>
          <w:rFonts w:hint="eastAsia" w:ascii="仿宋_GB2312" w:eastAsia="仿宋_GB2312"/>
          <w:sz w:val="32"/>
          <w:szCs w:val="32"/>
        </w:rPr>
        <w:t>到2020年，全县农产品加工转化率提高到40%以上，农民来自产业化经营的收入占到总收入的60%以上。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仿宋_GB2312" w:eastAsia="仿宋_GB2312"/>
          <w:sz w:val="32"/>
          <w:szCs w:val="32"/>
        </w:rPr>
      </w:pPr>
      <w:r>
        <w:rPr>
          <w:rStyle w:val="10"/>
          <w:rFonts w:hint="eastAsia" w:ascii="楷体_GB2312" w:eastAsia="楷体_GB2312"/>
        </w:rPr>
        <w:t>（三）加强质量安全</w:t>
      </w:r>
      <w:bookmarkEnd w:id="5"/>
      <w:r>
        <w:rPr>
          <w:rStyle w:val="10"/>
          <w:rFonts w:hint="eastAsia" w:ascii="楷体_GB2312" w:eastAsia="楷体_GB2312"/>
        </w:rPr>
        <w:t>监管，提升农产品质量效益。</w:t>
      </w:r>
      <w:r>
        <w:rPr>
          <w:rStyle w:val="10"/>
          <w:rFonts w:hint="eastAsia" w:ascii="仿宋_GB2312" w:eastAsia="仿宋_GB2312"/>
          <w:b w:val="0"/>
        </w:rPr>
        <w:t>健全完善农产品质量安全监管服务体系建设，不断充实技术力量，提高技术水平；在重点农产品基地</w:t>
      </w:r>
      <w:r>
        <w:rPr>
          <w:rFonts w:hint="eastAsia" w:ascii="仿宋_GB2312" w:eastAsia="仿宋_GB2312"/>
          <w:sz w:val="32"/>
          <w:szCs w:val="32"/>
        </w:rPr>
        <w:t>配备村级农产品质量安全协管员，分级开展农产品安全监管。加快推进农业标准化生产进程，</w:t>
      </w:r>
      <w:r>
        <w:rPr>
          <w:rFonts w:hint="eastAsia" w:ascii="仿宋_GB2312" w:hAnsi="宋体" w:eastAsia="仿宋_GB2312" w:cs="Arial"/>
          <w:kern w:val="0"/>
          <w:sz w:val="32"/>
          <w:szCs w:val="32"/>
        </w:rPr>
        <w:t>每年制订、修订农业地方标准2项以上，逐步</w:t>
      </w:r>
      <w:r>
        <w:rPr>
          <w:rFonts w:hint="eastAsia" w:ascii="仿宋_GB2312" w:hAnsi="宋体" w:eastAsia="仿宋_GB2312" w:cs="Arial"/>
          <w:sz w:val="32"/>
          <w:szCs w:val="32"/>
        </w:rPr>
        <w:t>实现全县主要农产品标准全覆盖</w:t>
      </w:r>
      <w:r>
        <w:rPr>
          <w:rFonts w:hint="eastAsia" w:ascii="仿宋_GB2312" w:hAnsi="宋体" w:eastAsia="仿宋_GB2312" w:cs="宋体"/>
          <w:kern w:val="0"/>
          <w:sz w:val="32"/>
          <w:szCs w:val="32"/>
        </w:rPr>
        <w:t>。深入推进国家绿色农产品生产加工示范区创建，切实抓好</w:t>
      </w:r>
      <w:r>
        <w:rPr>
          <w:rFonts w:hint="eastAsia" w:ascii="仿宋_GB2312" w:hAnsi="宋体" w:eastAsia="仿宋_GB2312" w:cs="Arial"/>
          <w:kern w:val="0"/>
          <w:sz w:val="32"/>
          <w:szCs w:val="32"/>
        </w:rPr>
        <w:t>绿色苹果、草畜、瓜菜、小杂粮四大基地建设，到2020年，绿色苹果基地达到20万亩、绿色瓜菜基地达到10万亩、绿色保健粮油基地达到10万亩，绿色畜禽养殖</w:t>
      </w:r>
      <w:r>
        <w:rPr>
          <w:rFonts w:hint="eastAsia" w:ascii="仿宋_GB2312" w:eastAsia="仿宋_GB2312"/>
          <w:color w:val="000000"/>
          <w:sz w:val="32"/>
          <w:szCs w:val="32"/>
        </w:rPr>
        <w:t>规模达到</w:t>
      </w:r>
      <w:r>
        <w:rPr>
          <w:rFonts w:hint="eastAsia" w:ascii="仿宋_GB2312" w:hAnsi="宋体" w:eastAsia="仿宋_GB2312" w:cs="Arial"/>
          <w:kern w:val="0"/>
          <w:sz w:val="32"/>
          <w:szCs w:val="32"/>
        </w:rPr>
        <w:t>50万（</w:t>
      </w:r>
      <w:r>
        <w:rPr>
          <w:rFonts w:hint="eastAsia" w:ascii="仿宋_GB2312" w:eastAsia="仿宋_GB2312"/>
          <w:color w:val="000000"/>
          <w:sz w:val="32"/>
          <w:szCs w:val="32"/>
        </w:rPr>
        <w:t>羽</w:t>
      </w:r>
      <w:r>
        <w:rPr>
          <w:rFonts w:hint="eastAsia" w:ascii="仿宋_GB2312" w:hAnsi="宋体" w:eastAsia="仿宋_GB2312" w:cs="Arial"/>
          <w:kern w:val="0"/>
          <w:sz w:val="32"/>
          <w:szCs w:val="32"/>
        </w:rPr>
        <w:t>）。</w:t>
      </w:r>
      <w:r>
        <w:rPr>
          <w:rFonts w:hint="eastAsia" w:ascii="仿宋_GB2312" w:eastAsia="仿宋_GB2312"/>
          <w:color w:val="000000"/>
          <w:sz w:val="32"/>
          <w:szCs w:val="32"/>
        </w:rPr>
        <w:t>和盛绿色农产品加工区入驻企业累计达到15个，固定资产投资达到8亿元，年产值达到12亿元，绿色食品认证量占加工总量的50%以上。</w:t>
      </w:r>
      <w:r>
        <w:rPr>
          <w:rFonts w:hint="eastAsia" w:ascii="仿宋_GB2312" w:eastAsia="仿宋_GB2312"/>
          <w:sz w:val="32"/>
          <w:szCs w:val="32"/>
        </w:rPr>
        <w:t>加强农产品生产基地监管，以投入品监管为重点，以生产过程的控制为核心，以安全无公害农产品生产为目的，建立农产品生产档案，建立农产品质量安全追溯体系。加强农业品牌建设，加快农产品“三品一标”认证步伐，围绕果品、草畜、瓜菜等特色产业，重点培育壮大宁州苹果、宁州肉羊、润可尔苏籽油、东紫牛肉、赛鲜果脯、锦业蔬菜等农产品品牌，充分利用品牌优势，做大做强一批名优特农产品产业。“十三五”期间，新增注册农产品商标10个以上，绿色食品认证10个以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仿宋_GB2312" w:eastAsia="仿宋_GB2312" w:cs="宋体"/>
          <w:kern w:val="0"/>
          <w:sz w:val="32"/>
          <w:szCs w:val="32"/>
        </w:rPr>
      </w:pPr>
      <w:bookmarkStart w:id="6" w:name="_Toc283922500"/>
      <w:r>
        <w:rPr>
          <w:rStyle w:val="10"/>
          <w:rFonts w:hint="eastAsia" w:ascii="楷体_GB2312" w:eastAsia="楷体_GB2312"/>
        </w:rPr>
        <w:t>（四）加强农业科技推广，加快科技成果转化。</w:t>
      </w:r>
      <w:bookmarkEnd w:id="6"/>
      <w:r>
        <w:rPr>
          <w:rFonts w:hint="eastAsia" w:ascii="仿宋_GB2312" w:eastAsia="仿宋_GB2312"/>
          <w:sz w:val="32"/>
          <w:szCs w:val="32"/>
        </w:rPr>
        <w:t>以重大农业科技项目为依托，加强农业技术推广机构科技储备能力、创新能力和转化能力，力争在重大技术示范推广方面取得新突破。一是大力引进推广农业新品种新技术。积极争取国家重大农业技术推广补贴项目，引进、试验、示范和推广优质新品种、新技术、新模式，为确保粮食生产安全和农民增收提供有力的技术支撑。二是加强农业科技示范点建设，围绕现代农业发展、富民产业开发、重大项目实施，建立不同生态区域、不同示范类型的农业科技示范点，推进农业科技成果转化。</w:t>
      </w:r>
      <w:r>
        <w:rPr>
          <w:rFonts w:hint="eastAsia" w:ascii="仿宋_GB2312" w:eastAsia="仿宋_GB2312" w:cs="宋体"/>
          <w:kern w:val="0"/>
          <w:sz w:val="32"/>
          <w:szCs w:val="32"/>
        </w:rPr>
        <w:t>三是加强农民教育培训。不断探索创新完善“143”农民培训机制，依托</w:t>
      </w:r>
      <w:r>
        <w:rPr>
          <w:rFonts w:hint="eastAsia" w:ascii="仿宋_GB2312" w:eastAsia="仿宋_GB2312"/>
          <w:sz w:val="32"/>
          <w:szCs w:val="32"/>
        </w:rPr>
        <w:t>阳光工程、新型农民培训工程、农民创业培训工程项目实施，</w:t>
      </w:r>
      <w:r>
        <w:rPr>
          <w:rFonts w:hint="eastAsia" w:ascii="仿宋_GB2312" w:eastAsia="仿宋_GB2312" w:cs="宋体"/>
          <w:kern w:val="0"/>
          <w:sz w:val="32"/>
          <w:szCs w:val="32"/>
        </w:rPr>
        <w:t>加大农民培训力度，培养造就一支以农业生产能手、能工巧匠、农村经营能人和乡村科技人员为主的农村实用人才队伍，每年完成农民培训10万人（次）。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仿宋_GB2312" w:hAnsi="宋体" w:eastAsia="仿宋_GB2312" w:cs="宋体"/>
          <w:kern w:val="0"/>
          <w:sz w:val="32"/>
          <w:szCs w:val="32"/>
        </w:rPr>
      </w:pPr>
      <w:r>
        <w:rPr>
          <w:rStyle w:val="10"/>
          <w:rFonts w:hint="eastAsia" w:ascii="楷体_GB2312" w:eastAsia="楷体_GB2312"/>
        </w:rPr>
        <w:t>（五）整合资源要素，创建现代农业示范园区。</w:t>
      </w:r>
      <w:r>
        <w:rPr>
          <w:rStyle w:val="10"/>
          <w:rFonts w:hint="eastAsia" w:ascii="仿宋_GB2312" w:eastAsia="仿宋_GB2312"/>
          <w:b w:val="0"/>
        </w:rPr>
        <w:t>加快推进现代农业发展战略，今后5年，重点培育、壮大四个现代农业示范区：</w:t>
      </w:r>
      <w:r>
        <w:rPr>
          <w:rStyle w:val="10"/>
          <w:rFonts w:hint="eastAsia" w:ascii="仿宋_GB2312" w:eastAsia="仿宋_GB2312"/>
        </w:rPr>
        <w:t>一是焦村现代农业示范区。</w:t>
      </w:r>
      <w:r>
        <w:rPr>
          <w:rStyle w:val="10"/>
          <w:rFonts w:hint="eastAsia" w:ascii="仿宋_GB2312" w:eastAsia="仿宋_GB2312"/>
          <w:b w:val="0"/>
        </w:rPr>
        <w:t>以海升现代农业示范园、宁州肉羊种羊场、甘肃垣泰农业公司脱毒马铃薯快繁中心和庆阳凤祥生态果业公司等为依托，建成集苹果栽植、草莓采摘、肉羊养殖、瓜菜种植、种薯繁育、循环农业、生态观光、技术研发等为一体的万亩现代农业示范区。</w:t>
      </w:r>
      <w:r>
        <w:rPr>
          <w:rStyle w:val="10"/>
          <w:rFonts w:hint="eastAsia" w:ascii="仿宋_GB2312" w:eastAsia="仿宋_GB2312"/>
        </w:rPr>
        <w:t>二是北川现代农业示范区。</w:t>
      </w:r>
      <w:r>
        <w:rPr>
          <w:rStyle w:val="10"/>
          <w:rFonts w:hint="eastAsia" w:ascii="仿宋_GB2312" w:eastAsia="仿宋_GB2312"/>
          <w:b w:val="0"/>
        </w:rPr>
        <w:t>以春荣昔沟、南义寨子河和湘乐庞川3个千亩设施瓜菜基地和春荣王台休闲农业示范区为依托，建成全市乃至全省一流的集特色瓜菜规模化种植、集约化育苗、配套化冷藏保鲜、网络化销售及生态观光、餐饮旅游和采摘体验为一体的万亩现代农业示范区。</w:t>
      </w:r>
      <w:r>
        <w:rPr>
          <w:rStyle w:val="10"/>
          <w:rFonts w:hint="eastAsia" w:ascii="仿宋_GB2312" w:eastAsia="仿宋_GB2312"/>
        </w:rPr>
        <w:t>三是米桥现代农业示范区。</w:t>
      </w:r>
      <w:r>
        <w:rPr>
          <w:rStyle w:val="10"/>
          <w:rFonts w:hint="eastAsia" w:ascii="仿宋_GB2312" w:eastAsia="仿宋_GB2312"/>
          <w:b w:val="0"/>
        </w:rPr>
        <w:t>以陇牛乳业、运通草业、宋家羊场、红星安子蔬菜基地为骨干，重点发展优质饲草、畜禽养殖和高原夏菜，建成万亩高原夏菜基地、万亩饲草基地和万只宁州肉羊、千吨牛奶生产线。</w:t>
      </w:r>
      <w:r>
        <w:rPr>
          <w:rStyle w:val="10"/>
          <w:rFonts w:hint="eastAsia" w:ascii="仿宋_GB2312" w:eastAsia="仿宋_GB2312"/>
        </w:rPr>
        <w:t>四早胜现代农业示范区。</w:t>
      </w:r>
      <w:r>
        <w:rPr>
          <w:rStyle w:val="10"/>
          <w:rFonts w:hint="eastAsia" w:ascii="仿宋_GB2312" w:eastAsia="仿宋_GB2312"/>
          <w:b w:val="0"/>
        </w:rPr>
        <w:t>借助早胜南北、尚家、大庄、南街等村已形成的蔬菜、苹果和早胜牛规模优势，重点发展高原夏菜、优质苹果、早胜肉牛，建成5000亩高原夏菜基地、4000吨蔬菜冷藏保鲜库、万亩优质饲草基地和万头早胜牛基地等。通过创建活动，使示范区农业生产条件明显改善，主导产业更加突出，种养加各业协调发展，先进适用技术得到广泛应用，农业装备水平明显提高，农业效益和农民收入快速增长，农业经营机制更加灵活完善，农业生产和农民生活环境更加优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ascii="仿宋_GB2312" w:hAnsi="宋体" w:eastAsia="仿宋_GB2312" w:cs="宋体"/>
          <w:kern w:val="0"/>
          <w:sz w:val="32"/>
          <w:szCs w:val="32"/>
        </w:rPr>
      </w:pPr>
      <w:r>
        <w:rPr>
          <w:rFonts w:hint="eastAsia" w:ascii="楷体_GB2312" w:hAnsi="宋体" w:eastAsia="楷体_GB2312" w:cs="宋体"/>
          <w:b/>
          <w:bCs/>
          <w:kern w:val="0"/>
          <w:sz w:val="32"/>
          <w:szCs w:val="32"/>
        </w:rPr>
        <w:t>（六）谋划实施农业项目，夯实农业发展基础。</w:t>
      </w:r>
      <w:r>
        <w:rPr>
          <w:rFonts w:hint="eastAsia" w:ascii="仿宋_GB2312" w:eastAsia="仿宋_GB2312"/>
          <w:sz w:val="32"/>
          <w:szCs w:val="32"/>
        </w:rPr>
        <w:t>积极实施项目带动战略，以国家产业导向和投资重点为导向，以基础设施建设、特色产业开发和龙头企业建设为重点，谋划建设一批投资规模大，对农业发展起长远带动作用的项目。“十三五”期间，重点争取实施8个方面的农业项目。种植业方面，主要是</w:t>
      </w:r>
      <w:r>
        <w:rPr>
          <w:rFonts w:hint="eastAsia" w:ascii="仿宋_GB2312" w:eastAsia="仿宋_GB2312"/>
          <w:spacing w:val="-20"/>
          <w:sz w:val="32"/>
          <w:szCs w:val="32"/>
        </w:rPr>
        <w:t>旱作农业</w:t>
      </w:r>
      <w:r>
        <w:rPr>
          <w:rFonts w:hint="eastAsia" w:ascii="仿宋_GB2312" w:eastAsia="仿宋_GB2312"/>
          <w:sz w:val="32"/>
          <w:szCs w:val="32"/>
        </w:rPr>
        <w:t>、粮油高产创建、重大病虫害防控、测土配方施肥等；农业产业化方面，主要是苹果、蔬菜冷藏保鲜库建设、</w:t>
      </w:r>
      <w:r>
        <w:rPr>
          <w:rFonts w:hint="eastAsia" w:ascii="仿宋_GB2312" w:hAnsi="宋体" w:eastAsia="仿宋_GB2312" w:cs="宋体"/>
          <w:kern w:val="0"/>
          <w:sz w:val="32"/>
          <w:szCs w:val="32"/>
        </w:rPr>
        <w:t>生物有机肥厂建设、</w:t>
      </w:r>
      <w:r>
        <w:rPr>
          <w:rFonts w:hint="eastAsia" w:ascii="仿宋_GB2312" w:eastAsia="仿宋_GB2312"/>
          <w:sz w:val="32"/>
          <w:szCs w:val="32"/>
        </w:rPr>
        <w:t>废旧农膜回收再利用、蔬菜、果品、药材专业批发市场建设、</w:t>
      </w:r>
      <w:r>
        <w:rPr>
          <w:rFonts w:hint="eastAsia" w:ascii="仿宋_GB2312" w:hAnsi="宋体" w:eastAsia="仿宋_GB2312"/>
          <w:sz w:val="32"/>
          <w:szCs w:val="32"/>
        </w:rPr>
        <w:t>和盛工业集中区冷链物流园建设</w:t>
      </w:r>
      <w:r>
        <w:rPr>
          <w:rFonts w:hint="eastAsia" w:ascii="仿宋_GB2312" w:eastAsia="仿宋_GB2312"/>
          <w:sz w:val="32"/>
          <w:szCs w:val="32"/>
        </w:rPr>
        <w:t>等</w:t>
      </w:r>
      <w:r>
        <w:rPr>
          <w:rFonts w:hint="eastAsia" w:ascii="仿宋_GB2312" w:hAnsi="宋体" w:eastAsia="仿宋_GB2312"/>
          <w:sz w:val="32"/>
          <w:szCs w:val="32"/>
        </w:rPr>
        <w:t>项目</w:t>
      </w:r>
      <w:r>
        <w:rPr>
          <w:rFonts w:hint="eastAsia" w:ascii="仿宋_GB2312" w:eastAsia="仿宋_GB2312"/>
          <w:sz w:val="32"/>
          <w:szCs w:val="32"/>
        </w:rPr>
        <w:t>；农业科技研发方面，主要是苹果无毒种苗繁育技术中试研究、宁州肉羊集成繁育技术研发、</w:t>
      </w:r>
      <w:r>
        <w:rPr>
          <w:rFonts w:hint="eastAsia" w:ascii="仿宋_GB2312" w:hAnsi="宋体" w:eastAsia="仿宋_GB2312" w:cs="宋体"/>
          <w:kern w:val="0"/>
          <w:sz w:val="32"/>
          <w:szCs w:val="32"/>
        </w:rPr>
        <w:t>脱毒马铃薯种薯快繁中心扩建</w:t>
      </w:r>
      <w:r>
        <w:rPr>
          <w:rFonts w:hint="eastAsia" w:ascii="仿宋_GB2312" w:eastAsia="仿宋_GB2312"/>
          <w:sz w:val="32"/>
          <w:szCs w:val="32"/>
        </w:rPr>
        <w:t>等；农村能源建设方面，主要是农村沼气后续服务体系建设、</w:t>
      </w:r>
      <w:r>
        <w:rPr>
          <w:rFonts w:hint="eastAsia" w:ascii="仿宋_GB2312" w:hAnsi="宋体" w:eastAsia="仿宋_GB2312" w:cs="宋体"/>
          <w:kern w:val="0"/>
          <w:sz w:val="32"/>
          <w:szCs w:val="32"/>
        </w:rPr>
        <w:t>太阳能利用</w:t>
      </w:r>
      <w:r>
        <w:rPr>
          <w:rFonts w:hint="eastAsia" w:ascii="仿宋_GB2312" w:eastAsia="仿宋_GB2312"/>
          <w:sz w:val="32"/>
          <w:szCs w:val="32"/>
        </w:rPr>
        <w:t>等；农产品质检方面，主要是农作物种子质量监管中心、农产品质量检测检验体系建设等；农民培训方面，主要是</w:t>
      </w:r>
      <w:r>
        <w:rPr>
          <w:rFonts w:hint="eastAsia" w:ascii="仿宋_GB2312" w:hAnsi="宋体" w:eastAsia="仿宋_GB2312" w:cs="宋体"/>
          <w:kern w:val="0"/>
          <w:sz w:val="32"/>
          <w:szCs w:val="32"/>
        </w:rPr>
        <w:t>职业农民培训、职业技能鉴定、</w:t>
      </w:r>
      <w:r>
        <w:rPr>
          <w:rFonts w:hint="eastAsia" w:ascii="仿宋_GB2312" w:eastAsia="仿宋_GB2312"/>
          <w:sz w:val="32"/>
          <w:szCs w:val="32"/>
        </w:rPr>
        <w:t>农民创业培训等。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仿宋_GB2312" w:eastAsia="仿宋_GB2312"/>
          <w:sz w:val="32"/>
          <w:szCs w:val="32"/>
        </w:rPr>
      </w:pPr>
      <w:r>
        <w:rPr>
          <w:rStyle w:val="10"/>
          <w:rFonts w:hint="eastAsia" w:ascii="楷体_GB2312" w:eastAsia="楷体_GB2312"/>
        </w:rPr>
        <w:t>（七）加强农业行政执法，建设法治农业强县。</w:t>
      </w:r>
      <w:r>
        <w:rPr>
          <w:rFonts w:hint="eastAsia" w:ascii="仿宋_GB2312" w:eastAsia="仿宋_GB2312"/>
          <w:sz w:val="32"/>
          <w:szCs w:val="32"/>
        </w:rPr>
        <w:t>以完善制度、规范程序、科学管理、强化监督为重点，努力提高依法行政水平。要在加强监督、规范市场、整顿秩序等方面有新的举措，特别要以种子市场监管和质量管理为重点，加大种子、农药、农膜、化肥等农资市场的管理和专项整治力度。积极配合财政部门搞好农村税费改革，完善减轻农民负担工作责任制，重点加强农村经营服务收费的监管工作，全面落实减轻农民负担“四项制度”，规范“一事一议”筹资筹劳制度，强化涉农收费监督管理，坚决查办增加农民负担的案件，确保农民利益不受侵害。积极推进化解乡村债务试点工作。不断建立健全减轻农民负担的长效监管机制，有序推进农村土地管理制度改革，加快农村土地流转步伐，探索土地流转的好做法，积极发展适度规模经营。</w:t>
      </w:r>
      <w:bookmarkStart w:id="7" w:name="_Toc277063752"/>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仿宋_GB2312" w:eastAsia="仿宋_GB2312"/>
          <w:sz w:val="32"/>
          <w:szCs w:val="32"/>
        </w:rPr>
      </w:pPr>
      <w:bookmarkStart w:id="8" w:name="_Toc283922502"/>
      <w:r>
        <w:rPr>
          <w:rStyle w:val="10"/>
          <w:rFonts w:hint="eastAsia" w:ascii="楷体_GB2312" w:eastAsia="楷体_GB2312"/>
        </w:rPr>
        <w:t>（八）加快发展循环农业，推动美丽乡村建设</w:t>
      </w:r>
      <w:bookmarkEnd w:id="7"/>
      <w:r>
        <w:rPr>
          <w:rStyle w:val="10"/>
          <w:rFonts w:hint="eastAsia" w:ascii="楷体_GB2312" w:eastAsia="楷体_GB2312"/>
        </w:rPr>
        <w:t>。</w:t>
      </w:r>
      <w:bookmarkEnd w:id="8"/>
      <w:r>
        <w:rPr>
          <w:rFonts w:hint="eastAsia" w:ascii="仿宋_GB2312" w:eastAsia="仿宋_GB2312"/>
          <w:sz w:val="32"/>
          <w:szCs w:val="32"/>
        </w:rPr>
        <w:t>大力实施节约型农业技术推广、农作物秸秆综合利用、畜禽粪污循环利用、农业加工副产品开发利用、农业生产废弃物再利用五大农业循环建设工程。一是进一步控制农业面源污染，指导农民科学施用化肥、农药，减少农药、化肥使用量，鼓励农民施用农家肥、新型有机肥料及生物农药和高效、低毒、低残留农药，推广农作物病虫害综合防治和生物防治。二是加快推进农村能源建设，稳步发展“一池三改”户用沼气，加大规模化养殖场沼气工程示范建设力度，支持养殖场建设大中型沼气。三是推广农作物秸秆综合利用，实施秸秆青贮、秸秆还田、秸秆生产饲料肥料等技术，加强畜禽养殖污染防治，努力实现养殖废弃物的减量化、资源化和无害化。四是扩大农用塑料薄膜回收利用，围绕实施田园清洁工程、家园清洁工程、公共清洁工程，与农村“三废”（秸秆、粪便、有机生活垃圾）资源化处理、人畜饮水安全化处理、村内道路硬化处理相结合，促进村容村貌环境综合整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仿宋_GB2312" w:eastAsia="仿宋_GB2312"/>
          <w:sz w:val="32"/>
          <w:szCs w:val="32"/>
        </w:rPr>
      </w:pPr>
      <w:bookmarkStart w:id="9" w:name="_Toc283922503"/>
      <w:r>
        <w:rPr>
          <w:rStyle w:val="10"/>
          <w:rFonts w:hint="eastAsia" w:ascii="楷体_GB2312" w:eastAsia="楷体_GB2312"/>
        </w:rPr>
        <w:t>（九）不断深化农村改革，健全农业服务体系。</w:t>
      </w:r>
      <w:bookmarkEnd w:id="9"/>
      <w:r>
        <w:rPr>
          <w:rFonts w:hint="eastAsia" w:ascii="仿宋_GB2312" w:eastAsia="仿宋_GB2312"/>
          <w:sz w:val="32"/>
          <w:szCs w:val="32"/>
        </w:rPr>
        <w:t>加强农业综合执法体系、农产品质量安全监管体系建设，扎实推进基层农技推广服务体系建设与改革，按照明确职能、理顺体制、灵活设置、财政保障、双重管理、以县为主的基本思路，合理设置乡镇农技推广站和区域农技推广站，逐步构建起以公益性农技推广机构为主导，农民专业合作社为基础，农业科研、教育等单位和涉农企业广泛参与，分工协作、服务到位、充满活力的多元化农技推广体系增强服务功能，促进农业健康发展。通过不断努力，到2020年，建成体系完善、功能完备、服务高效的全县农业服务体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Style w:val="10"/>
          <w:rFonts w:hint="eastAsia" w:ascii="黑体" w:eastAsia="黑体"/>
          <w:b w:val="0"/>
        </w:rPr>
      </w:pPr>
      <w:bookmarkStart w:id="10" w:name="_Toc283922505"/>
      <w:r>
        <w:rPr>
          <w:rStyle w:val="10"/>
          <w:rFonts w:hint="eastAsia" w:ascii="黑体" w:eastAsia="黑体"/>
          <w:b w:val="0"/>
        </w:rPr>
        <w:t>五、保障措施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仿宋_GB2312" w:eastAsia="仿宋_GB2312"/>
          <w:sz w:val="32"/>
          <w:szCs w:val="32"/>
        </w:rPr>
      </w:pPr>
      <w:r>
        <w:rPr>
          <w:rStyle w:val="10"/>
          <w:rFonts w:hint="eastAsia" w:ascii="楷体_GB2312" w:eastAsia="楷体_GB2312"/>
        </w:rPr>
        <w:t>（一）提高认识，形成实施好规划的强大合力。</w:t>
      </w:r>
      <w:bookmarkEnd w:id="10"/>
      <w:r>
        <w:rPr>
          <w:rFonts w:hint="eastAsia" w:ascii="仿宋_GB2312" w:eastAsia="仿宋_GB2312"/>
          <w:sz w:val="32"/>
          <w:szCs w:val="32"/>
        </w:rPr>
        <w:t>《宁县农业“十三五”发展规划》是未来五年全县农业发展的行动纲领。全县有关部门要凝聚各方面的智慧和力量，调动一切积极因素，共同推动规划落实。要进一步解放思想，更新观念，加快转变思维方式和思想方法，不断突破思维定势，拓展发展思路。树立超常规、跨越式发展的理念，以求实的态度、创新的精神，抓落实，干到位，出实招，见真效。</w:t>
      </w:r>
      <w:bookmarkStart w:id="11" w:name="_Toc277063755"/>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仿宋_GB2312" w:eastAsia="仿宋_GB2312"/>
          <w:b/>
          <w:sz w:val="32"/>
          <w:szCs w:val="32"/>
        </w:rPr>
      </w:pPr>
      <w:bookmarkStart w:id="12" w:name="_Toc283922506"/>
      <w:r>
        <w:rPr>
          <w:rStyle w:val="10"/>
          <w:rFonts w:hint="eastAsia" w:ascii="楷体_GB2312" w:eastAsia="楷体_GB2312"/>
        </w:rPr>
        <w:t>（二）加强领导，完善实施好规划的责任体系</w:t>
      </w:r>
      <w:bookmarkEnd w:id="11"/>
      <w:r>
        <w:rPr>
          <w:rStyle w:val="10"/>
          <w:rFonts w:hint="eastAsia" w:ascii="楷体_GB2312" w:eastAsia="楷体_GB2312"/>
        </w:rPr>
        <w:t>。</w:t>
      </w:r>
      <w:bookmarkEnd w:id="12"/>
      <w:r>
        <w:rPr>
          <w:rFonts w:hint="eastAsia" w:ascii="仿宋_GB2312" w:eastAsia="仿宋_GB2312"/>
          <w:sz w:val="32"/>
          <w:szCs w:val="32"/>
        </w:rPr>
        <w:t>各级政府要切实加强对现代农业的指导，以提高农民收入，保护农民利益，增加农副产品有效供给，发展农村经济为目标，通过计划、财政、金融、法律等手段，实现对农业的宏观调控。建立强有力的农业领导体系和支农责任制，形成各行各业支持现代农业建设的格局。农牧系统各单位要强化领导，层层制定发展规划和实施方案，周密部署，精心组织，立足当前，着眼长远，有计划、有步骤地抓好规划实施。要善于运用市场经济的调节手段，抓督促、抓落实。不断完善工作考核评价机制，层层建立健全目标管理责任制，对《规划》提出的目标任务逐级分解，责任到人，强化检查，严格考核，充分激发和调动各级干部抓落实的积极性、主动性。要善于抓关键环节，突出工作重点，集中力量突破，以重点工作突破带动全面工作落实。</w:t>
      </w:r>
      <w:bookmarkStart w:id="13" w:name="_Toc277063756"/>
      <w:bookmarkStart w:id="14" w:name="_Toc283922507"/>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仿宋_GB2312" w:eastAsia="仿宋_GB2312"/>
          <w:sz w:val="32"/>
          <w:szCs w:val="32"/>
        </w:rPr>
      </w:pPr>
      <w:r>
        <w:rPr>
          <w:rStyle w:val="10"/>
          <w:rFonts w:hint="eastAsia" w:ascii="楷体_GB2312" w:eastAsia="楷体_GB2312"/>
        </w:rPr>
        <w:t>（三）落实政策，建立实施好规划的保障机制</w:t>
      </w:r>
      <w:bookmarkEnd w:id="13"/>
      <w:r>
        <w:rPr>
          <w:rStyle w:val="10"/>
          <w:rFonts w:hint="eastAsia" w:ascii="楷体_GB2312" w:eastAsia="楷体_GB2312"/>
        </w:rPr>
        <w:t>。</w:t>
      </w:r>
      <w:bookmarkEnd w:id="14"/>
      <w:r>
        <w:rPr>
          <w:rFonts w:hint="eastAsia" w:ascii="仿宋_GB2312" w:eastAsia="仿宋_GB2312"/>
          <w:sz w:val="32"/>
          <w:szCs w:val="32"/>
        </w:rPr>
        <w:t>坚持靠政策引导发展，靠改革推动发展，靠法制保障发展。着眼于统筹城乡发展，增强农村经济和农业发展活力，构建适应新农村建设的体制和机制。要坚持和完善农村的基本经济制度，稳定土地承包关系，</w:t>
      </w:r>
      <w:r>
        <w:rPr>
          <w:rFonts w:hint="eastAsia" w:ascii="仿宋_GB2312" w:hAnsi="����" w:eastAsia="仿宋_GB2312"/>
          <w:sz w:val="32"/>
          <w:szCs w:val="32"/>
        </w:rPr>
        <w:t>加快未利用土地改造，增加可持续利用的农用土地面积，实现规划目标的实现。</w:t>
      </w:r>
      <w:r>
        <w:rPr>
          <w:rFonts w:hint="eastAsia" w:ascii="仿宋_GB2312" w:eastAsia="仿宋_GB2312"/>
          <w:sz w:val="32"/>
          <w:szCs w:val="32"/>
        </w:rPr>
        <w:t>健全农技推广、农产品市场和动植物病虫害防控体系，建立符合县情的农业支持保护体系，鼓励和引导农民发展各类专业合作组织，提高农业的组织化程度。全面推进农村改革，落实种粮直补、良种推广补贴、农机具购置补贴等惠农政策，继续推进农村基层民主建设，切实保障农民的民主权利，使农民得到实实在在的切身利益。</w:t>
      </w:r>
      <w:bookmarkStart w:id="15" w:name="_Toc277063757"/>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仿宋_GB2312" w:eastAsia="仿宋_GB2312"/>
          <w:sz w:val="32"/>
          <w:szCs w:val="32"/>
        </w:rPr>
      </w:pPr>
      <w:bookmarkStart w:id="16" w:name="_Toc283922508"/>
      <w:r>
        <w:rPr>
          <w:rStyle w:val="10"/>
          <w:rFonts w:hint="eastAsia" w:ascii="楷体_GB2312" w:eastAsia="楷体_GB2312"/>
        </w:rPr>
        <w:t>（四）增加投入，提供实施好规划的</w:t>
      </w:r>
      <w:bookmarkEnd w:id="15"/>
      <w:r>
        <w:rPr>
          <w:rStyle w:val="10"/>
          <w:rFonts w:hint="eastAsia" w:ascii="楷体_GB2312" w:eastAsia="楷体_GB2312"/>
        </w:rPr>
        <w:t>资金支持。</w:t>
      </w:r>
      <w:bookmarkEnd w:id="16"/>
      <w:r>
        <w:rPr>
          <w:rFonts w:hint="eastAsia" w:ascii="仿宋_GB2312" w:eastAsia="仿宋_GB2312"/>
          <w:sz w:val="32"/>
          <w:szCs w:val="32"/>
        </w:rPr>
        <w:t>要进一步加大对农业的投入力度，形成财政支持农业的长效保护和支持体系。创新投融资方式，拓宽融资渠道，积极争取国家投资，扩大招商引资，积极吸纳银行贷款、企业资金和民间资金，加强资金整合，努力增加农业投入，为现代农业健康发展提供资金保证。</w:t>
      </w:r>
      <w:bookmarkStart w:id="17" w:name="_Toc277063758"/>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仿宋_GB2312" w:eastAsia="仿宋_GB2312"/>
          <w:sz w:val="32"/>
          <w:szCs w:val="32"/>
        </w:rPr>
      </w:pPr>
      <w:bookmarkStart w:id="18" w:name="_Toc283922509"/>
      <w:r>
        <w:rPr>
          <w:rStyle w:val="10"/>
          <w:rFonts w:hint="eastAsia" w:ascii="楷体_GB2312" w:eastAsia="楷体_GB2312"/>
        </w:rPr>
        <w:t>（五）转变作风，提高实施好规划的执行能力</w:t>
      </w:r>
      <w:bookmarkEnd w:id="17"/>
      <w:r>
        <w:rPr>
          <w:rStyle w:val="10"/>
          <w:rFonts w:hint="eastAsia" w:ascii="楷体_GB2312" w:eastAsia="楷体_GB2312"/>
        </w:rPr>
        <w:t>。</w:t>
      </w:r>
      <w:bookmarkEnd w:id="18"/>
      <w:r>
        <w:rPr>
          <w:rFonts w:hint="eastAsia" w:ascii="仿宋_GB2312" w:eastAsia="仿宋_GB2312"/>
          <w:sz w:val="32"/>
          <w:szCs w:val="32"/>
        </w:rPr>
        <w:t>要彻底转变观念，加强农牧系统自身建设和发展，创新思路，转变职能，努力提高为“三农”服务的水平，提高工作质量和效益。要进一步转变工作作风，着重在提高政策落实的水平上下功夫，在协调运用市场和行政手段上下功夫，在提高农业竞争力上下功夫，在提高执政能力上下功夫。要不断加强学习，把坚持学习与创造性地开展工作结合起来，学以致用，锐意创新，把农业行政管理职能转到主要为市场主体服务和创造良好发展环境上来，提高农业部门依法行政的能力，全面增强农业部门干部职工的整体素质，提高办事能力和效率。要加强领导班子建设和干部队伍建设，提高凝聚力和战斗力。要充分调动每一个干部职工的积极性、主动性和创造性，探索建立激励机制和约束机制，要从完善考核评价体系入手，培养出一批脚踏实地、求真务实、勇于创新、工作富有成效的干部队伍，为全县农业“十三五”发展做出应有的贡献。</w:t>
      </w:r>
      <w:bookmarkStart w:id="19" w:name="_GoBack"/>
      <w:bookmarkEnd w:id="19"/>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814" w:left="1588" w:header="851" w:footer="1304" w:gutter="0"/>
      <w:paperSrc/>
      <w:pgNumType w:fmt="numberInDash"/>
      <w:cols w:space="0" w:num="1"/>
      <w:rtlGutter w:val="0"/>
      <w:docGrid w:type="linesAndChars" w:linePitch="30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Bodoni MT">
    <w:altName w:val="Segoe Print"/>
    <w:panose1 w:val="02070603080606020203"/>
    <w:charset w:val="00"/>
    <w:family w:val="modern"/>
    <w:pitch w:val="default"/>
    <w:sig w:usb0="00000000" w:usb1="00000000" w:usb2="00000000" w:usb3="00000000" w:csb0="00000001" w:csb1="00000000"/>
  </w:font>
  <w:font w:name="Arial">
    <w:panose1 w:val="020B0604020202020204"/>
    <w:charset w:val="00"/>
    <w:family w:val="decorative"/>
    <w:pitch w:val="default"/>
    <w:sig w:usb0="E0002AFF" w:usb1="C0007843" w:usb2="00000009" w:usb3="00000000" w:csb0="400001FF" w:csb1="FFFF0000"/>
  </w:font>
  <w:font w:name="Verdana">
    <w:panose1 w:val="020B0604030504040204"/>
    <w:charset w:val="00"/>
    <w:family w:val="decorative"/>
    <w:pitch w:val="default"/>
    <w:sig w:usb0="A10006FF" w:usb1="4000205B" w:usb2="00000010" w:usb3="00000000" w:csb0="2000019F" w:csb1="00000000"/>
  </w:font>
  <w:font w:name="仿宋_GB2312">
    <w:panose1 w:val="02010609030101010101"/>
    <w:charset w:val="86"/>
    <w:family w:val="swiss"/>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新宋体">
    <w:panose1 w:val="02010609030101010101"/>
    <w:charset w:val="86"/>
    <w:family w:val="swiss"/>
    <w:pitch w:val="default"/>
    <w:sig w:usb0="00000003" w:usb1="288F0000" w:usb2="00000006" w:usb3="00000000" w:csb0="00040001" w:csb1="00000000"/>
  </w:font>
  <w:font w:name="楷体_GB2312">
    <w:panose1 w:val="02010609030101010101"/>
    <w:charset w:val="86"/>
    <w:family w:val="swiss"/>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3C3"/>
    <w:rsid w:val="00016665"/>
    <w:rsid w:val="00074E86"/>
    <w:rsid w:val="000923F4"/>
    <w:rsid w:val="000B5C09"/>
    <w:rsid w:val="0011491E"/>
    <w:rsid w:val="00117F16"/>
    <w:rsid w:val="00135348"/>
    <w:rsid w:val="00186942"/>
    <w:rsid w:val="001B5207"/>
    <w:rsid w:val="00220EC0"/>
    <w:rsid w:val="0023534C"/>
    <w:rsid w:val="00267276"/>
    <w:rsid w:val="002B353F"/>
    <w:rsid w:val="002B7D3F"/>
    <w:rsid w:val="002C394C"/>
    <w:rsid w:val="002D01C0"/>
    <w:rsid w:val="00343F30"/>
    <w:rsid w:val="00350A32"/>
    <w:rsid w:val="00366FC7"/>
    <w:rsid w:val="003914F4"/>
    <w:rsid w:val="003B3BE2"/>
    <w:rsid w:val="00447446"/>
    <w:rsid w:val="0046138B"/>
    <w:rsid w:val="004F51E7"/>
    <w:rsid w:val="005277B7"/>
    <w:rsid w:val="00534EA8"/>
    <w:rsid w:val="005A138E"/>
    <w:rsid w:val="005C2D56"/>
    <w:rsid w:val="006847DA"/>
    <w:rsid w:val="006B297E"/>
    <w:rsid w:val="006E3F86"/>
    <w:rsid w:val="006F1B1E"/>
    <w:rsid w:val="007043ED"/>
    <w:rsid w:val="00710C0A"/>
    <w:rsid w:val="007D358C"/>
    <w:rsid w:val="007E2DB0"/>
    <w:rsid w:val="00887F6D"/>
    <w:rsid w:val="00917DF5"/>
    <w:rsid w:val="00950EC6"/>
    <w:rsid w:val="00951708"/>
    <w:rsid w:val="00974AE1"/>
    <w:rsid w:val="009E0044"/>
    <w:rsid w:val="00A3611F"/>
    <w:rsid w:val="00B0198D"/>
    <w:rsid w:val="00B37237"/>
    <w:rsid w:val="00B449D5"/>
    <w:rsid w:val="00B65BF4"/>
    <w:rsid w:val="00B6753E"/>
    <w:rsid w:val="00B71994"/>
    <w:rsid w:val="00B73827"/>
    <w:rsid w:val="00C00A01"/>
    <w:rsid w:val="00C343C3"/>
    <w:rsid w:val="00C91973"/>
    <w:rsid w:val="00D14286"/>
    <w:rsid w:val="00D216C8"/>
    <w:rsid w:val="00D47F96"/>
    <w:rsid w:val="00D723BE"/>
    <w:rsid w:val="00D85824"/>
    <w:rsid w:val="00DD6885"/>
    <w:rsid w:val="00E1217E"/>
    <w:rsid w:val="00EA0321"/>
    <w:rsid w:val="00F156AA"/>
    <w:rsid w:val="00F6027F"/>
    <w:rsid w:val="00F74B4D"/>
    <w:rsid w:val="00F8071E"/>
    <w:rsid w:val="00F87F54"/>
    <w:rsid w:val="00FA07F2"/>
    <w:rsid w:val="00FC6596"/>
    <w:rsid w:val="099D53FF"/>
    <w:rsid w:val="3B766746"/>
    <w:rsid w:val="40A5734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0"/>
    <w:uiPriority w:val="0"/>
    <w:pPr>
      <w:keepNext/>
      <w:keepLines/>
      <w:spacing w:before="260" w:after="260" w:line="416" w:lineRule="auto"/>
      <w:outlineLvl w:val="2"/>
    </w:pPr>
    <w:rPr>
      <w:rFonts w:ascii="Bodoni MT" w:hAnsi="Bodoni MT" w:cs="Bodoni MT"/>
      <w:b/>
      <w:bCs/>
      <w:sz w:val="32"/>
      <w:szCs w:val="32"/>
    </w:rPr>
  </w:style>
  <w:style w:type="character" w:default="1" w:styleId="6">
    <w:name w:val="Default Paragraph Font"/>
    <w:link w:val="7"/>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w:basedOn w:val="1"/>
    <w:link w:val="6"/>
    <w:qFormat/>
    <w:uiPriority w:val="0"/>
    <w:pPr>
      <w:widowControl/>
      <w:spacing w:after="160" w:line="240" w:lineRule="exact"/>
      <w:jc w:val="left"/>
    </w:pPr>
    <w:rPr>
      <w:rFonts w:ascii="Arial" w:hAnsi="Arial" w:eastAsia="Times New Roman" w:cs="Verdana"/>
      <w:b/>
      <w:kern w:val="0"/>
      <w:sz w:val="24"/>
      <w:szCs w:val="20"/>
      <w:lang w:eastAsia="en-US"/>
    </w:rPr>
  </w:style>
  <w:style w:type="character" w:styleId="8">
    <w:name w:val="page number"/>
    <w:basedOn w:val="6"/>
    <w:qFormat/>
    <w:uiPriority w:val="0"/>
  </w:style>
  <w:style w:type="character" w:customStyle="1" w:styleId="10">
    <w:name w:val="标题 3 Char"/>
    <w:basedOn w:val="6"/>
    <w:link w:val="2"/>
    <w:qFormat/>
    <w:uiPriority w:val="0"/>
    <w:rPr>
      <w:rFonts w:ascii="Bodoni MT" w:hAnsi="Bodoni MT" w:eastAsia="宋体" w:cs="Bodoni MT"/>
      <w:b/>
      <w:bCs/>
      <w:kern w:val="2"/>
      <w:sz w:val="32"/>
      <w:szCs w:val="32"/>
      <w:lang w:val="en-US" w:eastAsia="zh-CN" w:bidi="ar-SA"/>
    </w:rPr>
  </w:style>
  <w:style w:type="character" w:customStyle="1" w:styleId="11">
    <w:name w:val="样式 仿宋_GB2312 三号"/>
    <w:basedOn w:val="6"/>
    <w:qFormat/>
    <w:uiPriority w:val="0"/>
    <w:rPr>
      <w:rFonts w:ascii="仿宋_GB2312" w:hAnsi="仿宋_GB2312"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1766</Words>
  <Characters>10069</Characters>
  <Lines>83</Lines>
  <Paragraphs>23</Paragraphs>
  <ScaleCrop>false</ScaleCrop>
  <LinksUpToDate>false</LinksUpToDate>
  <CharactersWithSpaces>11812</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2015-05-27T01:28:00Z</dcterms:created>
  <dc:creator>123</dc:creator>
  <cp:lastModifiedBy>Administrator</cp:lastModifiedBy>
  <dcterms:modified xsi:type="dcterms:W3CDTF">2022-08-30T09:08:50Z</dcterms:modified>
  <dc:title>宁县“十三五”农业发展规划（草稿）</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