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宁县农机学校整体支出绩效自评报告</w:t>
      </w:r>
    </w:p>
    <w:p>
      <w:pPr>
        <w:spacing w:line="560" w:lineRule="exact"/>
        <w:rPr>
          <w:rFonts w:hint="eastAsia" w:ascii="仿宋" w:hAnsi="仿宋" w:eastAsia="仿宋"/>
          <w:kern w:val="0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按照绩效自评相关文件要求，现将我单位整体支出绩效自评情况做简要说明。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一、单位概况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（一）宁县农机学校负责全县先进农机新机具、新技术引进、试验、示范、推广及农机化科普宣传、各类农机操作手、修理工培训等工作。宁县农机学校是全额拨款事业单位，隶属于宁县农机</w:t>
      </w:r>
      <w:r>
        <w:rPr>
          <w:rFonts w:hint="eastAsia" w:ascii="仿宋" w:hAnsi="仿宋" w:eastAsia="仿宋"/>
          <w:kern w:val="0"/>
          <w:sz w:val="32"/>
          <w:szCs w:val="20"/>
          <w:lang w:eastAsia="zh-CN"/>
        </w:rPr>
        <w:t>中心</w:t>
      </w:r>
      <w:r>
        <w:rPr>
          <w:rFonts w:hint="eastAsia" w:ascii="仿宋" w:hAnsi="仿宋" w:eastAsia="仿宋"/>
          <w:kern w:val="0"/>
          <w:sz w:val="32"/>
          <w:szCs w:val="20"/>
        </w:rPr>
        <w:t>。宁县农机学校实有干部编制5名，在职6名。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（二）当年部门（单位）履职总体目标、</w:t>
      </w:r>
      <w:r>
        <w:rPr>
          <w:rFonts w:ascii="仿宋" w:hAnsi="仿宋" w:eastAsia="仿宋"/>
          <w:kern w:val="0"/>
          <w:sz w:val="32"/>
          <w:szCs w:val="20"/>
        </w:rPr>
        <w:t>工作任务</w:t>
      </w:r>
      <w:r>
        <w:rPr>
          <w:rFonts w:hint="eastAsia" w:ascii="仿宋" w:hAnsi="仿宋" w:eastAsia="仿宋"/>
          <w:kern w:val="0"/>
          <w:sz w:val="32"/>
          <w:szCs w:val="20"/>
        </w:rPr>
        <w:t>。</w:t>
      </w:r>
    </w:p>
    <w:p>
      <w:pPr>
        <w:ind w:firstLine="640" w:firstLineChars="200"/>
        <w:rPr>
          <w:rFonts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20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20"/>
        </w:rPr>
        <w:t>年我们将在县</w:t>
      </w:r>
      <w:r>
        <w:rPr>
          <w:rFonts w:hint="eastAsia" w:ascii="仿宋" w:hAnsi="仿宋" w:eastAsia="仿宋"/>
          <w:kern w:val="0"/>
          <w:sz w:val="32"/>
          <w:szCs w:val="20"/>
          <w:lang w:eastAsia="zh-CN"/>
        </w:rPr>
        <w:t>农机中心</w:t>
      </w:r>
      <w:r>
        <w:rPr>
          <w:rFonts w:hint="eastAsia" w:ascii="仿宋" w:hAnsi="仿宋" w:eastAsia="仿宋"/>
          <w:kern w:val="0"/>
          <w:sz w:val="32"/>
          <w:szCs w:val="20"/>
        </w:rPr>
        <w:t>的正确领导和支持下，坚持以习近平新时代中国特色社会主义思想为指导，不忘初心，牢记使命，认真贯彻落实市县农机和农村工作会议精神，实施“科教兴农”战略，强化“三农”宗旨，以粮食作物机械化提档升级、经济作物机械化突破发展为主攻方向，以全程机械化示范创建为总抓手，立足农机，面向农村，突出重点、破解难点，创新培训模式，大力开展农机驾驶操作人员、农机实用技术及农村贫困劳动力就业技能培训工作。全年共举办各种农机培训班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32"/>
          <w:szCs w:val="20"/>
        </w:rPr>
        <w:t>期，培训各类农机人员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2320</w:t>
      </w:r>
      <w:r>
        <w:rPr>
          <w:rFonts w:hint="eastAsia" w:ascii="仿宋" w:hAnsi="仿宋" w:eastAsia="仿宋"/>
          <w:kern w:val="0"/>
          <w:sz w:val="32"/>
          <w:szCs w:val="20"/>
        </w:rPr>
        <w:t>人，完成任务的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107.8</w:t>
      </w:r>
      <w:r>
        <w:rPr>
          <w:rFonts w:hint="eastAsia" w:ascii="仿宋" w:hAnsi="仿宋" w:eastAsia="仿宋"/>
          <w:kern w:val="0"/>
          <w:sz w:val="32"/>
          <w:szCs w:val="20"/>
        </w:rPr>
        <w:t>%。其中:1、举办拖拉机驾驶员培训班13期，培训驾驶员26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20"/>
        </w:rPr>
        <w:t>人；2、举办农村实用技术专业技能培训班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48</w:t>
      </w:r>
      <w:r>
        <w:rPr>
          <w:rFonts w:hint="eastAsia" w:ascii="仿宋" w:hAnsi="仿宋" w:eastAsia="仿宋"/>
          <w:kern w:val="0"/>
          <w:sz w:val="32"/>
          <w:szCs w:val="20"/>
        </w:rPr>
        <w:t>期，完成农机教育培训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2056</w:t>
      </w:r>
      <w:r>
        <w:rPr>
          <w:rFonts w:hint="eastAsia" w:ascii="仿宋" w:hAnsi="仿宋" w:eastAsia="仿宋"/>
          <w:kern w:val="0"/>
          <w:sz w:val="32"/>
          <w:szCs w:val="20"/>
        </w:rPr>
        <w:t>人，包括农机具操作手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1522</w:t>
      </w:r>
      <w:r>
        <w:rPr>
          <w:rFonts w:hint="eastAsia" w:ascii="仿宋" w:hAnsi="仿宋" w:eastAsia="仿宋"/>
          <w:kern w:val="0"/>
          <w:sz w:val="32"/>
          <w:szCs w:val="20"/>
        </w:rPr>
        <w:t>人，新型农机经营管理及农机修理人员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186</w:t>
      </w:r>
      <w:r>
        <w:rPr>
          <w:rFonts w:hint="eastAsia" w:ascii="仿宋" w:hAnsi="仿宋" w:eastAsia="仿宋"/>
          <w:kern w:val="0"/>
          <w:sz w:val="32"/>
          <w:szCs w:val="20"/>
        </w:rPr>
        <w:t>人，农机管理服务人员120人（次）。推广先进农业新机具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128</w:t>
      </w:r>
      <w:r>
        <w:rPr>
          <w:rFonts w:hint="eastAsia" w:ascii="仿宋" w:hAnsi="仿宋" w:eastAsia="仿宋"/>
          <w:kern w:val="0"/>
          <w:sz w:val="32"/>
          <w:szCs w:val="20"/>
        </w:rPr>
        <w:t>台（件）。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（三）单位年度整体支出绩效目标</w:t>
      </w:r>
      <w:r>
        <w:rPr>
          <w:rFonts w:ascii="仿宋" w:hAnsi="仿宋" w:eastAsia="仿宋"/>
          <w:kern w:val="0"/>
          <w:sz w:val="32"/>
          <w:szCs w:val="20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确保年度整体支出符合财政法规。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（四）单位预算绩效管理开展情况。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ascii="仿宋" w:hAnsi="仿宋" w:eastAsia="仿宋"/>
          <w:kern w:val="0"/>
          <w:sz w:val="32"/>
          <w:szCs w:val="20"/>
        </w:rPr>
        <w:t>我</w:t>
      </w:r>
      <w:r>
        <w:rPr>
          <w:rFonts w:hint="eastAsia" w:ascii="仿宋" w:hAnsi="仿宋" w:eastAsia="仿宋"/>
          <w:kern w:val="0"/>
          <w:sz w:val="32"/>
          <w:szCs w:val="20"/>
        </w:rPr>
        <w:t>校</w:t>
      </w:r>
      <w:r>
        <w:rPr>
          <w:rFonts w:ascii="仿宋" w:hAnsi="仿宋" w:eastAsia="仿宋"/>
          <w:kern w:val="0"/>
          <w:sz w:val="32"/>
          <w:szCs w:val="20"/>
        </w:rPr>
        <w:t>领导高度重视绩效自评工作，立即组织相关人员召开自评工作会议，传达相关文件精神，成立了自评工作领导小组，由</w:t>
      </w:r>
      <w:r>
        <w:rPr>
          <w:rFonts w:hint="eastAsia" w:ascii="仿宋" w:hAnsi="仿宋" w:eastAsia="仿宋"/>
          <w:kern w:val="0"/>
          <w:sz w:val="32"/>
          <w:szCs w:val="20"/>
        </w:rPr>
        <w:t>业务人员准备</w:t>
      </w:r>
      <w:r>
        <w:rPr>
          <w:rFonts w:ascii="仿宋" w:hAnsi="仿宋" w:eastAsia="仿宋"/>
          <w:kern w:val="0"/>
          <w:sz w:val="32"/>
          <w:szCs w:val="20"/>
        </w:rPr>
        <w:t>相关资料，</w:t>
      </w:r>
      <w:r>
        <w:rPr>
          <w:rFonts w:hint="eastAsia" w:ascii="仿宋" w:hAnsi="仿宋" w:eastAsia="仿宋"/>
          <w:kern w:val="0"/>
          <w:sz w:val="32"/>
          <w:szCs w:val="20"/>
        </w:rPr>
        <w:t>同时</w:t>
      </w:r>
      <w:r>
        <w:rPr>
          <w:rFonts w:ascii="仿宋" w:hAnsi="仿宋" w:eastAsia="仿宋"/>
          <w:kern w:val="0"/>
          <w:sz w:val="32"/>
          <w:szCs w:val="20"/>
        </w:rPr>
        <w:t>根据资金使用支出的有关绩效情况，填写《绩效目标自评表》，初步形成资金使用绩效自评报告。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（五）单位预算</w:t>
      </w:r>
      <w:r>
        <w:rPr>
          <w:rFonts w:ascii="仿宋" w:hAnsi="仿宋" w:eastAsia="仿宋"/>
          <w:kern w:val="0"/>
          <w:sz w:val="32"/>
          <w:szCs w:val="20"/>
        </w:rPr>
        <w:t>及执行情况</w:t>
      </w:r>
      <w:r>
        <w:rPr>
          <w:rFonts w:hint="eastAsia" w:ascii="仿宋" w:hAnsi="仿宋" w:eastAsia="仿宋"/>
          <w:kern w:val="0"/>
          <w:sz w:val="32"/>
          <w:szCs w:val="20"/>
        </w:rPr>
        <w:t>。</w:t>
      </w:r>
    </w:p>
    <w:p>
      <w:pPr>
        <w:spacing w:line="640" w:lineRule="exact"/>
        <w:ind w:firstLine="640" w:firstLineChars="200"/>
        <w:rPr>
          <w:rFonts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本年度本单位财政预算严格按预算法执行。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二、单位整体支出绩效实现情况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（一）履职完成情况：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 xml:space="preserve"> 1、资金到位情况分析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20</w:t>
      </w:r>
      <w:r>
        <w:rPr>
          <w:rFonts w:hint="eastAsia" w:ascii="仿宋" w:hAnsi="仿宋" w:eastAsia="仿宋"/>
          <w:kern w:val="0"/>
          <w:sz w:val="32"/>
          <w:szCs w:val="20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20"/>
        </w:rPr>
        <w:t>年度下达我校公共预算财政拨款收入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764509.54</w:t>
      </w:r>
      <w:r>
        <w:rPr>
          <w:rFonts w:hint="eastAsia" w:ascii="仿宋" w:hAnsi="仿宋" w:eastAsia="仿宋"/>
          <w:kern w:val="0"/>
          <w:sz w:val="32"/>
          <w:szCs w:val="20"/>
        </w:rPr>
        <w:t>元，已到位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764509.54</w:t>
      </w:r>
      <w:r>
        <w:rPr>
          <w:rFonts w:hint="eastAsia" w:ascii="仿宋" w:hAnsi="仿宋" w:eastAsia="仿宋"/>
          <w:kern w:val="0"/>
          <w:sz w:val="32"/>
          <w:szCs w:val="20"/>
        </w:rPr>
        <w:t>元，到位率100%。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2、资金执行情况分析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根据财政资金管理规定和使用要求，所有款项支付必须经我校和县财政双方监督，全年财政拨款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764509.54</w:t>
      </w:r>
      <w:r>
        <w:rPr>
          <w:rFonts w:hint="eastAsia" w:ascii="仿宋" w:hAnsi="仿宋" w:eastAsia="仿宋"/>
          <w:kern w:val="0"/>
          <w:sz w:val="32"/>
          <w:szCs w:val="20"/>
        </w:rPr>
        <w:t>元，执行率100%。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3、资金管理情况分析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根据财政拨款资金的相关管理规定，建立了资金使用台账和严格的资金审批和拨付程序，确保资金管理的安全可靠。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（二）履职效果情况：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通过绩效管理，取得了良好的社会效益和生态效益，达到了预期目标。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（三）</w:t>
      </w:r>
      <w:r>
        <w:rPr>
          <w:rFonts w:ascii="仿宋" w:hAnsi="仿宋" w:eastAsia="仿宋"/>
          <w:kern w:val="0"/>
          <w:sz w:val="32"/>
          <w:szCs w:val="20"/>
        </w:rPr>
        <w:t>社会满意度及可持续性影响</w:t>
      </w:r>
      <w:r>
        <w:rPr>
          <w:rFonts w:hint="eastAsia" w:ascii="仿宋" w:hAnsi="仿宋" w:eastAsia="仿宋"/>
          <w:kern w:val="0"/>
          <w:sz w:val="32"/>
          <w:szCs w:val="20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农机培训推广工作极大地提升了农机服务能力和业务水平，降低了无证驾驶风险，提高了农机安全服务水平，新机具、新技术的推广应用更提升了劳动效率， 95%以上的农机手对农机培训推广表示很满意。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三、单位整体支出绩效中存</w:t>
      </w:r>
      <w:r>
        <w:rPr>
          <w:rFonts w:ascii="仿宋" w:hAnsi="仿宋" w:eastAsia="仿宋"/>
          <w:kern w:val="0"/>
          <w:sz w:val="32"/>
          <w:szCs w:val="20"/>
        </w:rPr>
        <w:t>在问题</w:t>
      </w:r>
      <w:r>
        <w:rPr>
          <w:rFonts w:hint="eastAsia" w:ascii="仿宋" w:hAnsi="仿宋" w:eastAsia="仿宋"/>
          <w:kern w:val="0"/>
          <w:sz w:val="32"/>
          <w:szCs w:val="20"/>
        </w:rPr>
        <w:t>及</w:t>
      </w:r>
      <w:r>
        <w:rPr>
          <w:rFonts w:ascii="仿宋" w:hAnsi="仿宋" w:eastAsia="仿宋"/>
          <w:kern w:val="0"/>
          <w:sz w:val="32"/>
          <w:szCs w:val="20"/>
        </w:rPr>
        <w:t>改进措施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（一）</w:t>
      </w:r>
      <w:r>
        <w:rPr>
          <w:rFonts w:ascii="仿宋" w:hAnsi="仿宋" w:eastAsia="仿宋"/>
          <w:kern w:val="0"/>
          <w:sz w:val="32"/>
          <w:szCs w:val="20"/>
        </w:rPr>
        <w:t>主要问题</w:t>
      </w:r>
      <w:r>
        <w:rPr>
          <w:rFonts w:hint="eastAsia" w:ascii="仿宋" w:hAnsi="仿宋" w:eastAsia="仿宋"/>
          <w:kern w:val="0"/>
          <w:sz w:val="32"/>
          <w:szCs w:val="20"/>
        </w:rPr>
        <w:t>及</w:t>
      </w:r>
      <w:r>
        <w:rPr>
          <w:rFonts w:ascii="仿宋" w:hAnsi="仿宋" w:eastAsia="仿宋"/>
          <w:kern w:val="0"/>
          <w:sz w:val="32"/>
          <w:szCs w:val="20"/>
        </w:rPr>
        <w:t>原因分析</w:t>
      </w:r>
    </w:p>
    <w:p>
      <w:pPr>
        <w:spacing w:line="640" w:lineRule="exact"/>
        <w:ind w:firstLine="640" w:firstLineChars="200"/>
        <w:rPr>
          <w:rFonts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单位除人员经费和人均公用经费收入外，再无其它收入，导致单位运行困难，单位正常工作无法开展。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（二）</w:t>
      </w:r>
      <w:r>
        <w:rPr>
          <w:rFonts w:ascii="仿宋" w:hAnsi="仿宋" w:eastAsia="仿宋"/>
          <w:kern w:val="0"/>
          <w:sz w:val="32"/>
          <w:szCs w:val="20"/>
        </w:rPr>
        <w:t>改</w:t>
      </w:r>
      <w:r>
        <w:rPr>
          <w:rFonts w:hint="eastAsia" w:ascii="仿宋" w:hAnsi="仿宋" w:eastAsia="仿宋"/>
          <w:kern w:val="0"/>
          <w:sz w:val="32"/>
          <w:szCs w:val="20"/>
        </w:rPr>
        <w:t>进</w:t>
      </w:r>
      <w:r>
        <w:rPr>
          <w:rFonts w:ascii="仿宋" w:hAnsi="仿宋" w:eastAsia="仿宋"/>
          <w:kern w:val="0"/>
          <w:sz w:val="32"/>
          <w:szCs w:val="20"/>
        </w:rPr>
        <w:t>的方向</w:t>
      </w:r>
      <w:r>
        <w:rPr>
          <w:rFonts w:hint="eastAsia" w:ascii="仿宋" w:hAnsi="仿宋" w:eastAsia="仿宋"/>
          <w:kern w:val="0"/>
          <w:sz w:val="32"/>
          <w:szCs w:val="20"/>
        </w:rPr>
        <w:t>和具体</w:t>
      </w:r>
      <w:r>
        <w:rPr>
          <w:rFonts w:ascii="仿宋" w:hAnsi="仿宋" w:eastAsia="仿宋"/>
          <w:kern w:val="0"/>
          <w:sz w:val="32"/>
          <w:szCs w:val="20"/>
        </w:rPr>
        <w:t>措施</w:t>
      </w:r>
    </w:p>
    <w:p>
      <w:pPr>
        <w:spacing w:line="640" w:lineRule="exact"/>
        <w:ind w:firstLine="640" w:firstLineChars="200"/>
        <w:rPr>
          <w:rFonts w:ascii="仿宋" w:hAnsi="仿宋" w:eastAsia="仿宋"/>
          <w:kern w:val="0"/>
          <w:sz w:val="32"/>
          <w:szCs w:val="20"/>
        </w:rPr>
      </w:pPr>
      <w:r>
        <w:rPr>
          <w:rFonts w:ascii="仿宋" w:hAnsi="仿宋" w:eastAsia="仿宋"/>
          <w:kern w:val="0"/>
          <w:sz w:val="32"/>
          <w:szCs w:val="20"/>
        </w:rPr>
        <w:t>1、我</w:t>
      </w:r>
      <w:r>
        <w:rPr>
          <w:rFonts w:hint="eastAsia" w:ascii="仿宋" w:hAnsi="仿宋" w:eastAsia="仿宋"/>
          <w:kern w:val="0"/>
          <w:sz w:val="32"/>
          <w:szCs w:val="20"/>
        </w:rPr>
        <w:t>校</w:t>
      </w:r>
      <w:r>
        <w:rPr>
          <w:rFonts w:ascii="仿宋" w:hAnsi="仿宋" w:eastAsia="仿宋"/>
          <w:kern w:val="0"/>
          <w:sz w:val="32"/>
          <w:szCs w:val="20"/>
        </w:rPr>
        <w:t>针对绩效评价发现项目实施和资金使用中存在的管理问题，及时调整、完善相关制度和措施办法，保证项目规范实施，促进财政资金有效使用，提高项目实施的效益、效率和效果。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20"/>
        </w:rPr>
      </w:pPr>
      <w:r>
        <w:rPr>
          <w:rFonts w:ascii="仿宋" w:hAnsi="仿宋" w:eastAsia="仿宋"/>
          <w:kern w:val="0"/>
          <w:sz w:val="32"/>
          <w:szCs w:val="20"/>
        </w:rPr>
        <w:t>2、我</w:t>
      </w:r>
      <w:r>
        <w:rPr>
          <w:rFonts w:hint="eastAsia" w:ascii="仿宋" w:hAnsi="仿宋" w:eastAsia="仿宋"/>
          <w:kern w:val="0"/>
          <w:sz w:val="32"/>
          <w:szCs w:val="20"/>
        </w:rPr>
        <w:t>校</w:t>
      </w:r>
      <w:r>
        <w:rPr>
          <w:rFonts w:ascii="仿宋" w:hAnsi="仿宋" w:eastAsia="仿宋"/>
          <w:kern w:val="0"/>
          <w:sz w:val="32"/>
          <w:szCs w:val="20"/>
        </w:rPr>
        <w:t>结合财政批复的部门预算及绩效目标、项目支出、部门整体支出、部门预算绩效管理考核及支出绩效报告等，形成我单位年度预算绩效报告，并按照政务公开相关规定，发布我</w:t>
      </w:r>
      <w:r>
        <w:rPr>
          <w:rFonts w:hint="eastAsia" w:ascii="仿宋" w:hAnsi="仿宋" w:eastAsia="仿宋"/>
          <w:kern w:val="0"/>
          <w:sz w:val="32"/>
          <w:szCs w:val="20"/>
        </w:rPr>
        <w:t>校</w:t>
      </w:r>
      <w:r>
        <w:rPr>
          <w:rFonts w:ascii="仿宋" w:hAnsi="仿宋" w:eastAsia="仿宋"/>
          <w:kern w:val="0"/>
          <w:sz w:val="32"/>
          <w:szCs w:val="20"/>
        </w:rPr>
        <w:t>预算年度报告，增强评价结果的透明度。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四、</w:t>
      </w:r>
      <w:r>
        <w:rPr>
          <w:rFonts w:ascii="仿宋" w:hAnsi="仿宋" w:eastAsia="仿宋"/>
          <w:kern w:val="0"/>
          <w:sz w:val="32"/>
          <w:szCs w:val="20"/>
        </w:rPr>
        <w:t>绩效自评</w:t>
      </w:r>
      <w:r>
        <w:rPr>
          <w:rFonts w:hint="eastAsia" w:ascii="仿宋" w:hAnsi="仿宋" w:eastAsia="仿宋"/>
          <w:kern w:val="0"/>
          <w:sz w:val="32"/>
          <w:szCs w:val="20"/>
        </w:rPr>
        <w:t>结果</w:t>
      </w:r>
      <w:r>
        <w:rPr>
          <w:rFonts w:ascii="仿宋" w:hAnsi="仿宋" w:eastAsia="仿宋"/>
          <w:kern w:val="0"/>
          <w:sz w:val="32"/>
          <w:szCs w:val="20"/>
        </w:rPr>
        <w:t>拟应用和公开</w:t>
      </w:r>
      <w:r>
        <w:rPr>
          <w:rFonts w:hint="eastAsia" w:ascii="仿宋" w:hAnsi="仿宋" w:eastAsia="仿宋"/>
          <w:kern w:val="0"/>
          <w:sz w:val="32"/>
          <w:szCs w:val="20"/>
        </w:rPr>
        <w:t>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通过绩效评价工作有利于加强资金管理，提高资金使用效率，加强农机培训与推广的全过程管理，规范培训推广程序，保障培训推广质量，但是我校的绩效评价工作处于起步阶段，工作人员对评价方法不熟等问题严重影响了评价工作的质量。建议管理部门要提高认识，加强工作人员的业务培训，使评价工作更科学、合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五、其他需要说明的问题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0"/>
        </w:rPr>
      </w:pPr>
      <w:r>
        <w:rPr>
          <w:rFonts w:hint="eastAsia" w:ascii="仿宋" w:hAnsi="仿宋" w:eastAsia="仿宋"/>
          <w:kern w:val="0"/>
          <w:sz w:val="32"/>
          <w:szCs w:val="20"/>
        </w:rPr>
        <w:t>无。</w:t>
      </w:r>
      <w:bookmarkStart w:id="0" w:name="_GoBack"/>
      <w:bookmarkEnd w:id="0"/>
    </w:p>
    <w:p>
      <w:pPr>
        <w:ind w:right="1317" w:rightChars="627" w:firstLine="592" w:firstLineChars="185"/>
        <w:jc w:val="center"/>
        <w:rPr>
          <w:rFonts w:hint="eastAsia" w:ascii="仿宋" w:hAnsi="仿宋" w:eastAsia="仿宋"/>
          <w:kern w:val="0"/>
          <w:sz w:val="32"/>
          <w:szCs w:val="20"/>
        </w:rPr>
      </w:pPr>
    </w:p>
    <w:p>
      <w:pPr>
        <w:ind w:right="1317" w:rightChars="627" w:firstLine="592" w:firstLineChars="185"/>
        <w:jc w:val="center"/>
        <w:rPr>
          <w:rFonts w:hint="eastAsia" w:ascii="仿宋" w:hAnsi="仿宋" w:eastAsia="仿宋"/>
          <w:kern w:val="0"/>
          <w:sz w:val="32"/>
          <w:szCs w:val="20"/>
        </w:rPr>
      </w:pPr>
    </w:p>
    <w:p>
      <w:pPr>
        <w:ind w:right="1317" w:rightChars="627" w:firstLine="592" w:firstLineChars="185"/>
        <w:jc w:val="center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 xml:space="preserve">                  </w:t>
      </w:r>
    </w:p>
    <w:p>
      <w:r>
        <w:rPr>
          <w:rFonts w:hint="eastAsia" w:ascii="仿宋_GB2312" w:eastAsia="仿宋_GB2312"/>
          <w:sz w:val="32"/>
        </w:rPr>
        <w:t xml:space="preserve">                      </w:t>
      </w:r>
      <w:r>
        <w:rPr>
          <w:rFonts w:hint="eastAsia" w:ascii="仿宋" w:hAnsi="仿宋" w:eastAsia="仿宋"/>
          <w:sz w:val="32"/>
        </w:rPr>
        <w:t>二〇二</w:t>
      </w:r>
      <w:r>
        <w:rPr>
          <w:rFonts w:hint="eastAsia" w:ascii="仿宋" w:hAnsi="仿宋" w:eastAsia="仿宋"/>
          <w:sz w:val="32"/>
          <w:lang w:eastAsia="zh-CN"/>
        </w:rPr>
        <w:t>二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eastAsia="zh-CN"/>
        </w:rPr>
        <w:t>九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eastAsia="zh-CN"/>
        </w:rPr>
        <w:t>二十八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YWY3YWFmZmU0ZjYxOWJkMzBjYTJiMDBmNDk2ZmYifQ=="/>
  </w:docVars>
  <w:rsids>
    <w:rsidRoot w:val="4F853365"/>
    <w:rsid w:val="4F853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2022-11-16T07:40:00Z</dcterms:created>
  <dc:creator>Administrator</dc:creator>
  <cp:lastModifiedBy>Administrator</cp:lastModifiedBy>
  <cp:lastPrinted>2022-11-16T07:46:57Z</cp:lastPrinted>
  <dcterms:modified xsi:type="dcterms:W3CDTF">2022-11-16T07:57:38Z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3DDA483C16AE4AD8B2B333CC66976C1A</vt:lpwstr>
  </property>
</Properties>
</file>