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宁县水务局部门整体</w:t>
      </w:r>
      <w:r>
        <w:rPr>
          <w:rFonts w:hint="eastAsia" w:ascii="方正小标宋简体" w:hAnsi="方正小标宋简体" w:eastAsia="方正小标宋简体" w:cs="方正小标宋简体"/>
          <w:color w:val="auto"/>
          <w:sz w:val="44"/>
          <w:szCs w:val="44"/>
          <w:lang w:eastAsia="zh-CN"/>
        </w:rPr>
        <w:t>绩效自评报告</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自评类型：</w:t>
      </w:r>
      <w:r>
        <w:rPr>
          <w:rFonts w:hint="eastAsia" w:ascii="仿宋_GB2312" w:hAnsi="仿宋_GB2312" w:eastAsia="仿宋_GB2312" w:cs="仿宋_GB2312"/>
          <w:color w:val="auto"/>
          <w:sz w:val="32"/>
          <w:szCs w:val="32"/>
          <w:lang w:eastAsia="zh-CN"/>
        </w:rPr>
        <w:sym w:font="Wingdings" w:char="00A8"/>
      </w:r>
      <w:r>
        <w:rPr>
          <w:rFonts w:hint="eastAsia" w:ascii="仿宋_GB2312" w:hAnsi="仿宋_GB2312" w:eastAsia="仿宋_GB2312" w:cs="仿宋_GB2312"/>
          <w:color w:val="auto"/>
          <w:sz w:val="32"/>
          <w:szCs w:val="32"/>
          <w:lang w:eastAsia="zh-CN"/>
        </w:rPr>
        <w:t>事前评估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sym w:font="Wingdings" w:char="00A8"/>
      </w:r>
      <w:r>
        <w:rPr>
          <w:rFonts w:hint="eastAsia" w:ascii="仿宋_GB2312" w:hAnsi="仿宋_GB2312" w:eastAsia="仿宋_GB2312" w:cs="仿宋_GB2312"/>
          <w:color w:val="auto"/>
          <w:sz w:val="32"/>
          <w:szCs w:val="32"/>
          <w:lang w:val="en-US" w:eastAsia="zh-CN"/>
        </w:rPr>
        <w:t xml:space="preserve">实施过程评估  </w:t>
      </w:r>
      <w:r>
        <w:rPr>
          <w:rFonts w:hint="eastAsia" w:ascii="仿宋_GB2312" w:hAnsi="仿宋_GB2312" w:eastAsia="仿宋_GB2312" w:cs="仿宋_GB2312"/>
          <w:color w:val="auto"/>
          <w:sz w:val="32"/>
          <w:szCs w:val="32"/>
          <w:lang w:eastAsia="zh-CN"/>
        </w:rPr>
        <w:sym w:font="Wingdings" w:char="00FE"/>
      </w:r>
      <w:r>
        <w:rPr>
          <w:rFonts w:hint="eastAsia" w:ascii="仿宋_GB2312" w:hAnsi="仿宋_GB2312" w:eastAsia="仿宋_GB2312" w:cs="仿宋_GB2312"/>
          <w:color w:val="auto"/>
          <w:sz w:val="32"/>
          <w:szCs w:val="32"/>
          <w:lang w:val="en-US" w:eastAsia="zh-CN"/>
        </w:rPr>
        <w:t>完成结果自评</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 w:val="0"/>
          <w:bCs w:val="0"/>
          <w:color w:val="auto"/>
          <w:sz w:val="32"/>
          <w:szCs w:val="32"/>
          <w:u w:val="single"/>
          <w:lang w:val="en-US" w:eastAsia="zh-CN"/>
        </w:rPr>
      </w:pPr>
      <w:r>
        <w:rPr>
          <w:rFonts w:hint="eastAsia" w:ascii="黑体" w:hAnsi="黑体" w:eastAsia="黑体" w:cs="黑体"/>
          <w:b w:val="0"/>
          <w:bCs w:val="0"/>
          <w:color w:val="auto"/>
          <w:sz w:val="32"/>
          <w:szCs w:val="32"/>
          <w:lang w:eastAsia="zh-CN"/>
        </w:rPr>
        <w:t>项目名称：</w:t>
      </w:r>
      <w:r>
        <w:rPr>
          <w:rFonts w:hint="eastAsia" w:ascii="黑体" w:hAnsi="黑体" w:eastAsia="黑体" w:cs="黑体"/>
          <w:b w:val="0"/>
          <w:bCs w:val="0"/>
          <w:color w:val="auto"/>
          <w:sz w:val="32"/>
          <w:szCs w:val="32"/>
          <w:u w:val="single"/>
          <w:lang w:val="en-US" w:eastAsia="zh-CN"/>
        </w:rPr>
        <w:t xml:space="preserve">        宁县水务局部门整体绩效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黑体" w:hAnsi="黑体" w:eastAsia="黑体" w:cs="黑体"/>
          <w:b w:val="0"/>
          <w:bCs w:val="0"/>
          <w:color w:val="auto"/>
          <w:sz w:val="32"/>
          <w:szCs w:val="32"/>
          <w:u w:val="single"/>
          <w:lang w:val="en-US" w:eastAsia="zh-CN"/>
        </w:rPr>
      </w:pPr>
      <w:r>
        <w:rPr>
          <w:rFonts w:hint="eastAsia" w:ascii="黑体" w:hAnsi="黑体" w:eastAsia="黑体" w:cs="黑体"/>
          <w:b w:val="0"/>
          <w:bCs w:val="0"/>
          <w:color w:val="auto"/>
          <w:sz w:val="32"/>
          <w:szCs w:val="32"/>
          <w:u w:val="none"/>
          <w:lang w:val="en-US" w:eastAsia="zh-CN"/>
        </w:rPr>
        <w:t>项目单位：</w:t>
      </w:r>
      <w:r>
        <w:rPr>
          <w:rFonts w:hint="eastAsia" w:ascii="黑体" w:hAnsi="黑体" w:eastAsia="黑体" w:cs="黑体"/>
          <w:b w:val="0"/>
          <w:bCs w:val="0"/>
          <w:color w:val="auto"/>
          <w:sz w:val="32"/>
          <w:szCs w:val="32"/>
          <w:u w:val="single"/>
          <w:lang w:val="en-US" w:eastAsia="zh-CN"/>
        </w:rPr>
        <w:t xml:space="preserve">             宁县水务局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 w:val="0"/>
          <w:bCs w:val="0"/>
          <w:color w:val="auto"/>
          <w:sz w:val="32"/>
          <w:szCs w:val="32"/>
          <w:u w:val="single"/>
          <w:lang w:val="en-US" w:eastAsia="zh-CN"/>
        </w:rPr>
      </w:pPr>
      <w:r>
        <w:rPr>
          <w:rFonts w:hint="eastAsia" w:ascii="黑体" w:hAnsi="黑体" w:eastAsia="黑体" w:cs="黑体"/>
          <w:b w:val="0"/>
          <w:bCs w:val="0"/>
          <w:color w:val="auto"/>
          <w:sz w:val="32"/>
          <w:szCs w:val="32"/>
          <w:u w:val="none"/>
          <w:lang w:val="en-US" w:eastAsia="zh-CN"/>
        </w:rPr>
        <w:t>主管部门：</w:t>
      </w:r>
      <w:r>
        <w:rPr>
          <w:rFonts w:hint="eastAsia" w:ascii="黑体" w:hAnsi="黑体" w:eastAsia="黑体" w:cs="黑体"/>
          <w:b w:val="0"/>
          <w:bCs w:val="0"/>
          <w:color w:val="auto"/>
          <w:sz w:val="32"/>
          <w:szCs w:val="32"/>
          <w:u w:val="single"/>
          <w:lang w:val="en-US" w:eastAsia="zh-CN"/>
        </w:rPr>
        <w:t xml:space="preserve">             宁县水务局                            </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黑体" w:hAnsi="黑体" w:eastAsia="黑体" w:cs="黑体"/>
          <w:b w:val="0"/>
          <w:bCs w:val="0"/>
          <w:color w:val="auto"/>
          <w:sz w:val="32"/>
          <w:szCs w:val="32"/>
          <w:u w:val="none"/>
          <w:lang w:val="en-US" w:eastAsia="zh-CN"/>
        </w:rPr>
        <w:t>自评时间：</w:t>
      </w:r>
      <w:r>
        <w:rPr>
          <w:rFonts w:hint="eastAsia" w:ascii="仿宋_GB2312" w:hAnsi="仿宋_GB2312" w:eastAsia="仿宋_GB2312" w:cs="仿宋_GB2312"/>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2022 年8 月1 日至8 月7 日  </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u w:val="none"/>
          <w:lang w:val="en-US" w:eastAsia="zh-CN"/>
        </w:rPr>
        <w:t>开展方式：</w:t>
      </w:r>
      <w:r>
        <w:rPr>
          <w:rFonts w:hint="eastAsia" w:ascii="仿宋_GB2312" w:hAnsi="仿宋_GB2312" w:eastAsia="仿宋_GB2312" w:cs="仿宋_GB2312"/>
          <w:color w:val="auto"/>
          <w:sz w:val="32"/>
          <w:szCs w:val="32"/>
          <w:lang w:eastAsia="zh-CN"/>
        </w:rPr>
        <w:sym w:font="Wingdings" w:char="00A8"/>
      </w:r>
      <w:r>
        <w:rPr>
          <w:rFonts w:hint="eastAsia" w:ascii="仿宋_GB2312" w:hAnsi="仿宋_GB2312" w:eastAsia="仿宋_GB2312" w:cs="仿宋_GB2312"/>
          <w:color w:val="auto"/>
          <w:sz w:val="32"/>
          <w:szCs w:val="32"/>
          <w:lang w:eastAsia="zh-CN"/>
        </w:rPr>
        <w:t>财政部门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sym w:font="Wingdings" w:char="00A8"/>
      </w:r>
      <w:r>
        <w:rPr>
          <w:rFonts w:hint="eastAsia" w:ascii="仿宋_GB2312" w:hAnsi="仿宋_GB2312" w:eastAsia="仿宋_GB2312" w:cs="仿宋_GB2312"/>
          <w:color w:val="auto"/>
          <w:sz w:val="32"/>
          <w:szCs w:val="32"/>
          <w:lang w:val="en-US" w:eastAsia="zh-CN"/>
        </w:rPr>
        <w:t xml:space="preserve">主管部门  </w:t>
      </w:r>
      <w:r>
        <w:rPr>
          <w:rFonts w:hint="eastAsia" w:ascii="仿宋_GB2312" w:hAnsi="仿宋_GB2312" w:eastAsia="仿宋_GB2312" w:cs="仿宋_GB2312"/>
          <w:color w:val="auto"/>
          <w:sz w:val="32"/>
          <w:szCs w:val="32"/>
          <w:lang w:eastAsia="zh-CN"/>
        </w:rPr>
        <w:sym w:font="Wingdings" w:char="00FE"/>
      </w:r>
      <w:r>
        <w:rPr>
          <w:rFonts w:hint="eastAsia" w:ascii="仿宋_GB2312" w:hAnsi="仿宋_GB2312" w:eastAsia="仿宋_GB2312" w:cs="仿宋_GB2312"/>
          <w:color w:val="auto"/>
          <w:sz w:val="32"/>
          <w:szCs w:val="32"/>
          <w:lang w:val="en-US" w:eastAsia="zh-CN"/>
        </w:rPr>
        <w:t>项目单位</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u w:val="none"/>
          <w:lang w:val="en-US" w:eastAsia="zh-CN"/>
        </w:rPr>
        <w:t>自评机构：</w:t>
      </w:r>
      <w:r>
        <w:rPr>
          <w:rFonts w:hint="eastAsia" w:ascii="仿宋_GB2312" w:hAnsi="仿宋_GB2312" w:eastAsia="仿宋_GB2312" w:cs="仿宋_GB2312"/>
          <w:color w:val="auto"/>
          <w:sz w:val="32"/>
          <w:szCs w:val="32"/>
          <w:lang w:val="en-US" w:eastAsia="zh-CN"/>
        </w:rPr>
        <w:sym w:font="Wingdings" w:char="00A8"/>
      </w:r>
      <w:r>
        <w:rPr>
          <w:rFonts w:hint="eastAsia" w:ascii="仿宋_GB2312" w:hAnsi="仿宋_GB2312" w:eastAsia="仿宋_GB2312" w:cs="仿宋_GB2312"/>
          <w:color w:val="auto"/>
          <w:sz w:val="32"/>
          <w:szCs w:val="32"/>
          <w:lang w:val="en-US" w:eastAsia="zh-CN"/>
        </w:rPr>
        <w:t xml:space="preserve">中介机构  </w:t>
      </w:r>
      <w:r>
        <w:rPr>
          <w:rFonts w:hint="eastAsia" w:ascii="仿宋_GB2312" w:hAnsi="仿宋_GB2312" w:eastAsia="仿宋_GB2312" w:cs="仿宋_GB2312"/>
          <w:color w:val="auto"/>
          <w:sz w:val="32"/>
          <w:szCs w:val="32"/>
          <w:lang w:val="en-US" w:eastAsia="zh-CN"/>
        </w:rPr>
        <w:sym w:font="Wingdings" w:char="00A8"/>
      </w:r>
      <w:r>
        <w:rPr>
          <w:rFonts w:hint="eastAsia" w:ascii="仿宋_GB2312" w:hAnsi="仿宋_GB2312" w:eastAsia="仿宋_GB2312" w:cs="仿宋_GB2312"/>
          <w:color w:val="auto"/>
          <w:sz w:val="32"/>
          <w:szCs w:val="32"/>
          <w:lang w:val="en-US" w:eastAsia="zh-CN"/>
        </w:rPr>
        <w:t xml:space="preserve">专家组    </w:t>
      </w:r>
      <w:r>
        <w:rPr>
          <w:rFonts w:hint="eastAsia" w:ascii="仿宋_GB2312" w:hAnsi="仿宋_GB2312" w:eastAsia="仿宋_GB2312" w:cs="仿宋_GB2312"/>
          <w:color w:val="auto"/>
          <w:sz w:val="32"/>
          <w:szCs w:val="32"/>
          <w:lang w:val="en-US" w:eastAsia="zh-CN"/>
        </w:rPr>
        <w:sym w:font="Wingdings" w:char="00FE"/>
      </w:r>
      <w:r>
        <w:rPr>
          <w:rFonts w:hint="eastAsia" w:ascii="仿宋_GB2312" w:hAnsi="仿宋_GB2312" w:eastAsia="仿宋_GB2312" w:cs="仿宋_GB2312"/>
          <w:color w:val="auto"/>
          <w:sz w:val="32"/>
          <w:szCs w:val="32"/>
          <w:lang w:val="en-US" w:eastAsia="zh-CN"/>
        </w:rPr>
        <w:t>项目单位</w:t>
      </w:r>
    </w:p>
    <w:p>
      <w:pPr>
        <w:jc w:val="left"/>
        <w:rPr>
          <w:rFonts w:hint="eastAsia" w:ascii="黑体" w:hAnsi="黑体" w:eastAsia="黑体" w:cs="黑体"/>
          <w:b w:val="0"/>
          <w:bCs w:val="0"/>
          <w:color w:val="auto"/>
          <w:sz w:val="32"/>
          <w:szCs w:val="32"/>
          <w:u w:val="none"/>
          <w:lang w:val="en-US" w:eastAsia="zh-CN"/>
        </w:rPr>
      </w:pPr>
    </w:p>
    <w:p>
      <w:pPr>
        <w:jc w:val="left"/>
        <w:rPr>
          <w:rFonts w:hint="eastAsia" w:ascii="黑体" w:hAnsi="黑体" w:eastAsia="黑体" w:cs="黑体"/>
          <w:b w:val="0"/>
          <w:bCs w:val="0"/>
          <w:color w:val="auto"/>
          <w:sz w:val="32"/>
          <w:szCs w:val="32"/>
          <w:u w:val="none"/>
          <w:lang w:val="en-US" w:eastAsia="zh-CN"/>
        </w:rPr>
      </w:pPr>
    </w:p>
    <w:p>
      <w:pPr>
        <w:jc w:val="left"/>
        <w:rPr>
          <w:rFonts w:hint="eastAsia" w:ascii="黑体" w:hAnsi="黑体" w:eastAsia="黑体" w:cs="黑体"/>
          <w:b w:val="0"/>
          <w:bCs w:val="0"/>
          <w:color w:val="auto"/>
          <w:sz w:val="32"/>
          <w:szCs w:val="32"/>
          <w:u w:val="none"/>
          <w:lang w:val="en-US" w:eastAsia="zh-CN"/>
        </w:rPr>
      </w:pPr>
    </w:p>
    <w:p>
      <w:pPr>
        <w:jc w:val="left"/>
        <w:rPr>
          <w:rFonts w:hint="eastAsia" w:ascii="黑体" w:hAnsi="黑体" w:eastAsia="黑体" w:cs="黑体"/>
          <w:b w:val="0"/>
          <w:bCs w:val="0"/>
          <w:color w:val="auto"/>
          <w:sz w:val="32"/>
          <w:szCs w:val="32"/>
          <w:u w:val="none"/>
          <w:lang w:val="en-US" w:eastAsia="zh-CN"/>
        </w:rPr>
      </w:pPr>
    </w:p>
    <w:p>
      <w:pPr>
        <w:jc w:val="center"/>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自评单位（盖章）： 宁县水务局</w:t>
      </w:r>
    </w:p>
    <w:p>
      <w:pPr>
        <w:jc w:val="center"/>
        <w:rPr>
          <w:rFonts w:hint="eastAsia" w:ascii="黑体" w:hAnsi="黑体" w:eastAsia="黑体" w:cs="黑体"/>
          <w:b w:val="0"/>
          <w:bCs w:val="0"/>
          <w:color w:val="auto"/>
          <w:sz w:val="32"/>
          <w:szCs w:val="32"/>
          <w:u w:val="none"/>
          <w:lang w:val="en-US" w:eastAsia="zh-CN"/>
        </w:rPr>
      </w:pPr>
    </w:p>
    <w:p>
      <w:pPr>
        <w:jc w:val="center"/>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u w:val="none"/>
          <w:lang w:val="en-US" w:eastAsia="zh-CN"/>
        </w:rPr>
        <w:t>上报时间：</w:t>
      </w:r>
      <w:r>
        <w:rPr>
          <w:rFonts w:hint="default" w:ascii="Times New Roman" w:hAnsi="Times New Roman" w:eastAsia="仿宋_GB2312" w:cs="Times New Roman"/>
          <w:color w:val="auto"/>
          <w:sz w:val="32"/>
          <w:szCs w:val="32"/>
          <w:lang w:val="en-US" w:eastAsia="zh-CN"/>
        </w:rPr>
        <w:t>2022年8月7 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宁县水务局</w:t>
      </w:r>
      <w:r>
        <w:rPr>
          <w:rFonts w:hint="eastAsia" w:ascii="方正小标宋简体" w:hAnsi="方正小标宋简体" w:eastAsia="方正小标宋简体" w:cs="方正小标宋简体"/>
          <w:color w:val="auto"/>
          <w:sz w:val="44"/>
          <w:szCs w:val="44"/>
          <w:lang w:eastAsia="zh-CN"/>
        </w:rPr>
        <w:t>部门整体</w:t>
      </w:r>
      <w:r>
        <w:rPr>
          <w:rFonts w:hint="eastAsia" w:ascii="方正小标宋简体" w:hAnsi="方正小标宋简体" w:eastAsia="方正小标宋简体" w:cs="方正小标宋简体"/>
          <w:color w:val="auto"/>
          <w:sz w:val="44"/>
          <w:szCs w:val="44"/>
        </w:rPr>
        <w:t>支出绩效</w:t>
      </w:r>
      <w:r>
        <w:rPr>
          <w:rFonts w:hint="eastAsia" w:ascii="方正小标宋简体" w:hAnsi="方正小标宋简体" w:eastAsia="方正小标宋简体" w:cs="方正小标宋简体"/>
          <w:color w:val="auto"/>
          <w:sz w:val="44"/>
          <w:szCs w:val="44"/>
          <w:lang w:eastAsia="zh-CN"/>
        </w:rPr>
        <w:t>自</w:t>
      </w:r>
      <w:r>
        <w:rPr>
          <w:rFonts w:hint="eastAsia" w:ascii="方正小标宋简体" w:hAnsi="方正小标宋简体" w:eastAsia="方正小标宋简体" w:cs="方正小标宋简体"/>
          <w:color w:val="auto"/>
          <w:sz w:val="44"/>
          <w:szCs w:val="44"/>
        </w:rPr>
        <w:t>评报告</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黑体" w:eastAsia="黑体"/>
          <w:color w:val="auto"/>
          <w:sz w:val="30"/>
        </w:rPr>
      </w:pP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黑体" w:eastAsia="黑体"/>
          <w:color w:val="auto"/>
          <w:sz w:val="30"/>
        </w:rPr>
      </w:pPr>
      <w:r>
        <w:rPr>
          <w:rFonts w:hint="eastAsia" w:ascii="黑体" w:eastAsia="黑体"/>
          <w:color w:val="auto"/>
          <w:sz w:val="30"/>
        </w:rPr>
        <w:t>一、部门（单位）概况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仿宋_GB2312"/>
          <w:color w:val="auto"/>
          <w:sz w:val="32"/>
          <w:szCs w:val="28"/>
        </w:rPr>
      </w:pPr>
      <w:r>
        <w:rPr>
          <w:rFonts w:hint="eastAsia" w:eastAsia="仿宋_GB2312"/>
          <w:b/>
          <w:bCs/>
          <w:color w:val="auto"/>
          <w:sz w:val="32"/>
          <w:szCs w:val="28"/>
        </w:rPr>
        <w:t>（一）部门（单位）主</w:t>
      </w:r>
      <w:r>
        <w:rPr>
          <w:rFonts w:eastAsia="仿宋_GB2312"/>
          <w:b/>
          <w:bCs/>
          <w:color w:val="auto"/>
          <w:sz w:val="32"/>
          <w:szCs w:val="28"/>
        </w:rPr>
        <w:t>要职责职能</w:t>
      </w:r>
      <w:r>
        <w:rPr>
          <w:rFonts w:hint="eastAsia" w:eastAsia="仿宋_GB2312"/>
          <w:b/>
          <w:bCs/>
          <w:color w:val="auto"/>
          <w:sz w:val="32"/>
          <w:szCs w:val="28"/>
        </w:rPr>
        <w:t>，组织架构、人员及资产等</w:t>
      </w:r>
      <w:r>
        <w:rPr>
          <w:rFonts w:eastAsia="仿宋_GB2312"/>
          <w:b/>
          <w:bCs/>
          <w:color w:val="auto"/>
          <w:sz w:val="32"/>
          <w:szCs w:val="28"/>
        </w:rPr>
        <w:t>基本</w:t>
      </w:r>
      <w:r>
        <w:rPr>
          <w:rFonts w:hint="eastAsia" w:eastAsia="仿宋_GB2312"/>
          <w:b/>
          <w:bCs/>
          <w:color w:val="auto"/>
          <w:sz w:val="32"/>
          <w:szCs w:val="28"/>
        </w:rPr>
        <w:t>情况</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宁县</w:t>
      </w:r>
      <w:r>
        <w:rPr>
          <w:rFonts w:hint="default" w:ascii="Times New Roman" w:hAnsi="Times New Roman" w:eastAsia="仿宋_GB2312" w:cs="Times New Roman"/>
          <w:color w:val="auto"/>
          <w:sz w:val="32"/>
          <w:szCs w:val="32"/>
          <w:lang w:eastAsia="zh-CN"/>
        </w:rPr>
        <w:t>水务局共有在职职工</w:t>
      </w:r>
      <w:r>
        <w:rPr>
          <w:rFonts w:hint="default" w:ascii="Times New Roman" w:hAnsi="Times New Roman" w:eastAsia="仿宋_GB2312" w:cs="Times New Roman"/>
          <w:color w:val="auto"/>
          <w:sz w:val="32"/>
          <w:szCs w:val="32"/>
          <w:lang w:val="en-US" w:eastAsia="zh-CN"/>
        </w:rPr>
        <w:t>65人，其中行政人员11人、事业人员53人、临时工1人；退休人员2人；遗属供养27人。</w:t>
      </w:r>
      <w:r>
        <w:rPr>
          <w:rFonts w:hint="default" w:ascii="Times New Roman" w:hAnsi="Times New Roman" w:eastAsia="仿宋_GB2312" w:cs="Times New Roman"/>
          <w:color w:val="auto"/>
          <w:sz w:val="32"/>
          <w:szCs w:val="32"/>
        </w:rPr>
        <w:t>内设</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个股（室）</w:t>
      </w:r>
      <w:r>
        <w:rPr>
          <w:rFonts w:hint="default" w:ascii="Times New Roman" w:hAnsi="Times New Roman" w:eastAsia="仿宋_GB2312" w:cs="Times New Roman"/>
          <w:color w:val="auto"/>
          <w:sz w:val="32"/>
          <w:szCs w:val="32"/>
          <w:lang w:eastAsia="zh-CN"/>
        </w:rPr>
        <w:t>，人秘股</w:t>
      </w:r>
      <w:r>
        <w:rPr>
          <w:rFonts w:hint="default" w:ascii="Times New Roman" w:hAnsi="Times New Roman" w:eastAsia="仿宋_GB2312" w:cs="Times New Roman"/>
          <w:color w:val="auto"/>
          <w:sz w:val="32"/>
          <w:szCs w:val="32"/>
        </w:rPr>
        <w:t>、规划</w:t>
      </w:r>
      <w:r>
        <w:rPr>
          <w:rFonts w:hint="default" w:ascii="Times New Roman" w:hAnsi="Times New Roman" w:eastAsia="仿宋_GB2312" w:cs="Times New Roman"/>
          <w:color w:val="auto"/>
          <w:sz w:val="32"/>
          <w:szCs w:val="32"/>
          <w:lang w:eastAsia="zh-CN"/>
        </w:rPr>
        <w:t>计划</w:t>
      </w:r>
      <w:r>
        <w:rPr>
          <w:rFonts w:hint="default" w:ascii="Times New Roman" w:hAnsi="Times New Roman" w:eastAsia="仿宋_GB2312" w:cs="Times New Roman"/>
          <w:color w:val="auto"/>
          <w:sz w:val="32"/>
          <w:szCs w:val="32"/>
        </w:rPr>
        <w:t>股、建设管理股、</w:t>
      </w:r>
      <w:r>
        <w:rPr>
          <w:rFonts w:hint="default" w:ascii="Times New Roman" w:hAnsi="Times New Roman" w:eastAsia="仿宋_GB2312" w:cs="Times New Roman"/>
          <w:color w:val="auto"/>
          <w:sz w:val="32"/>
          <w:szCs w:val="32"/>
          <w:lang w:eastAsia="zh-CN"/>
        </w:rPr>
        <w:t>水政水资源</w:t>
      </w:r>
      <w:r>
        <w:rPr>
          <w:rFonts w:hint="default" w:ascii="Times New Roman" w:hAnsi="Times New Roman" w:eastAsia="仿宋_GB2312" w:cs="Times New Roman"/>
          <w:color w:val="auto"/>
          <w:sz w:val="32"/>
          <w:szCs w:val="32"/>
        </w:rPr>
        <w:t>股、</w:t>
      </w:r>
      <w:r>
        <w:rPr>
          <w:rFonts w:hint="default" w:ascii="Times New Roman" w:hAnsi="Times New Roman" w:eastAsia="仿宋_GB2312" w:cs="Times New Roman"/>
          <w:color w:val="auto"/>
          <w:sz w:val="32"/>
          <w:szCs w:val="32"/>
          <w:lang w:eastAsia="zh-CN"/>
        </w:rPr>
        <w:t>水旱灾害防御股</w:t>
      </w:r>
      <w:r>
        <w:rPr>
          <w:rFonts w:hint="default" w:ascii="Times New Roman" w:hAnsi="Times New Roman" w:eastAsia="仿宋_GB2312" w:cs="Times New Roman"/>
          <w:color w:val="auto"/>
          <w:sz w:val="32"/>
          <w:szCs w:val="32"/>
        </w:rPr>
        <w:t>。下设</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个单位宁县</w:t>
      </w:r>
      <w:r>
        <w:rPr>
          <w:rFonts w:hint="default" w:ascii="Times New Roman" w:hAnsi="Times New Roman" w:eastAsia="仿宋_GB2312" w:cs="Times New Roman"/>
          <w:color w:val="auto"/>
          <w:sz w:val="32"/>
          <w:szCs w:val="32"/>
          <w:lang w:eastAsia="zh-CN"/>
        </w:rPr>
        <w:t>水利工程建设</w:t>
      </w:r>
      <w:r>
        <w:rPr>
          <w:rFonts w:hint="default" w:ascii="Times New Roman" w:hAnsi="Times New Roman" w:eastAsia="仿宋_GB2312" w:cs="Times New Roman"/>
          <w:color w:val="auto"/>
          <w:sz w:val="32"/>
          <w:szCs w:val="32"/>
        </w:rPr>
        <w:t>管理站、宁县</w:t>
      </w:r>
      <w:r>
        <w:rPr>
          <w:rFonts w:hint="default" w:ascii="Times New Roman" w:hAnsi="Times New Roman" w:eastAsia="仿宋_GB2312" w:cs="Times New Roman"/>
          <w:color w:val="auto"/>
          <w:sz w:val="32"/>
          <w:szCs w:val="32"/>
          <w:lang w:eastAsia="zh-CN"/>
        </w:rPr>
        <w:t>水利工程质量与安全监督管理站</w:t>
      </w:r>
      <w:r>
        <w:rPr>
          <w:rFonts w:hint="default" w:ascii="Times New Roman" w:hAnsi="Times New Roman" w:eastAsia="仿宋_GB2312" w:cs="Times New Roman"/>
          <w:color w:val="auto"/>
          <w:sz w:val="32"/>
          <w:szCs w:val="32"/>
        </w:rPr>
        <w:t>、宁县</w:t>
      </w:r>
      <w:r>
        <w:rPr>
          <w:rFonts w:hint="default" w:ascii="Times New Roman" w:hAnsi="Times New Roman" w:eastAsia="仿宋_GB2312" w:cs="Times New Roman"/>
          <w:color w:val="auto"/>
          <w:sz w:val="32"/>
          <w:szCs w:val="32"/>
          <w:lang w:eastAsia="zh-CN"/>
        </w:rPr>
        <w:t>水</w:t>
      </w:r>
      <w:r>
        <w:rPr>
          <w:rFonts w:hint="default" w:ascii="Times New Roman" w:hAnsi="Times New Roman" w:eastAsia="仿宋_GB2312" w:cs="Times New Roman"/>
          <w:color w:val="auto"/>
          <w:sz w:val="32"/>
          <w:szCs w:val="32"/>
        </w:rPr>
        <w:t>政执法大队</w:t>
      </w:r>
      <w:r>
        <w:rPr>
          <w:rFonts w:hint="default" w:ascii="Times New Roman" w:hAnsi="Times New Roman" w:eastAsia="仿宋_GB2312" w:cs="Times New Roman"/>
          <w:color w:val="auto"/>
          <w:sz w:val="32"/>
          <w:szCs w:val="32"/>
          <w:lang w:eastAsia="zh-CN"/>
        </w:rPr>
        <w:t>、宁县抗旱防汛服务队、白吉坡水库管理所、宁县农村供水管理中心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主要职能：</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1、贯彻执行国家水利法律法规和省市有关政策规定，拟定实施意见；组织拟定全县水利工作的政策、中长期规划和年度发展计划；负责水利工程库区移民管理工作。</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2、统一管理全县水资源（含地表水、地下水）；拟定全县水资源中长期供求计划、水量分配方案并监督实施；负责全县重要流域、区域以及重大调水工程的水资源调度；组织实施取水许可、水资源有偿使用制度和水资源论证、防洪论证制度；负责水利行业供水和农村供水工作。</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3、拟定节约用水政策，编制节约用水规划；负责协调推进深化水利改革工作，保障水资源的合理开发利用；制定相关标准，负责和监督节约用水工作，推动节水型社会建设工作；办理水行政审批事项，组织实施取水许可、地下水开发利用和城市规划区地下水资源管理保护工作。</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4、承担全县水利工程建设与运行管理工作，负责全县水利设施、水域及其岸线的管理与保护；指导农村饮水安全工作；负责农村水利社会化服务体系建设。</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5、指导防治水土流失工作，拟定水土保持规划，指导监督全县水土保持项目的实施及验收。</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6、负责落实水旱灾害防治规划相关要求，编制县域河流和重要水工程防御水旱灾害调度及应急水量调度方案，按程序报批并组织实施；承担水情旱情预警工作。</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7、负责全县水库、塘坝水文水资源监测，发布水文水资源信息、水情预报和全县水资源信息公报。</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8、负责全县水利行业安全生产工作，组织、指导水库、大坝、在建水利工程的安全监督和水利建设市场的监督管理，监督全县水利行业技术质量标准、规程、规范的落实。</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xml:space="preserve"> 9、开展水务方面科技工作。负责水务科技项目研究、技术引进推广；负责水务服务体系和科技队伍建设与管理；负责水务统计工作。   </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10、承办县委、县政府和上级业务部门交办的其他事项。</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11、宁县水务局应加强水资源合理利用、优先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（二）当年部门（单位）履职总体目标、工作任务</w:t>
      </w:r>
    </w:p>
    <w:p>
      <w:pPr>
        <w:pStyle w:val="8"/>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kern w:val="2"/>
          <w:sz w:val="32"/>
          <w:szCs w:val="32"/>
          <w:lang w:val="en-US" w:eastAsia="zh-CN" w:bidi="ar-SA"/>
        </w:rPr>
        <w:t>21</w:t>
      </w:r>
      <w:r>
        <w:rPr>
          <w:rFonts w:hint="default" w:ascii="Times New Roman" w:hAnsi="Times New Roman" w:eastAsia="仿宋_GB2312" w:cs="Times New Roman"/>
          <w:color w:val="auto"/>
          <w:sz w:val="32"/>
          <w:szCs w:val="32"/>
          <w:lang w:val="en-US" w:eastAsia="zh-CN"/>
        </w:rPr>
        <w:t>年，宁县水务局以习近平新时代中国特色社会主义</w:t>
      </w:r>
      <w:r>
        <w:rPr>
          <w:rFonts w:hint="eastAsia" w:ascii="Times New Roman" w:hAnsi="Times New Roman" w:eastAsia="仿宋_GB2312" w:cs="Times New Roman"/>
          <w:color w:val="auto"/>
          <w:sz w:val="32"/>
          <w:szCs w:val="32"/>
          <w:lang w:val="en-US" w:eastAsia="zh-CN"/>
        </w:rPr>
        <w:t>思想</w:t>
      </w:r>
      <w:r>
        <w:rPr>
          <w:rFonts w:hint="default" w:ascii="Times New Roman" w:hAnsi="Times New Roman" w:eastAsia="仿宋_GB2312" w:cs="Times New Roman"/>
          <w:color w:val="auto"/>
          <w:sz w:val="32"/>
          <w:szCs w:val="32"/>
          <w:lang w:val="en-US" w:eastAsia="zh-CN"/>
        </w:rPr>
        <w:t>为指导，严格按照县委、县政府的部署要求，围绕全县脱贫攻坚关键时期，进一步树牢“四个意识”，坚定“四个自信”，坚决做到“两个维护”，认真落实全面从严治党，加大投资力度，加强工程管理，推进安全饮水、中小河流治理、水土流水治理再上新台阶，为我县全面打赢脱贫攻坚战做出更大的贡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当年部门（单位）年度整体支出绩效目标</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1、完成安全饮水项目建设，全面保障群众饮水安全。2021年是我县脱贫攻坚和乡村振兴有效衔接之年，我局把安全饮水保障作为解决群众最迫切的问题的首要任务来抓，通过狠抓质量、完善配套、督促进度，确保全县群众日常生活、生产用水安全稳定。2021年底，规划新建、维修、改造安全饮水14多处，解决我县</w:t>
      </w:r>
      <w:r>
        <w:rPr>
          <w:rFonts w:hint="default" w:ascii="Times New Roman" w:hAnsi="Times New Roman" w:eastAsia="仿宋_GB2312" w:cs="Times New Roman"/>
          <w:b w:val="0"/>
          <w:color w:val="auto"/>
          <w:kern w:val="2"/>
          <w:sz w:val="32"/>
          <w:szCs w:val="32"/>
          <w:lang w:val="en-US" w:eastAsia="zh-CN" w:bidi="ar-SA"/>
        </w:rPr>
        <w:t>早胜、中村、良平、平子、米桥、南义、新宁、焦村、盘克、太昌、长庆桥、和盛12个乡镇90个行政村524个自然村32196户134870人饮水不稳定问题</w:t>
      </w:r>
      <w:r>
        <w:rPr>
          <w:rFonts w:hint="default" w:ascii="Times New Roman" w:hAnsi="Times New Roman" w:eastAsia="仿宋_GB2312" w:cs="Times New Roman"/>
          <w:color w:val="auto"/>
          <w:sz w:val="32"/>
          <w:szCs w:val="32"/>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2、加快中小河流治理工作，确保河道群众生命财产安全。2021年计划实施宁县湘乐川昔家沟至庞家川防洪治理项目，治理河道13.69km，保障治理范围内群众生命财产及河道汛期行洪安全。</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sz w:val="32"/>
          <w:szCs w:val="32"/>
          <w:lang w:val="en-US" w:eastAsia="zh-CN"/>
        </w:rPr>
        <w:t>、加快其它基础设施建设，2021年规划实施山洪灾害防治项目、宁县白吉坡水库维修养护项目、淤地坝维修加固项目等，确保我县基础设施建设再上新的台阶。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（四）部门（单位）预算绩效管理开展情况</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我局成立以</w:t>
      </w:r>
      <w:r>
        <w:rPr>
          <w:rFonts w:hint="default" w:ascii="Times New Roman" w:hAnsi="Times New Roman" w:eastAsia="仿宋_GB2312" w:cs="Times New Roman"/>
          <w:color w:val="auto"/>
          <w:sz w:val="32"/>
          <w:szCs w:val="32"/>
          <w:lang w:val="en-US" w:eastAsia="zh-CN"/>
        </w:rPr>
        <w:t>师永春</w:t>
      </w:r>
      <w:r>
        <w:rPr>
          <w:rFonts w:hint="default" w:ascii="Times New Roman" w:hAnsi="Times New Roman" w:eastAsia="仿宋_GB2312" w:cs="Times New Roman"/>
          <w:color w:val="auto"/>
          <w:sz w:val="32"/>
          <w:szCs w:val="32"/>
          <w:lang w:eastAsia="zh-CN"/>
        </w:rPr>
        <w:t>任组长，杨旺录任副组长，张振杰、王宽民、杨昭及各片区业务人员为组员的项目绩效评价小组，合理制定项目绩效目标任务，并严格对照绩效目标任务不定时对各项目建设情况进行跟踪检查，及时分析汇总数据，督促项目建设按期完成各项指标任务，充分发挥专项资金的作用，通过科学规范地使用项目专项资金，提高资金的使用效率，取得了成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当年部门（单位）预算及执行情况</w:t>
      </w:r>
    </w:p>
    <w:p>
      <w:pPr>
        <w:pStyle w:val="7"/>
        <w:keepNext w:val="0"/>
        <w:keepLines w:val="0"/>
        <w:pageBreakBefore w:val="0"/>
        <w:widowControl w:val="0"/>
        <w:numPr>
          <w:ilvl w:val="0"/>
          <w:numId w:val="0"/>
        </w:numPr>
        <w:overflowPunct/>
        <w:bidi w:val="0"/>
        <w:snapToGrid/>
        <w:spacing w:line="560" w:lineRule="exact"/>
        <w:ind w:left="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 xml:space="preserve">    </w:t>
      </w:r>
      <w:r>
        <w:rPr>
          <w:rFonts w:ascii="仿宋" w:hAnsi="仿宋" w:eastAsia="仿宋" w:cs="Times New Roman"/>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年我局严格《预算法》、《会计法》及时编制部门预算，并在预算批复下达后，及时对预算情况进行了公开公示。202</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年我局在预算执行过程中合理设置财务人员岗位、及时修订单位财务管理制度、合理设定绩效目标、严格控制三公经费支出、及时报送各类财务报表，并及时完成项目支出绩效评价工作，较好的完成部门预算及各项工作任务。</w:t>
      </w:r>
    </w:p>
    <w:p>
      <w:pPr>
        <w:pStyle w:val="6"/>
        <w:bidi w:val="0"/>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val="en-US" w:eastAsia="zh-CN" w:bidi="ar-SA"/>
        </w:rPr>
        <w:t>2021年度总收入合计71214930.18元，其中：财政拨款收入70693680.43元，占99.27%，政府性基金预算财政拨款收入9600元，占0.01%，其他收入511649.75元，占0.72%。本单位2021年度支出合计78261390.18元，其中：基本支出12013859.02元，占15.35%；项目支出66247531.16元，占84.65%，结转项目资金100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二、部门（单位）整体支出绩效实现情况</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（一）履职完成情况：从数量、质量、时效等方面归纳反映年度主要计划任务完成情况</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kern w:val="2"/>
          <w:sz w:val="32"/>
          <w:szCs w:val="32"/>
          <w:lang w:val="en-US" w:eastAsia="zh-CN" w:bidi="ar-SA"/>
        </w:rPr>
        <w:t>21</w:t>
      </w:r>
      <w:r>
        <w:rPr>
          <w:rFonts w:hint="default" w:ascii="Times New Roman" w:hAnsi="Times New Roman" w:eastAsia="仿宋_GB2312" w:cs="Times New Roman"/>
          <w:color w:val="auto"/>
          <w:sz w:val="32"/>
          <w:szCs w:val="32"/>
          <w:lang w:val="en-US" w:eastAsia="zh-CN"/>
        </w:rPr>
        <w:t>年我局严格按照部门年初制定目标任务全年共完成农村饮水安全项目</w:t>
      </w: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sz w:val="32"/>
          <w:szCs w:val="32"/>
          <w:lang w:val="en-US" w:eastAsia="zh-CN"/>
        </w:rPr>
        <w:t>个、水利工程维修养护项目1个、中小河流治理1处、山洪灾害防治项目1个、水库维修养护1座、淤地坝维修养护2座。圆满完成20</w:t>
      </w:r>
      <w:r>
        <w:rPr>
          <w:rFonts w:hint="default" w:ascii="Times New Roman" w:hAnsi="Times New Roman" w:eastAsia="仿宋_GB2312" w:cs="Times New Roman"/>
          <w:color w:val="auto"/>
          <w:kern w:val="2"/>
          <w:sz w:val="32"/>
          <w:szCs w:val="32"/>
          <w:lang w:val="en-US" w:eastAsia="zh-CN" w:bidi="ar-SA"/>
        </w:rPr>
        <w:t>21</w:t>
      </w:r>
      <w:r>
        <w:rPr>
          <w:rFonts w:hint="default" w:ascii="Times New Roman" w:hAnsi="Times New Roman" w:eastAsia="仿宋_GB2312" w:cs="Times New Roman"/>
          <w:color w:val="auto"/>
          <w:sz w:val="32"/>
          <w:szCs w:val="32"/>
          <w:lang w:val="en-US" w:eastAsia="zh-CN"/>
        </w:rPr>
        <w:t>年度目标任务和工作任务。</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履职效果情况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1、</w:t>
      </w:r>
      <w:r>
        <w:rPr>
          <w:rFonts w:hint="eastAsia" w:ascii="楷体_GB2312" w:hAnsi="楷体_GB2312" w:eastAsia="楷体_GB2312" w:cs="楷体_GB2312"/>
          <w:color w:val="auto"/>
          <w:sz w:val="32"/>
          <w:szCs w:val="32"/>
        </w:rPr>
        <w:t>社会效益</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lang w:val="en-US" w:eastAsia="zh-CN"/>
        </w:rPr>
        <w:t>通过项目实施，一是解决我县</w:t>
      </w:r>
      <w:r>
        <w:rPr>
          <w:rFonts w:hint="default" w:ascii="Times New Roman" w:hAnsi="Times New Roman" w:eastAsia="仿宋_GB2312" w:cs="Times New Roman"/>
          <w:b w:val="0"/>
          <w:color w:val="auto"/>
          <w:kern w:val="2"/>
          <w:sz w:val="32"/>
          <w:szCs w:val="32"/>
          <w:lang w:val="en-US" w:eastAsia="zh-CN" w:bidi="ar-SA"/>
        </w:rPr>
        <w:t>2个乡镇90个行政村524个自然村32196户134870人饮水不稳定问题</w:t>
      </w:r>
      <w:r>
        <w:rPr>
          <w:rFonts w:hint="default" w:ascii="Times New Roman" w:hAnsi="Times New Roman" w:eastAsia="仿宋_GB2312" w:cs="Times New Roman"/>
          <w:color w:val="auto"/>
          <w:sz w:val="32"/>
          <w:szCs w:val="32"/>
          <w:lang w:val="en-US" w:eastAsia="zh-CN"/>
        </w:rPr>
        <w:t>，提高了水安全保障能力；二是进一步提高我县污水处理能力；三是提高的群众抵御自然灾害的自救意识。</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w:t>
      </w:r>
      <w:r>
        <w:rPr>
          <w:rFonts w:hint="default" w:ascii="楷体_GB2312" w:hAnsi="楷体_GB2312" w:eastAsia="楷体_GB2312" w:cs="楷体_GB2312"/>
          <w:color w:val="auto"/>
          <w:sz w:val="32"/>
          <w:szCs w:val="32"/>
        </w:rPr>
        <w:t>经济效益</w:t>
      </w:r>
      <w:r>
        <w:rPr>
          <w:rFonts w:hint="default"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一是通过农村安全饮水项目的实施，从根本上解决了我县部分群众取水难、取水远等问题，有效降低的群众的取水成本；二是中小河流治理项目，有效保护项目区群众生命财产安全；三是提高了污水处理能力，降低污水处理成本。</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楷体_GB2312" w:hAnsi="楷体_GB2312" w:eastAsia="楷体_GB2312" w:cs="楷体_GB2312"/>
          <w:color w:val="auto"/>
          <w:kern w:val="2"/>
          <w:sz w:val="32"/>
          <w:szCs w:val="32"/>
          <w:lang w:val="en-US" w:eastAsia="zh-CN" w:bidi="ar-SA"/>
        </w:rPr>
        <w:t>生态效益。</w:t>
      </w:r>
      <w:r>
        <w:rPr>
          <w:rFonts w:hint="default" w:ascii="Times New Roman" w:hAnsi="Times New Roman" w:eastAsia="仿宋_GB2312" w:cs="Times New Roman"/>
          <w:color w:val="auto"/>
          <w:sz w:val="32"/>
          <w:szCs w:val="32"/>
          <w:lang w:val="en-US" w:eastAsia="zh-CN"/>
        </w:rPr>
        <w:t>通过项目实施，使我县水资源利用率、河道抵御洪水能力、污水处理能力、抵御水土流失能力均得到进一步的提高。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（三）社会满意度及可持续性影响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截止2021年我局各项目前任务均圆满完成，项目建设严格按照设计要求完成建设任务并达到预期效果。通过走访调查，群众普遍满意度较高，满意度98%。</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三、部门（单位）整体支出绩效中存在问题及改进措施</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2021年我局虽然较好的完成了各项目标任务，但也发现一些问题，主要是我安全农村饮水基础实施薄弱，距饮水安全标准要求和群众对安全饮水的需求还有一定差距，问题主要有：</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（一）部分区域季节性缺水问题仍然存在。</w:t>
      </w:r>
      <w:r>
        <w:rPr>
          <w:rFonts w:hint="default" w:ascii="Times New Roman" w:hAnsi="Times New Roman" w:eastAsia="仿宋_GB2312" w:cs="Times New Roman"/>
          <w:color w:val="auto"/>
          <w:sz w:val="32"/>
          <w:szCs w:val="32"/>
          <w:lang w:val="en-US" w:eastAsia="zh-CN"/>
        </w:rPr>
        <w:t>我县农村供水工程的水源91%为地下水，受干旱等自然因素的影响，每年4-8月份，地下水位普遍下降，机井出水量减少，加之农业生产、项目建设用水量剧增，导致部分区域出现间歇性断水问题，一些村组供水工程因取水频率增大、沉淀时间缩短出现间歇性水质浑浊现象。</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（二）部分供水设施设备陈旧，故障率较高。</w:t>
      </w:r>
      <w:r>
        <w:rPr>
          <w:rFonts w:hint="default" w:ascii="Times New Roman" w:hAnsi="Times New Roman" w:eastAsia="仿宋_GB2312" w:cs="Times New Roman"/>
          <w:color w:val="auto"/>
          <w:sz w:val="32"/>
          <w:szCs w:val="32"/>
          <w:lang w:val="en-US" w:eastAsia="zh-CN"/>
        </w:rPr>
        <w:t>2005年农村饮水安全工程实施以来，按照省上要求，对所建工程均配套了沉淀、消毒设施。但是，其他部门建设的水利工程，均没有配建沉淀池；另外，全县60%以上的供水工程运行年限超过15年（最长的达到30年以上），设施陈旧，设备老化，故障率较高，对全县饮水稳定造成隐患。</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下一步，我们将进一步提高政治站位，切实扛起农村安全饮水的主体责任和监管责任，坚持问题导向，敢死拼命，背水一战，全力攻坚，坚决打赢安全饮水冲刺清零行动攻坚战。</w:t>
      </w:r>
      <w:r>
        <w:rPr>
          <w:rFonts w:hint="default" w:ascii="楷体_GB2312" w:hAnsi="楷体_GB2312" w:eastAsia="楷体_GB2312" w:cs="楷体_GB2312"/>
          <w:color w:val="auto"/>
          <w:kern w:val="2"/>
          <w:sz w:val="32"/>
          <w:szCs w:val="32"/>
          <w:lang w:val="en-US" w:eastAsia="zh-CN" w:bidi="ar-SA"/>
        </w:rPr>
        <w:t>一是积极破解季节性缺水问题。</w:t>
      </w:r>
      <w:r>
        <w:rPr>
          <w:rFonts w:hint="default" w:ascii="Times New Roman" w:hAnsi="Times New Roman" w:eastAsia="仿宋_GB2312" w:cs="Times New Roman"/>
          <w:color w:val="auto"/>
          <w:sz w:val="32"/>
          <w:szCs w:val="32"/>
          <w:lang w:val="en-US" w:eastAsia="zh-CN"/>
        </w:rPr>
        <w:t>坚持工程措施和非工程措施两手抓，通过工程措施，有效解决水源不足、供水不稳定的问题。同时，根据水源条件和季节性水量变化，按照先生活、后生产的原则，适时调整供水调度方案，及时向群众公布供水、停水时间，提醒群众提前蓄水，保证生产生活用水需求。同时，加强水政执法，严查供水单位（户）私自改变供水用途的行为。</w:t>
      </w:r>
      <w:r>
        <w:rPr>
          <w:rFonts w:hint="default" w:ascii="楷体_GB2312" w:hAnsi="楷体_GB2312" w:eastAsia="楷体_GB2312" w:cs="楷体_GB2312"/>
          <w:color w:val="auto"/>
          <w:kern w:val="2"/>
          <w:sz w:val="32"/>
          <w:szCs w:val="32"/>
          <w:lang w:val="en-US" w:eastAsia="zh-CN" w:bidi="ar-SA"/>
        </w:rPr>
        <w:t>二是加强供水工程运行管理。</w:t>
      </w:r>
      <w:r>
        <w:rPr>
          <w:rFonts w:hint="default" w:ascii="Times New Roman" w:hAnsi="Times New Roman" w:eastAsia="仿宋_GB2312" w:cs="Times New Roman"/>
          <w:color w:val="auto"/>
          <w:sz w:val="32"/>
          <w:szCs w:val="32"/>
          <w:lang w:val="en-US" w:eastAsia="zh-CN"/>
        </w:rPr>
        <w:t>认真落实《宁县农村饮水工程运行管理办法》和《宁县农村饮水工程维修养护基金管理办法》，压实责任、履职尽责，确保全县饮水工程正常运转，群众饮水安全稳定。</w:t>
      </w:r>
      <w:r>
        <w:rPr>
          <w:rFonts w:hint="default" w:ascii="楷体_GB2312" w:hAnsi="楷体_GB2312" w:eastAsia="楷体_GB2312" w:cs="楷体_GB2312"/>
          <w:color w:val="auto"/>
          <w:kern w:val="2"/>
          <w:sz w:val="32"/>
          <w:szCs w:val="32"/>
          <w:lang w:val="en-US" w:eastAsia="zh-CN" w:bidi="ar-SA"/>
        </w:rPr>
        <w:t>三是持续开展问题筛查。</w:t>
      </w:r>
      <w:r>
        <w:rPr>
          <w:rFonts w:hint="default" w:ascii="Times New Roman" w:hAnsi="Times New Roman" w:eastAsia="仿宋_GB2312" w:cs="Times New Roman"/>
          <w:color w:val="auto"/>
          <w:sz w:val="32"/>
          <w:szCs w:val="32"/>
          <w:lang w:val="en-US" w:eastAsia="zh-CN"/>
        </w:rPr>
        <w:t>持续不断的对全县饮水安全问题进行认真排查，做到全面彻底，不漏一户。</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textAlignment w:val="auto"/>
        <w:rPr>
          <w:rFonts w:hint="default" w:ascii="黑体" w:hAnsi="黑体" w:eastAsia="黑体" w:cs="黑体"/>
          <w:color w:val="auto"/>
          <w:kern w:val="2"/>
          <w:sz w:val="32"/>
          <w:szCs w:val="32"/>
          <w:lang w:val="en-US" w:eastAsia="zh-CN" w:bidi="ar-SA"/>
        </w:rPr>
      </w:pPr>
      <w:r>
        <w:rPr>
          <w:rFonts w:hint="default" w:ascii="Times New Roman" w:hAnsi="Times New Roman" w:eastAsia="仿宋_GB2312" w:cs="Times New Roman"/>
          <w:color w:val="auto"/>
          <w:sz w:val="32"/>
          <w:szCs w:val="32"/>
        </w:rPr>
        <w:t xml:space="preserve">  </w:t>
      </w:r>
      <w:r>
        <w:rPr>
          <w:rFonts w:hint="default" w:ascii="黑体" w:hAnsi="黑体" w:eastAsia="黑体" w:cs="黑体"/>
          <w:color w:val="auto"/>
          <w:kern w:val="2"/>
          <w:sz w:val="32"/>
          <w:szCs w:val="32"/>
          <w:lang w:val="en-US" w:eastAsia="zh-CN" w:bidi="ar-SA"/>
        </w:rPr>
        <w:t xml:space="preserve">  四、绩效自评结果拟应用和公开情况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通过绩效自评我局2021年整体评价结果为优，在今后的工作中我单位进一步加强项目资金管理，及时合理设定绩效目标任务，并严格按照绩效目标时间节点，保质保量完成各</w:t>
      </w:r>
      <w:r>
        <w:rPr>
          <w:rFonts w:hint="default" w:ascii="Times New Roman" w:hAnsi="Times New Roman" w:eastAsia="仿宋_GB2312" w:cs="Times New Roman"/>
          <w:b w:val="0"/>
          <w:bCs w:val="0"/>
          <w:color w:val="auto"/>
          <w:sz w:val="32"/>
          <w:szCs w:val="32"/>
          <w:lang w:val="en-US" w:eastAsia="zh-CN"/>
        </w:rPr>
        <w:t>项指标，并及时向社会公布项目进展，接收各</w:t>
      </w:r>
      <w:r>
        <w:rPr>
          <w:rFonts w:hint="default" w:ascii="Times New Roman" w:hAnsi="Times New Roman" w:eastAsia="仿宋_GB2312" w:cs="Times New Roman"/>
          <w:color w:val="auto"/>
          <w:sz w:val="32"/>
          <w:szCs w:val="32"/>
          <w:lang w:val="en-US" w:eastAsia="zh-CN"/>
        </w:rPr>
        <w:t>级部门和人民群众的监督，并及时查缺补漏，确保绩效工作准确性、真实性。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lang w:eastAsia="zh-CN"/>
        </w:rPr>
        <w:t>五、其他需要说明的问题</w:t>
      </w:r>
    </w:p>
    <w:p>
      <w:pPr>
        <w:pStyle w:val="6"/>
        <w:keepNext w:val="0"/>
        <w:keepLines w:val="0"/>
        <w:pageBreakBefore w:val="0"/>
        <w:widowControl w:val="0"/>
        <w:kinsoku/>
        <w:wordWrap/>
        <w:overflowPunct/>
        <w:topLinePunct w:val="0"/>
        <w:autoSpaceDE/>
        <w:autoSpaceDN/>
        <w:bidi w:val="0"/>
        <w:adjustRightInd/>
        <w:snapToGrid/>
        <w:spacing w:beforeLines="0" w:afterLines="0" w:line="578"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kern w:val="2"/>
          <w:sz w:val="32"/>
          <w:szCs w:val="32"/>
          <w:lang w:val="en-US" w:eastAsia="zh-CN" w:bidi="ar-SA"/>
        </w:rPr>
        <w:t>2021年各项支付严格按照既定目标完成绩效任务，无违规违纪问题。</w:t>
      </w:r>
    </w:p>
    <w:p>
      <w:pPr>
        <w:pStyle w:val="7"/>
        <w:rPr>
          <w:rFonts w:ascii="仿宋" w:hAnsi="仿宋" w:eastAsia="仿宋"/>
          <w:color w:val="auto"/>
          <w:sz w:val="32"/>
          <w:szCs w:val="32"/>
        </w:rPr>
      </w:pPr>
      <w:r>
        <w:rPr>
          <w:rFonts w:ascii="仿宋" w:hAnsi="仿宋" w:eastAsia="仿宋" w:cs="Calibri"/>
          <w:color w:val="auto"/>
          <w:sz w:val="32"/>
          <w:szCs w:val="32"/>
          <w:lang w:val="en-US" w:eastAsia="zh-CN"/>
        </w:rPr>
        <w:t xml:space="preserve">                                  </w:t>
      </w:r>
      <w:r>
        <w:rPr>
          <w:rFonts w:ascii="仿宋" w:hAnsi="仿宋" w:eastAsia="仿宋" w:cs="仿宋_GB2312"/>
          <w:color w:val="auto"/>
          <w:sz w:val="32"/>
          <w:szCs w:val="32"/>
          <w:lang w:val="en-US" w:eastAsia="zh-CN"/>
        </w:rPr>
        <w:t xml:space="preserve">            </w:t>
      </w:r>
    </w:p>
    <w:p>
      <w:pPr>
        <w:pStyle w:val="7"/>
        <w:ind w:firstLine="4480"/>
        <w:rPr>
          <w:rFonts w:ascii="仿宋" w:hAnsi="仿宋" w:eastAsia="仿宋"/>
          <w:color w:val="auto"/>
          <w:sz w:val="32"/>
          <w:szCs w:val="32"/>
        </w:rPr>
      </w:pPr>
      <w:r>
        <w:rPr>
          <w:rFonts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lang w:val="en-US" w:eastAsia="zh-CN"/>
        </w:rPr>
        <w:t xml:space="preserve"> </w:t>
      </w:r>
      <w:r>
        <w:rPr>
          <w:rFonts w:ascii="仿宋" w:hAnsi="仿宋" w:eastAsia="仿宋" w:cs="仿宋_GB2312"/>
          <w:color w:val="auto"/>
          <w:sz w:val="32"/>
          <w:szCs w:val="32"/>
          <w:lang w:val="en-US" w:eastAsia="zh-CN"/>
        </w:rPr>
        <w:t>宁县水务局</w:t>
      </w:r>
    </w:p>
    <w:p>
      <w:pPr>
        <w:pStyle w:val="7"/>
        <w:rPr>
          <w:rFonts w:hint="default" w:ascii="Times New Roman" w:hAnsi="Times New Roman" w:eastAsia="仿宋_GB2312" w:cs="Times New Roman"/>
          <w:color w:val="auto"/>
          <w:sz w:val="32"/>
          <w:szCs w:val="32"/>
          <w:lang w:val="en-US" w:eastAsia="zh-CN"/>
        </w:rPr>
        <w:sectPr>
          <w:footerReference r:id="rId3" w:type="default"/>
          <w:pgSz w:w="11906" w:h="16838"/>
          <w:pgMar w:top="2098" w:right="1474" w:bottom="1984" w:left="1587" w:header="851" w:footer="1349" w:gutter="0"/>
          <w:pgNumType w:fmt="numberInDash" w:start="1"/>
          <w:cols w:space="720" w:num="1"/>
          <w:docGrid w:type="lines" w:linePitch="312" w:charSpace="0"/>
        </w:sectPr>
      </w:pPr>
      <w:r>
        <w:rPr>
          <w:rFonts w:ascii="仿宋" w:hAnsi="仿宋" w:eastAsia="仿宋"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sz w:val="32"/>
          <w:szCs w:val="32"/>
          <w:lang w:val="en-US" w:eastAsia="zh-CN"/>
        </w:rPr>
        <w:t>月7日</w:t>
      </w:r>
    </w:p>
    <w:tbl>
      <w:tblPr>
        <w:tblStyle w:val="4"/>
        <w:tblW w:w="47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3"/>
        <w:gridCol w:w="838"/>
        <w:gridCol w:w="2503"/>
        <w:gridCol w:w="4099"/>
        <w:gridCol w:w="689"/>
        <w:gridCol w:w="1126"/>
        <w:gridCol w:w="1151"/>
        <w:gridCol w:w="890"/>
        <w:gridCol w:w="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 w:type="pct"/>
          <w:trHeight w:val="90" w:hRule="atLeast"/>
        </w:trPr>
        <w:tc>
          <w:tcPr>
            <w:tcW w:w="4883"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kern w:val="0"/>
                <w:sz w:val="40"/>
                <w:szCs w:val="40"/>
                <w:u w:val="none"/>
                <w:lang w:val="en-US" w:eastAsia="zh-CN" w:bidi="ar"/>
              </w:rPr>
            </w:pPr>
            <w:r>
              <w:rPr>
                <w:rFonts w:hint="eastAsia" w:ascii="方正小标宋_GBK" w:hAnsi="方正小标宋_GBK" w:eastAsia="方正小标宋_GBK" w:cs="方正小标宋_GBK"/>
                <w:i w:val="0"/>
                <w:iCs w:val="0"/>
                <w:color w:val="auto"/>
                <w:kern w:val="0"/>
                <w:sz w:val="40"/>
                <w:szCs w:val="40"/>
                <w:u w:val="none"/>
                <w:lang w:val="en-US" w:eastAsia="zh-CN" w:bidi="ar"/>
              </w:rPr>
              <w:t>2021年度部门（单位）整体绩效自评表</w:t>
            </w:r>
          </w:p>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auto"/>
                <w:kern w:val="0"/>
                <w:sz w:val="40"/>
                <w:szCs w:val="40"/>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填报单位：宁县水务局                                                                      填报日期：2022年8月7日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8" w:space="0"/>
              <w:left w:val="single" w:color="000000" w:sz="8"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考核内容</w:t>
            </w:r>
          </w:p>
        </w:tc>
        <w:tc>
          <w:tcPr>
            <w:tcW w:w="305" w:type="pct"/>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2661" w:type="pct"/>
            <w:gridSpan w:val="3"/>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计分标准</w:t>
            </w:r>
          </w:p>
        </w:tc>
        <w:tc>
          <w:tcPr>
            <w:tcW w:w="411" w:type="pct"/>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自评分数</w:t>
            </w:r>
          </w:p>
        </w:tc>
        <w:tc>
          <w:tcPr>
            <w:tcW w:w="420" w:type="pct"/>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评定分数</w:t>
            </w:r>
          </w:p>
        </w:tc>
        <w:tc>
          <w:tcPr>
            <w:tcW w:w="440" w:type="pct"/>
            <w:gridSpan w:val="2"/>
            <w:tcBorders>
              <w:top w:val="single" w:color="000000" w:sz="8"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一、基本支出评价</w:t>
            </w:r>
          </w:p>
        </w:tc>
        <w:tc>
          <w:tcPr>
            <w:tcW w:w="305"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661" w:type="pct"/>
            <w:gridSpan w:val="3"/>
            <w:tcBorders>
              <w:top w:val="single" w:color="000000" w:sz="8"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11"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420" w:type="pct"/>
            <w:tcBorders>
              <w:top w:val="single" w:color="000000" w:sz="8"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40" w:type="pct"/>
            <w:gridSpan w:val="2"/>
            <w:tcBorders>
              <w:top w:val="single" w:color="000000" w:sz="8" w:space="0"/>
              <w:left w:val="single" w:color="000000" w:sz="4" w:space="0"/>
              <w:bottom w:val="single" w:color="000000" w:sz="4" w:space="0"/>
              <w:right w:val="single" w:color="000000" w:sz="8" w:space="0"/>
            </w:tcBorders>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20"/>
                <w:szCs w:val="20"/>
                <w:u w:val="none"/>
              </w:rPr>
            </w:pPr>
            <w:r>
              <w:rPr>
                <w:rStyle w:val="10"/>
                <w:rFonts w:eastAsia="宋体"/>
                <w:color w:val="auto"/>
                <w:lang w:val="en-US" w:eastAsia="zh-CN" w:bidi="ar"/>
              </w:rPr>
              <w:t>1</w:t>
            </w:r>
            <w:r>
              <w:rPr>
                <w:rStyle w:val="11"/>
                <w:color w:val="auto"/>
                <w:lang w:val="en-US" w:eastAsia="zh-CN" w:bidi="ar"/>
              </w:rPr>
              <w:t>、财务管理</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266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财务主管及经办人员岗位设置合规得2分，否则不得分；资金使用有完整的审批程序得2分，否则不得分；按照规定进行政府采购得2分，否则不得分；实行国库集中支付得2分，否则不得分。</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40" w:type="pct"/>
            <w:gridSpan w:val="2"/>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2、会计信息质量</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66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财务会计信息是否真实规范得3分，否则不得分；</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40" w:type="pct"/>
            <w:gridSpan w:val="2"/>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3、绩效目标设定</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266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编制部门预算时同步设定单位绩效目标并报送市财政局得2分；未设定不得分。</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40" w:type="pct"/>
            <w:gridSpan w:val="2"/>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4" w:space="0"/>
              <w:left w:val="single" w:color="000000" w:sz="8"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20"/>
                <w:szCs w:val="20"/>
                <w:u w:val="none"/>
              </w:rPr>
            </w:pPr>
            <w:r>
              <w:rPr>
                <w:rStyle w:val="10"/>
                <w:rFonts w:eastAsia="宋体"/>
                <w:color w:val="auto"/>
                <w:lang w:val="en-US" w:eastAsia="zh-CN" w:bidi="ar"/>
              </w:rPr>
              <w:t>4</w:t>
            </w:r>
            <w:r>
              <w:rPr>
                <w:rStyle w:val="11"/>
                <w:color w:val="auto"/>
                <w:lang w:val="en-US" w:eastAsia="zh-CN" w:bidi="ar"/>
              </w:rPr>
              <w:t>、三公经费</w:t>
            </w:r>
          </w:p>
        </w:tc>
        <w:tc>
          <w:tcPr>
            <w:tcW w:w="305"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661" w:type="pct"/>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每项符合规定（未超预算、比上年下降，按时报送及公开）各得1分，否则不得分。</w:t>
            </w:r>
          </w:p>
        </w:tc>
        <w:tc>
          <w:tcPr>
            <w:tcW w:w="41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420" w:type="pct"/>
            <w:tcBorders>
              <w:top w:val="single" w:color="000000" w:sz="4" w:space="0"/>
              <w:left w:val="single" w:color="000000" w:sz="4" w:space="0"/>
              <w:bottom w:val="nil"/>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40" w:type="pct"/>
            <w:gridSpan w:val="2"/>
            <w:tcBorders>
              <w:top w:val="single" w:color="000000" w:sz="4" w:space="0"/>
              <w:left w:val="single" w:color="000000" w:sz="4" w:space="0"/>
              <w:bottom w:val="nil"/>
              <w:right w:val="single" w:color="000000" w:sz="8" w:space="0"/>
            </w:tcBorders>
            <w:noWrap w:val="0"/>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20"/>
                <w:szCs w:val="20"/>
                <w:u w:val="none"/>
              </w:rPr>
            </w:pPr>
            <w:r>
              <w:rPr>
                <w:rStyle w:val="10"/>
                <w:rFonts w:eastAsia="宋体"/>
                <w:color w:val="auto"/>
                <w:lang w:val="en-US" w:eastAsia="zh-CN" w:bidi="ar"/>
              </w:rPr>
              <w:t>5</w:t>
            </w:r>
            <w:r>
              <w:rPr>
                <w:rStyle w:val="11"/>
                <w:color w:val="auto"/>
                <w:lang w:val="en-US" w:eastAsia="zh-CN" w:bidi="ar"/>
              </w:rPr>
              <w:t>、预决算公开</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266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预决算按规定时间内容公开得2分，只公开预算或决算得1分，否则不得分。</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40" w:type="pct"/>
            <w:gridSpan w:val="2"/>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4" w:space="0"/>
              <w:left w:val="single" w:color="000000" w:sz="8"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20"/>
                <w:szCs w:val="20"/>
                <w:u w:val="none"/>
              </w:rPr>
            </w:pPr>
            <w:r>
              <w:rPr>
                <w:rStyle w:val="10"/>
                <w:rFonts w:eastAsia="宋体"/>
                <w:color w:val="auto"/>
                <w:lang w:val="en-US" w:eastAsia="zh-CN" w:bidi="ar"/>
              </w:rPr>
              <w:t>6</w:t>
            </w:r>
            <w:r>
              <w:rPr>
                <w:rStyle w:val="11"/>
                <w:color w:val="auto"/>
                <w:lang w:val="en-US" w:eastAsia="zh-CN" w:bidi="ar"/>
              </w:rPr>
              <w:t>、财务报表及资料报送</w:t>
            </w:r>
          </w:p>
        </w:tc>
        <w:tc>
          <w:tcPr>
            <w:tcW w:w="305"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2661" w:type="pct"/>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按要求报送得2分，否则不得分。</w:t>
            </w:r>
          </w:p>
        </w:tc>
        <w:tc>
          <w:tcPr>
            <w:tcW w:w="41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420" w:type="pct"/>
            <w:tcBorders>
              <w:top w:val="single" w:color="000000" w:sz="4" w:space="0"/>
              <w:left w:val="single" w:color="000000" w:sz="4" w:space="0"/>
              <w:bottom w:val="nil"/>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40" w:type="pct"/>
            <w:gridSpan w:val="2"/>
            <w:tcBorders>
              <w:top w:val="single" w:color="000000" w:sz="4" w:space="0"/>
              <w:left w:val="single" w:color="000000" w:sz="4" w:space="0"/>
              <w:bottom w:val="nil"/>
              <w:right w:val="single" w:color="000000" w:sz="8" w:space="0"/>
            </w:tcBorders>
            <w:noWrap w:val="0"/>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二、项目评价</w:t>
            </w:r>
          </w:p>
        </w:tc>
        <w:tc>
          <w:tcPr>
            <w:tcW w:w="305"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2661" w:type="pct"/>
            <w:gridSpan w:val="3"/>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20"/>
                <w:szCs w:val="20"/>
                <w:u w:val="none"/>
              </w:rPr>
            </w:pPr>
          </w:p>
        </w:tc>
        <w:tc>
          <w:tcPr>
            <w:tcW w:w="411" w:type="pct"/>
            <w:tcBorders>
              <w:top w:val="single" w:color="000000" w:sz="8"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20" w:type="pct"/>
            <w:tcBorders>
              <w:top w:val="single" w:color="000000" w:sz="8"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u w:val="none"/>
              </w:rPr>
            </w:pPr>
          </w:p>
        </w:tc>
        <w:tc>
          <w:tcPr>
            <w:tcW w:w="440" w:type="pct"/>
            <w:gridSpan w:val="2"/>
            <w:tcBorders>
              <w:top w:val="single" w:color="000000" w:sz="8" w:space="0"/>
              <w:left w:val="single" w:color="000000" w:sz="4" w:space="0"/>
              <w:bottom w:val="single" w:color="000000" w:sz="4" w:space="0"/>
              <w:right w:val="single" w:color="000000" w:sz="8" w:space="0"/>
            </w:tcBorders>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restart"/>
            <w:tcBorders>
              <w:top w:val="nil"/>
              <w:left w:val="single" w:color="000000" w:sz="8"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项目支出评价</w:t>
            </w:r>
          </w:p>
        </w:tc>
        <w:tc>
          <w:tcPr>
            <w:tcW w:w="305" w:type="pct"/>
            <w:vMerge w:val="restart"/>
            <w:tcBorders>
              <w:top w:val="nil"/>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913" w:type="pct"/>
            <w:vMerge w:val="restart"/>
            <w:tcBorders>
              <w:top w:val="nil"/>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Style w:val="11"/>
                <w:color w:val="auto"/>
                <w:lang w:val="en-US" w:eastAsia="zh-CN" w:bidi="ar"/>
              </w:rPr>
              <w:t>按照预算单位当年所有被评价项目的平均得分评定，自评（评定）分数计算为：所有项目平均得分</w:t>
            </w:r>
            <w:r>
              <w:rPr>
                <w:rStyle w:val="10"/>
                <w:rFonts w:eastAsia="宋体"/>
                <w:color w:val="auto"/>
                <w:lang w:val="en-US" w:eastAsia="zh-CN" w:bidi="ar"/>
              </w:rPr>
              <w:t>×</w:t>
            </w:r>
            <w:r>
              <w:rPr>
                <w:rStyle w:val="11"/>
                <w:color w:val="auto"/>
                <w:lang w:val="en-US" w:eastAsia="zh-CN" w:bidi="ar"/>
              </w:rPr>
              <w:t>80</w:t>
            </w:r>
            <w:r>
              <w:rPr>
                <w:rStyle w:val="10"/>
                <w:rFonts w:eastAsia="宋体"/>
                <w:color w:val="auto"/>
                <w:lang w:val="en-US" w:eastAsia="zh-CN" w:bidi="ar"/>
              </w:rPr>
              <w:t>%</w:t>
            </w:r>
            <w:r>
              <w:rPr>
                <w:rStyle w:val="11"/>
                <w:color w:val="auto"/>
                <w:lang w:val="en-US" w:eastAsia="zh-CN" w:bidi="ar"/>
              </w:rPr>
              <w:t>。</w:t>
            </w:r>
          </w:p>
        </w:tc>
        <w:tc>
          <w:tcPr>
            <w:tcW w:w="1496" w:type="pct"/>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251"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c>
          <w:tcPr>
            <w:tcW w:w="41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20" w:type="pct"/>
            <w:vMerge w:val="restart"/>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40" w:type="pct"/>
            <w:gridSpan w:val="2"/>
            <w:vMerge w:val="restart"/>
            <w:tcBorders>
              <w:top w:val="nil"/>
              <w:left w:val="single" w:color="000000" w:sz="4" w:space="0"/>
              <w:bottom w:val="single" w:color="000000" w:sz="4" w:space="0"/>
              <w:right w:val="single" w:color="000000" w:sz="8" w:space="0"/>
            </w:tcBorders>
            <w:noWrap w:val="0"/>
            <w:vAlign w:val="center"/>
          </w:tcPr>
          <w:p>
            <w:pPr>
              <w:jc w:val="left"/>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各项目于2021年均完成年度绩效目标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nil"/>
              <w:left w:val="single" w:color="000000" w:sz="8"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305"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20"/>
                <w:szCs w:val="20"/>
                <w:u w:val="none"/>
              </w:rPr>
            </w:pPr>
          </w:p>
        </w:tc>
        <w:tc>
          <w:tcPr>
            <w:tcW w:w="913"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12"/>
                <w:color w:val="auto"/>
                <w:lang w:val="en-US" w:eastAsia="zh-CN" w:bidi="ar"/>
              </w:rPr>
              <w:t>、</w:t>
            </w:r>
            <w:r>
              <w:rPr>
                <w:rStyle w:val="10"/>
                <w:rFonts w:eastAsia="宋体"/>
                <w:color w:val="auto"/>
                <w:lang w:val="en-US" w:eastAsia="zh-CN" w:bidi="ar"/>
              </w:rPr>
              <w:t>2021</w:t>
            </w:r>
            <w:r>
              <w:rPr>
                <w:rStyle w:val="12"/>
                <w:color w:val="auto"/>
                <w:lang w:val="en-US" w:eastAsia="zh-CN" w:bidi="ar"/>
              </w:rPr>
              <w:t>年农村饮水安全项目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1"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20" w:type="pct"/>
            <w:vMerge w:val="continue"/>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40" w:type="pct"/>
            <w:gridSpan w:val="2"/>
            <w:vMerge w:val="continue"/>
            <w:tcBorders>
              <w:top w:val="nil"/>
              <w:left w:val="single" w:color="000000" w:sz="4" w:space="0"/>
              <w:bottom w:val="single" w:color="000000" w:sz="4" w:space="0"/>
              <w:right w:val="single" w:color="000000" w:sz="8"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nil"/>
              <w:left w:val="single" w:color="000000" w:sz="8"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305"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20"/>
                <w:szCs w:val="20"/>
                <w:u w:val="none"/>
              </w:rPr>
            </w:pPr>
          </w:p>
        </w:tc>
        <w:tc>
          <w:tcPr>
            <w:tcW w:w="913"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r>
              <w:rPr>
                <w:rStyle w:val="12"/>
                <w:color w:val="auto"/>
                <w:lang w:val="en-US" w:eastAsia="zh-CN" w:bidi="ar"/>
              </w:rPr>
              <w:t>、宁县昔家沟至庞川段防洪治理项目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1"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20" w:type="pct"/>
            <w:vMerge w:val="continue"/>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40" w:type="pct"/>
            <w:gridSpan w:val="2"/>
            <w:vMerge w:val="continue"/>
            <w:tcBorders>
              <w:top w:val="nil"/>
              <w:left w:val="single" w:color="000000" w:sz="4" w:space="0"/>
              <w:bottom w:val="single" w:color="000000" w:sz="4" w:space="0"/>
              <w:right w:val="single" w:color="000000" w:sz="8"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nil"/>
              <w:left w:val="single" w:color="000000" w:sz="8"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305"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20"/>
                <w:szCs w:val="20"/>
                <w:u w:val="none"/>
              </w:rPr>
            </w:pPr>
          </w:p>
        </w:tc>
        <w:tc>
          <w:tcPr>
            <w:tcW w:w="913"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r>
              <w:rPr>
                <w:rStyle w:val="12"/>
                <w:color w:val="auto"/>
                <w:lang w:val="en-US" w:eastAsia="zh-CN" w:bidi="ar"/>
              </w:rPr>
              <w:t>、宁县白吉坡水库维修养护项目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1"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20" w:type="pct"/>
            <w:vMerge w:val="continue"/>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40" w:type="pct"/>
            <w:gridSpan w:val="2"/>
            <w:vMerge w:val="continue"/>
            <w:tcBorders>
              <w:top w:val="nil"/>
              <w:left w:val="single" w:color="000000" w:sz="4" w:space="0"/>
              <w:bottom w:val="single" w:color="000000" w:sz="4" w:space="0"/>
              <w:right w:val="single" w:color="000000" w:sz="8"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nil"/>
              <w:left w:val="single" w:color="000000" w:sz="8"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305"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20"/>
                <w:szCs w:val="20"/>
                <w:u w:val="none"/>
              </w:rPr>
            </w:pPr>
          </w:p>
        </w:tc>
        <w:tc>
          <w:tcPr>
            <w:tcW w:w="913"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r>
              <w:rPr>
                <w:rStyle w:val="12"/>
                <w:color w:val="auto"/>
                <w:lang w:val="en-US" w:eastAsia="zh-CN" w:bidi="ar"/>
              </w:rPr>
              <w:t>、宁县</w:t>
            </w:r>
            <w:r>
              <w:rPr>
                <w:rStyle w:val="10"/>
                <w:rFonts w:eastAsia="宋体"/>
                <w:color w:val="auto"/>
                <w:lang w:val="en-US" w:eastAsia="zh-CN" w:bidi="ar"/>
              </w:rPr>
              <w:t>2021</w:t>
            </w:r>
            <w:r>
              <w:rPr>
                <w:rStyle w:val="12"/>
                <w:color w:val="auto"/>
                <w:lang w:val="en-US" w:eastAsia="zh-CN" w:bidi="ar"/>
              </w:rPr>
              <w:t>年农村饮水维修养护项目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1"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20" w:type="pct"/>
            <w:vMerge w:val="continue"/>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40" w:type="pct"/>
            <w:gridSpan w:val="2"/>
            <w:vMerge w:val="continue"/>
            <w:tcBorders>
              <w:top w:val="nil"/>
              <w:left w:val="single" w:color="000000" w:sz="4" w:space="0"/>
              <w:bottom w:val="single" w:color="000000" w:sz="4" w:space="0"/>
              <w:right w:val="single" w:color="000000" w:sz="8"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nil"/>
              <w:left w:val="single" w:color="000000" w:sz="8"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305"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20"/>
                <w:szCs w:val="20"/>
                <w:u w:val="none"/>
              </w:rPr>
            </w:pPr>
          </w:p>
        </w:tc>
        <w:tc>
          <w:tcPr>
            <w:tcW w:w="913"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r>
              <w:rPr>
                <w:rStyle w:val="12"/>
                <w:color w:val="auto"/>
                <w:lang w:val="en-US" w:eastAsia="zh-CN" w:bidi="ar"/>
              </w:rPr>
              <w:t>、宁县</w:t>
            </w:r>
            <w:r>
              <w:rPr>
                <w:rStyle w:val="10"/>
                <w:rFonts w:eastAsia="宋体"/>
                <w:color w:val="auto"/>
                <w:lang w:val="en-US" w:eastAsia="zh-CN" w:bidi="ar"/>
              </w:rPr>
              <w:t>2021</w:t>
            </w:r>
            <w:r>
              <w:rPr>
                <w:rStyle w:val="12"/>
                <w:color w:val="auto"/>
                <w:lang w:val="en-US" w:eastAsia="zh-CN" w:bidi="ar"/>
              </w:rPr>
              <w:t>年山洪灾害防治项目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1"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20" w:type="pct"/>
            <w:vMerge w:val="continue"/>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40" w:type="pct"/>
            <w:gridSpan w:val="2"/>
            <w:vMerge w:val="continue"/>
            <w:tcBorders>
              <w:top w:val="nil"/>
              <w:left w:val="single" w:color="000000" w:sz="4" w:space="0"/>
              <w:bottom w:val="single" w:color="000000" w:sz="4" w:space="0"/>
              <w:right w:val="single" w:color="000000" w:sz="8"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nil"/>
              <w:left w:val="single" w:color="000000" w:sz="8"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305"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20"/>
                <w:szCs w:val="20"/>
                <w:u w:val="none"/>
              </w:rPr>
            </w:pPr>
          </w:p>
        </w:tc>
        <w:tc>
          <w:tcPr>
            <w:tcW w:w="913"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r>
              <w:rPr>
                <w:rStyle w:val="12"/>
                <w:color w:val="auto"/>
                <w:lang w:val="en-US" w:eastAsia="zh-CN" w:bidi="ar"/>
              </w:rPr>
              <w:t>、宁县</w:t>
            </w:r>
            <w:r>
              <w:rPr>
                <w:rStyle w:val="10"/>
                <w:rFonts w:eastAsia="宋体"/>
                <w:color w:val="auto"/>
                <w:lang w:val="en-US" w:eastAsia="zh-CN" w:bidi="ar"/>
              </w:rPr>
              <w:t>2021</w:t>
            </w:r>
            <w:r>
              <w:rPr>
                <w:rStyle w:val="12"/>
                <w:color w:val="auto"/>
                <w:lang w:val="en-US" w:eastAsia="zh-CN" w:bidi="ar"/>
              </w:rPr>
              <w:t>年淤地坝</w:t>
            </w:r>
            <w:r>
              <w:rPr>
                <w:rStyle w:val="12"/>
                <w:rFonts w:hint="eastAsia"/>
                <w:color w:val="auto"/>
                <w:lang w:val="en-US" w:eastAsia="zh-CN" w:bidi="ar"/>
              </w:rPr>
              <w:t>除</w:t>
            </w:r>
            <w:r>
              <w:rPr>
                <w:rStyle w:val="12"/>
                <w:color w:val="auto"/>
                <w:lang w:val="en-US" w:eastAsia="zh-CN" w:bidi="ar"/>
              </w:rPr>
              <w:t>险加固项目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1"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20" w:type="pct"/>
            <w:vMerge w:val="continue"/>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40" w:type="pct"/>
            <w:gridSpan w:val="2"/>
            <w:vMerge w:val="continue"/>
            <w:tcBorders>
              <w:top w:val="nil"/>
              <w:left w:val="single" w:color="000000" w:sz="4" w:space="0"/>
              <w:bottom w:val="single" w:color="000000" w:sz="4" w:space="0"/>
              <w:right w:val="single" w:color="000000" w:sz="8"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nil"/>
              <w:left w:val="single" w:color="000000" w:sz="8"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305"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20"/>
                <w:szCs w:val="20"/>
                <w:u w:val="none"/>
              </w:rPr>
            </w:pPr>
          </w:p>
        </w:tc>
        <w:tc>
          <w:tcPr>
            <w:tcW w:w="913" w:type="pct"/>
            <w:vMerge w:val="continue"/>
            <w:tcBorders>
              <w:top w:val="nil"/>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1496" w:type="pct"/>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平均得分（得分合计/项目个数）</w:t>
            </w:r>
          </w:p>
        </w:tc>
        <w:tc>
          <w:tcPr>
            <w:tcW w:w="251" w:type="pct"/>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13.33 </w:t>
            </w:r>
          </w:p>
        </w:tc>
        <w:tc>
          <w:tcPr>
            <w:tcW w:w="411"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20" w:type="pct"/>
            <w:vMerge w:val="continue"/>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40" w:type="pct"/>
            <w:gridSpan w:val="2"/>
            <w:vMerge w:val="continue"/>
            <w:tcBorders>
              <w:top w:val="nil"/>
              <w:left w:val="single" w:color="000000" w:sz="4" w:space="0"/>
              <w:bottom w:val="single" w:color="000000" w:sz="4" w:space="0"/>
              <w:right w:val="single" w:color="000000" w:sz="8"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tcBorders>
              <w:top w:val="nil"/>
              <w:left w:val="single" w:color="000000" w:sz="8"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合</w:t>
            </w:r>
            <w:r>
              <w:rPr>
                <w:rStyle w:val="10"/>
                <w:rFonts w:eastAsia="宋体"/>
                <w:color w:val="auto"/>
                <w:lang w:val="en-US" w:eastAsia="zh-CN" w:bidi="ar"/>
              </w:rPr>
              <w:t xml:space="preserve">           </w:t>
            </w:r>
            <w:r>
              <w:rPr>
                <w:rStyle w:val="11"/>
                <w:color w:val="auto"/>
                <w:lang w:val="en-US" w:eastAsia="zh-CN" w:bidi="ar"/>
              </w:rPr>
              <w:t>计</w:t>
            </w:r>
          </w:p>
        </w:tc>
        <w:tc>
          <w:tcPr>
            <w:tcW w:w="305" w:type="pct"/>
            <w:tcBorders>
              <w:top w:val="nil"/>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61" w:type="pct"/>
            <w:gridSpan w:val="3"/>
            <w:tcBorders>
              <w:top w:val="nil"/>
              <w:left w:val="single" w:color="000000" w:sz="4" w:space="0"/>
              <w:bottom w:val="single" w:color="000000" w:sz="8"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411" w:type="pct"/>
            <w:tcBorders>
              <w:top w:val="nil"/>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20" w:type="pct"/>
            <w:tcBorders>
              <w:top w:val="nil"/>
              <w:left w:val="single" w:color="000000" w:sz="4" w:space="0"/>
              <w:bottom w:val="single" w:color="000000" w:sz="8" w:space="0"/>
              <w:right w:val="single" w:color="000000" w:sz="4" w:space="0"/>
            </w:tcBorders>
            <w:noWrap w:val="0"/>
            <w:vAlign w:val="center"/>
          </w:tcPr>
          <w:p>
            <w:pPr>
              <w:rPr>
                <w:rFonts w:hint="default" w:ascii="Times New Roman" w:hAnsi="Times New Roman" w:eastAsia="宋体" w:cs="Times New Roman"/>
                <w:i w:val="0"/>
                <w:iCs w:val="0"/>
                <w:color w:val="auto"/>
                <w:sz w:val="20"/>
                <w:szCs w:val="20"/>
                <w:u w:val="none"/>
              </w:rPr>
            </w:pPr>
          </w:p>
        </w:tc>
        <w:tc>
          <w:tcPr>
            <w:tcW w:w="440" w:type="pct"/>
            <w:gridSpan w:val="2"/>
            <w:tcBorders>
              <w:top w:val="nil"/>
              <w:left w:val="single" w:color="000000" w:sz="4"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59" w:type="pct"/>
            <w:gridSpan w:val="7"/>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注：①本表是对部门预算绩效管理工作整体情况的考核,考核结果与部门项目预算实施绩效的高低不完全相关；</w:t>
            </w:r>
          </w:p>
        </w:tc>
        <w:tc>
          <w:tcPr>
            <w:tcW w:w="440" w:type="pct"/>
            <w:gridSpan w:val="2"/>
            <w:tcBorders>
              <w:top w:val="nil"/>
              <w:left w:val="nil"/>
              <w:bottom w:val="nil"/>
              <w:right w:val="nil"/>
            </w:tcBorders>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 w:type="pct"/>
          <w:trHeight w:val="90" w:hRule="atLeast"/>
        </w:trPr>
        <w:tc>
          <w:tcPr>
            <w:tcW w:w="4883" w:type="pct"/>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②本表第二项考核内容按项目评分，各项最后得分是每个项目具体得分的加权平均值，部门在申报该表时应另附单个项目的绩效评价表。</w:t>
            </w:r>
          </w:p>
        </w:tc>
      </w:tr>
    </w:tbl>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z w:val="32"/>
          <w:szCs w:val="32"/>
          <w:lang w:eastAsia="zh-CN"/>
        </w:rPr>
      </w:pPr>
    </w:p>
    <w:sectPr>
      <w:pgSz w:w="16838" w:h="11906" w:orient="landscape"/>
      <w:pgMar w:top="1361" w:right="1304" w:bottom="147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000000"/>
    <w:rsid w:val="02D0730E"/>
    <w:rsid w:val="03352B42"/>
    <w:rsid w:val="05084349"/>
    <w:rsid w:val="05E76A0C"/>
    <w:rsid w:val="07743390"/>
    <w:rsid w:val="07F92E63"/>
    <w:rsid w:val="09A44FC8"/>
    <w:rsid w:val="0C666D56"/>
    <w:rsid w:val="17BB17E6"/>
    <w:rsid w:val="19F015F9"/>
    <w:rsid w:val="1A4F1E9D"/>
    <w:rsid w:val="1C0F6CA1"/>
    <w:rsid w:val="1F394761"/>
    <w:rsid w:val="208417B6"/>
    <w:rsid w:val="2190618E"/>
    <w:rsid w:val="22C00049"/>
    <w:rsid w:val="23032FDA"/>
    <w:rsid w:val="232474D6"/>
    <w:rsid w:val="23A512AA"/>
    <w:rsid w:val="244F76E9"/>
    <w:rsid w:val="269B7CF3"/>
    <w:rsid w:val="2A4E5493"/>
    <w:rsid w:val="2D1457E4"/>
    <w:rsid w:val="2EAC08C4"/>
    <w:rsid w:val="31024210"/>
    <w:rsid w:val="316A6E58"/>
    <w:rsid w:val="32606132"/>
    <w:rsid w:val="32C25919"/>
    <w:rsid w:val="33F2279A"/>
    <w:rsid w:val="3CC82FF0"/>
    <w:rsid w:val="3D136095"/>
    <w:rsid w:val="3E491747"/>
    <w:rsid w:val="3E671EB3"/>
    <w:rsid w:val="3E8751F4"/>
    <w:rsid w:val="3F8A2145"/>
    <w:rsid w:val="3FA6759F"/>
    <w:rsid w:val="3FC07024"/>
    <w:rsid w:val="40742C31"/>
    <w:rsid w:val="40BA4B7E"/>
    <w:rsid w:val="412C783E"/>
    <w:rsid w:val="4244450E"/>
    <w:rsid w:val="476C301E"/>
    <w:rsid w:val="4A526B4F"/>
    <w:rsid w:val="52705768"/>
    <w:rsid w:val="5C68317C"/>
    <w:rsid w:val="5FEA4B56"/>
    <w:rsid w:val="6269753F"/>
    <w:rsid w:val="62853271"/>
    <w:rsid w:val="6578453C"/>
    <w:rsid w:val="784F514E"/>
    <w:rsid w:val="7DA6036F"/>
    <w:rsid w:val="7DF60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next w:val="7"/>
    <w:qFormat/>
    <w:uiPriority w:val="0"/>
    <w:pPr>
      <w:widowControl w:val="0"/>
      <w:suppressAutoHyphens w:val="0"/>
      <w:bidi w:val="0"/>
      <w:spacing w:beforeLines="0" w:afterLines="0"/>
      <w:jc w:val="both"/>
    </w:pPr>
    <w:rPr>
      <w:rFonts w:ascii="Calibri" w:hAnsi="Calibri" w:eastAsia="宋体" w:cs="Times New Roman"/>
      <w:color w:val="auto"/>
      <w:kern w:val="2"/>
      <w:sz w:val="21"/>
      <w:szCs w:val="24"/>
      <w:lang w:val="en-US" w:eastAsia="zh-CN" w:bidi="ar-SA"/>
    </w:rPr>
  </w:style>
  <w:style w:type="paragraph" w:customStyle="1" w:styleId="7">
    <w:name w:val="正文首行缩进1"/>
    <w:basedOn w:val="6"/>
    <w:qFormat/>
    <w:uiPriority w:val="0"/>
  </w:style>
  <w:style w:type="paragraph" w:customStyle="1" w:styleId="8">
    <w:name w:val="正文文本1"/>
    <w:basedOn w:val="6"/>
    <w:qFormat/>
    <w:uiPriority w:val="0"/>
    <w:pPr>
      <w:jc w:val="center"/>
    </w:pPr>
    <w:rPr>
      <w:rFonts w:ascii="方正小标宋简体" w:hAnsi="方正小标宋简体" w:eastAsia="方正小标宋简体" w:cs="宋体"/>
      <w:sz w:val="44"/>
    </w:rPr>
  </w:style>
  <w:style w:type="paragraph" w:customStyle="1" w:styleId="9">
    <w:name w:val="正文文本缩进 21"/>
    <w:basedOn w:val="6"/>
    <w:qFormat/>
    <w:uiPriority w:val="0"/>
    <w:pPr>
      <w:spacing w:line="480" w:lineRule="auto"/>
      <w:ind w:left="420"/>
    </w:pPr>
  </w:style>
  <w:style w:type="character" w:customStyle="1" w:styleId="10">
    <w:name w:val="font51"/>
    <w:basedOn w:val="5"/>
    <w:qFormat/>
    <w:uiPriority w:val="0"/>
    <w:rPr>
      <w:rFonts w:hint="default" w:ascii="Times New Roman" w:hAnsi="Times New Roman" w:cs="Times New Roman"/>
      <w:color w:val="000000"/>
      <w:sz w:val="20"/>
      <w:szCs w:val="20"/>
      <w:u w:val="none"/>
    </w:rPr>
  </w:style>
  <w:style w:type="character" w:customStyle="1" w:styleId="11">
    <w:name w:val="font31"/>
    <w:basedOn w:val="5"/>
    <w:uiPriority w:val="0"/>
    <w:rPr>
      <w:rFonts w:hint="eastAsia" w:ascii="宋体" w:hAnsi="宋体" w:eastAsia="宋体" w:cs="宋体"/>
      <w:color w:val="000000"/>
      <w:sz w:val="20"/>
      <w:szCs w:val="20"/>
      <w:u w:val="none"/>
    </w:rPr>
  </w:style>
  <w:style w:type="character" w:customStyle="1" w:styleId="12">
    <w:name w:val="font2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4350</Words>
  <Characters>4584</Characters>
  <Lines>0</Lines>
  <Paragraphs>0</Paragraphs>
  <TotalTime>1</TotalTime>
  <ScaleCrop>false</ScaleCrop>
  <LinksUpToDate>false</LinksUpToDate>
  <CharactersWithSpaces>4968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2020-03-25T02:04:00Z</dcterms:created>
  <dc:creator>Administrator</dc:creator>
  <cp:lastModifiedBy>WPS_1660046246</cp:lastModifiedBy>
  <cp:lastPrinted>2020-04-02T01:18:00Z</cp:lastPrinted>
  <dcterms:modified xsi:type="dcterms:W3CDTF">2024-07-08T08:50:06Z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0EE929E166EE4F5C951594ED36EE6FEB</vt:lpwstr>
  </property>
</Properties>
</file>