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eastAsia="仿宋_GB2312"/>
          <w:color w:val="000000" w:themeColor="text1"/>
          <w:sz w:val="32"/>
          <w:szCs w:val="32"/>
        </w:rPr>
      </w:pPr>
      <w:r>
        <w:rPr>
          <w:color w:val="000000" w:themeColor="text1"/>
        </w:rPr>
        <w:drawing>
          <wp:anchor distT="0" distB="0" distL="114300" distR="114300" simplePos="0" relativeHeight="251659264" behindDoc="1" locked="0" layoutInCell="1" allowOverlap="1">
            <wp:simplePos x="0" y="0"/>
            <wp:positionH relativeFrom="column">
              <wp:posOffset>-935355</wp:posOffset>
            </wp:positionH>
            <wp:positionV relativeFrom="paragraph">
              <wp:posOffset>-922020</wp:posOffset>
            </wp:positionV>
            <wp:extent cx="7538720" cy="5367020"/>
            <wp:effectExtent l="0" t="0" r="0" b="0"/>
            <wp:wrapNone/>
            <wp:docPr id="4" name="图片 4" descr="文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文头"/>
                    <pic:cNvPicPr>
                      <a:picLocks noChangeAspect="1" noChangeArrowheads="1"/>
                    </pic:cNvPicPr>
                  </pic:nvPicPr>
                  <pic:blipFill>
                    <a:blip r:embed="rId7" cstate="print"/>
                    <a:srcRect/>
                    <a:stretch>
                      <a:fillRect/>
                    </a:stretch>
                  </pic:blipFill>
                  <pic:spPr>
                    <a:xfrm>
                      <a:off x="0" y="0"/>
                      <a:ext cx="7538720" cy="5367020"/>
                    </a:xfrm>
                    <a:prstGeom prst="rect">
                      <a:avLst/>
                    </a:prstGeom>
                    <a:noFill/>
                    <a:ln w="9525">
                      <a:noFill/>
                      <a:miter lim="800000"/>
                      <a:headEnd/>
                      <a:tailEnd/>
                    </a:ln>
                  </pic:spPr>
                </pic:pic>
              </a:graphicData>
            </a:graphic>
          </wp:anchor>
        </w:drawing>
      </w:r>
    </w:p>
    <w:p>
      <w:pPr>
        <w:spacing w:line="600" w:lineRule="exact"/>
        <w:jc w:val="center"/>
        <w:rPr>
          <w:rFonts w:ascii="仿宋_GB2312" w:eastAsia="仿宋_GB2312"/>
          <w:color w:val="000000" w:themeColor="text1"/>
          <w:sz w:val="32"/>
          <w:szCs w:val="32"/>
        </w:rPr>
      </w:pPr>
    </w:p>
    <w:p>
      <w:pPr>
        <w:spacing w:line="600" w:lineRule="exact"/>
        <w:jc w:val="center"/>
        <w:rPr>
          <w:rFonts w:ascii="仿宋_GB2312" w:eastAsia="仿宋_GB2312"/>
          <w:color w:val="000000" w:themeColor="text1"/>
          <w:sz w:val="32"/>
          <w:szCs w:val="32"/>
        </w:rPr>
      </w:pPr>
    </w:p>
    <w:p>
      <w:pPr>
        <w:spacing w:line="600" w:lineRule="exact"/>
        <w:jc w:val="center"/>
        <w:rPr>
          <w:rFonts w:ascii="仿宋_GB2312" w:eastAsia="仿宋_GB2312"/>
          <w:color w:val="000000" w:themeColor="text1"/>
          <w:sz w:val="32"/>
          <w:szCs w:val="32"/>
        </w:rPr>
      </w:pPr>
    </w:p>
    <w:p>
      <w:pPr>
        <w:spacing w:line="600" w:lineRule="exact"/>
        <w:jc w:val="center"/>
        <w:rPr>
          <w:rFonts w:ascii="仿宋_GB2312" w:eastAsia="仿宋_GB2312"/>
          <w:color w:val="000000" w:themeColor="text1"/>
          <w:sz w:val="32"/>
          <w:szCs w:val="32"/>
        </w:rPr>
      </w:pPr>
    </w:p>
    <w:p>
      <w:pPr>
        <w:spacing w:line="600" w:lineRule="exact"/>
        <w:jc w:val="center"/>
        <w:rPr>
          <w:rFonts w:ascii="仿宋_GB2312" w:eastAsia="仿宋_GB2312"/>
          <w:color w:val="000000" w:themeColor="text1"/>
          <w:sz w:val="32"/>
          <w:szCs w:val="32"/>
        </w:rPr>
      </w:pPr>
    </w:p>
    <w:p>
      <w:pPr>
        <w:spacing w:line="600" w:lineRule="exact"/>
        <w:jc w:val="center"/>
        <w:rPr>
          <w:rFonts w:ascii="仿宋_GB2312" w:eastAsia="仿宋_GB2312"/>
          <w:color w:val="000000" w:themeColor="text1"/>
          <w:sz w:val="32"/>
          <w:szCs w:val="32"/>
        </w:rPr>
      </w:pPr>
    </w:p>
    <w:p>
      <w:pPr>
        <w:spacing w:line="600" w:lineRule="exact"/>
        <w:jc w:val="center"/>
        <w:rPr>
          <w:rFonts w:ascii="仿宋_GB2312" w:eastAsia="仿宋_GB2312"/>
          <w:color w:val="000000" w:themeColor="text1"/>
          <w:sz w:val="32"/>
          <w:szCs w:val="32"/>
        </w:rPr>
      </w:pPr>
    </w:p>
    <w:p>
      <w:pPr>
        <w:spacing w:line="600" w:lineRule="exact"/>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宁中医发</w:t>
      </w:r>
    </w:p>
    <w:p>
      <w:pPr>
        <w:spacing w:line="600" w:lineRule="exact"/>
        <w:jc w:val="center"/>
        <w:rPr>
          <w:rFonts w:hint="eastAsia" w:ascii="方正小标宋简体" w:eastAsia="方正小标宋简体"/>
          <w:color w:val="000000" w:themeColor="text1"/>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1</w:t>
      </w:r>
      <w:r>
        <w:rPr>
          <w:rFonts w:hint="eastAsia" w:ascii="方正小标宋简体" w:eastAsia="方正小标宋简体"/>
          <w:sz w:val="44"/>
          <w:szCs w:val="44"/>
        </w:rPr>
        <w:t>年整体支出绩效自评报告</w:t>
      </w:r>
    </w:p>
    <w:p>
      <w:pPr>
        <w:spacing w:line="578"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县财政局：</w:t>
      </w:r>
    </w:p>
    <w:p>
      <w:pPr>
        <w:spacing w:line="578" w:lineRule="exact"/>
        <w:rPr>
          <w:rFonts w:hint="eastAsia" w:ascii="仿宋_GB2312" w:eastAsia="仿宋_GB2312"/>
          <w:sz w:val="32"/>
          <w:szCs w:val="3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按照《关于深入开展财政资金绩效自评工作的通知》（宁财发〔202</w:t>
      </w:r>
      <w:r>
        <w:rPr>
          <w:rFonts w:hint="eastAsia" w:ascii="仿宋_GB2312" w:eastAsia="仿宋_GB2312"/>
          <w:sz w:val="32"/>
          <w:szCs w:val="32"/>
          <w:lang w:val="en-US" w:eastAsia="zh-CN"/>
        </w:rPr>
        <w:t>1</w:t>
      </w:r>
      <w:r>
        <w:rPr>
          <w:rFonts w:hint="eastAsia" w:ascii="仿宋_GB2312" w:eastAsia="仿宋_GB2312"/>
          <w:sz w:val="32"/>
          <w:szCs w:val="32"/>
        </w:rPr>
        <w:t>〕35号）文件要求,我单位高度重视对202</w:t>
      </w:r>
      <w:r>
        <w:rPr>
          <w:rFonts w:hint="eastAsia" w:ascii="仿宋_GB2312" w:eastAsia="仿宋_GB2312"/>
          <w:sz w:val="32"/>
          <w:szCs w:val="32"/>
          <w:lang w:val="en-US" w:eastAsia="zh-CN"/>
        </w:rPr>
        <w:t>1</w:t>
      </w:r>
      <w:r>
        <w:rPr>
          <w:rFonts w:hint="eastAsia" w:ascii="仿宋_GB2312" w:eastAsia="仿宋_GB2312"/>
          <w:sz w:val="32"/>
          <w:szCs w:val="32"/>
        </w:rPr>
        <w:t>年部门整体支出进行了全面梳理，形成绩效自评报告，现将相关情况报告如下：</w:t>
      </w:r>
    </w:p>
    <w:p>
      <w:pPr>
        <w:pStyle w:val="6"/>
        <w:spacing w:before="0" w:beforeAutospacing="0" w:after="0" w:afterAutospacing="0"/>
        <w:rPr>
          <w:rFonts w:hint="eastAsia" w:ascii="仿宋_GB2312" w:hAnsi="新宋体" w:eastAsia="仿宋_GB2312" w:cs="新宋体"/>
          <w:b/>
          <w:bCs/>
          <w:color w:val="424242"/>
          <w:sz w:val="32"/>
          <w:szCs w:val="32"/>
        </w:rPr>
      </w:pPr>
      <w:r>
        <w:rPr>
          <w:rFonts w:hint="eastAsia" w:ascii="仿宋_GB2312" w:hAnsi="新宋体" w:eastAsia="仿宋_GB2312" w:cs="新宋体"/>
          <w:b/>
          <w:bCs/>
          <w:color w:val="424242"/>
          <w:sz w:val="32"/>
          <w:szCs w:val="32"/>
        </w:rPr>
        <w:t xml:space="preserve">    一、</w:t>
      </w:r>
      <w:r>
        <w:rPr>
          <w:rFonts w:hint="eastAsia" w:ascii="新宋体" w:hAnsi="新宋体" w:eastAsia="仿宋_GB2312" w:cs="新宋体"/>
          <w:b/>
          <w:bCs/>
          <w:color w:val="424242"/>
          <w:sz w:val="32"/>
          <w:szCs w:val="32"/>
        </w:rPr>
        <w:t> </w:t>
      </w:r>
      <w:r>
        <w:rPr>
          <w:rFonts w:hint="eastAsia" w:ascii="仿宋_GB2312" w:hAnsi="新宋体" w:eastAsia="仿宋_GB2312" w:cs="新宋体"/>
          <w:b/>
          <w:bCs/>
          <w:color w:val="424242"/>
          <w:sz w:val="32"/>
          <w:szCs w:val="32"/>
        </w:rPr>
        <w:t>部门基本情况</w:t>
      </w:r>
    </w:p>
    <w:p>
      <w:pPr>
        <w:widowControl/>
        <w:autoSpaceDE w:val="0"/>
        <w:spacing w:before="100" w:after="100" w:line="360" w:lineRule="auto"/>
        <w:ind w:firstLine="640" w:firstLineChars="200"/>
        <w:jc w:val="left"/>
        <w:rPr>
          <w:rFonts w:hint="eastAsia" w:ascii="仿宋_GB2312" w:hAnsi="新宋体" w:eastAsia="仿宋_GB2312" w:cs="新宋体"/>
          <w:bCs/>
          <w:kern w:val="0"/>
          <w:sz w:val="32"/>
          <w:szCs w:val="32"/>
        </w:rPr>
      </w:pPr>
      <w:r>
        <w:rPr>
          <w:rFonts w:hint="eastAsia" w:ascii="仿宋_GB2312" w:hAnsi="新宋体" w:eastAsia="仿宋_GB2312" w:cs="新宋体"/>
          <w:bCs/>
          <w:sz w:val="32"/>
          <w:szCs w:val="32"/>
        </w:rPr>
        <w:t>1 、部门职能：宁县</w:t>
      </w:r>
      <w:r>
        <w:rPr>
          <w:rFonts w:hint="eastAsia" w:ascii="仿宋_GB2312" w:hAnsi="新宋体" w:eastAsia="仿宋_GB2312" w:cs="新宋体"/>
          <w:bCs/>
          <w:color w:val="000000"/>
          <w:kern w:val="0"/>
          <w:sz w:val="32"/>
          <w:szCs w:val="32"/>
        </w:rPr>
        <w:t>中医医院</w:t>
      </w:r>
      <w:r>
        <w:rPr>
          <w:rFonts w:hint="eastAsia" w:ascii="仿宋_GB2312" w:hAnsi="新宋体" w:eastAsia="仿宋_GB2312" w:cs="新宋体"/>
          <w:bCs/>
          <w:kern w:val="0"/>
          <w:sz w:val="32"/>
          <w:szCs w:val="32"/>
        </w:rPr>
        <w:t>是承担全县</w:t>
      </w:r>
      <w:r>
        <w:rPr>
          <w:rFonts w:hint="eastAsia" w:ascii="仿宋_GB2312" w:hAnsi="新宋体" w:eastAsia="仿宋_GB2312" w:cs="新宋体"/>
          <w:bCs/>
          <w:color w:val="333333"/>
          <w:kern w:val="0"/>
          <w:sz w:val="32"/>
          <w:szCs w:val="32"/>
        </w:rPr>
        <w:t>集医疗、教学、科研、预防保健、合作医疗为一体的县级非营利性二级甲等综合医院。其主要职能是健康教育、全科医疗，教学科研为一体的福利性医疗卫生机构。</w:t>
      </w:r>
      <w:r>
        <w:rPr>
          <w:rFonts w:hint="eastAsia" w:ascii="仿宋_GB2312" w:hAnsi="新宋体" w:eastAsia="仿宋_GB2312" w:cs="新宋体"/>
          <w:bCs/>
          <w:kern w:val="0"/>
          <w:sz w:val="32"/>
          <w:szCs w:val="32"/>
        </w:rPr>
        <w:t xml:space="preserve">  </w:t>
      </w:r>
    </w:p>
    <w:p>
      <w:pPr>
        <w:widowControl/>
        <w:autoSpaceDE w:val="0"/>
        <w:spacing w:before="100" w:after="100" w:line="360" w:lineRule="auto"/>
        <w:ind w:firstLine="640" w:firstLineChars="200"/>
        <w:jc w:val="left"/>
        <w:rPr>
          <w:rFonts w:hint="eastAsia" w:ascii="仿宋_GB2312" w:hAnsi="新宋体" w:eastAsia="仿宋_GB2312" w:cs="新宋体"/>
          <w:bCs/>
          <w:kern w:val="0"/>
          <w:sz w:val="32"/>
          <w:szCs w:val="32"/>
        </w:rPr>
      </w:pPr>
      <w:r>
        <w:rPr>
          <w:rFonts w:hint="eastAsia" w:ascii="仿宋_GB2312" w:hAnsi="新宋体" w:eastAsia="仿宋_GB2312" w:cs="新宋体"/>
          <w:bCs/>
          <w:sz w:val="32"/>
          <w:szCs w:val="32"/>
        </w:rPr>
        <w:t xml:space="preserve">2、机构设置：宁县中医医院是差额拨款事业单位，隶属于 宁县卫计局  </w:t>
      </w:r>
      <w:r>
        <w:rPr>
          <w:rFonts w:hint="eastAsia" w:ascii="仿宋_GB2312" w:hAnsi="新宋体" w:eastAsia="仿宋_GB2312" w:cs="新宋体"/>
          <w:bCs/>
          <w:kern w:val="0"/>
          <w:sz w:val="32"/>
          <w:szCs w:val="32"/>
        </w:rPr>
        <w:t>医院始建于1982年,是由原新宁镇中心卫生院改扩建而成,2012年8月医院整体搬迁至马坪新区，同时加挂宁县妇女儿童医院牌子，2013年顺利通过了全国中医医院等级评审工作，确定为二级甲等中医医院，是全县中医药适宜技术推广培训基地。医院占地43亩，业务用房1.9万平方米，开放200张床位，8个病区，16个科室。</w:t>
      </w:r>
    </w:p>
    <w:p>
      <w:pPr>
        <w:widowControl/>
        <w:shd w:val="clear" w:color="auto" w:fill="FFFFFF"/>
        <w:autoSpaceDE w:val="0"/>
        <w:spacing w:beforeLines="50" w:afterLines="50" w:line="360" w:lineRule="auto"/>
        <w:ind w:firstLine="640" w:firstLineChars="200"/>
        <w:jc w:val="left"/>
        <w:rPr>
          <w:rFonts w:hint="eastAsia" w:ascii="仿宋_GB2312" w:hAnsi="新宋体" w:eastAsia="仿宋_GB2312" w:cs="新宋体"/>
          <w:bCs/>
          <w:kern w:val="0"/>
          <w:sz w:val="32"/>
          <w:szCs w:val="32"/>
        </w:rPr>
      </w:pPr>
      <w:r>
        <w:rPr>
          <w:rFonts w:hint="eastAsia" w:ascii="仿宋_GB2312" w:hAnsi="新宋体" w:eastAsia="仿宋_GB2312" w:cs="新宋体"/>
          <w:bCs/>
          <w:sz w:val="32"/>
          <w:szCs w:val="32"/>
        </w:rPr>
        <w:t>3、人员情况：宁县中医医院实有编制 66 名，</w:t>
      </w:r>
      <w:r>
        <w:rPr>
          <w:rFonts w:hint="eastAsia" w:ascii="仿宋_GB2312" w:hAnsi="新宋体" w:eastAsia="仿宋_GB2312" w:cs="新宋体"/>
          <w:bCs/>
          <w:kern w:val="0"/>
          <w:sz w:val="32"/>
          <w:szCs w:val="32"/>
        </w:rPr>
        <w:t>现有职工26</w:t>
      </w:r>
      <w:r>
        <w:rPr>
          <w:rFonts w:hint="eastAsia" w:ascii="仿宋_GB2312" w:hAnsi="新宋体" w:eastAsia="仿宋_GB2312" w:cs="新宋体"/>
          <w:bCs/>
          <w:kern w:val="0"/>
          <w:sz w:val="32"/>
          <w:szCs w:val="32"/>
          <w:lang w:val="en-US" w:eastAsia="zh-CN"/>
        </w:rPr>
        <w:t>9</w:t>
      </w:r>
      <w:r>
        <w:rPr>
          <w:rFonts w:hint="eastAsia" w:ascii="仿宋_GB2312" w:hAnsi="新宋体" w:eastAsia="仿宋_GB2312" w:cs="新宋体"/>
          <w:bCs/>
          <w:kern w:val="0"/>
          <w:sz w:val="32"/>
          <w:szCs w:val="32"/>
        </w:rPr>
        <w:t>人（正式职工14</w:t>
      </w:r>
      <w:r>
        <w:rPr>
          <w:rFonts w:hint="eastAsia" w:ascii="仿宋_GB2312" w:hAnsi="新宋体" w:eastAsia="仿宋_GB2312" w:cs="新宋体"/>
          <w:bCs/>
          <w:kern w:val="0"/>
          <w:sz w:val="32"/>
          <w:szCs w:val="32"/>
          <w:lang w:val="en-US" w:eastAsia="zh-CN"/>
        </w:rPr>
        <w:t>9</w:t>
      </w:r>
      <w:r>
        <w:rPr>
          <w:rFonts w:hint="eastAsia" w:ascii="仿宋_GB2312" w:hAnsi="新宋体" w:eastAsia="仿宋_GB2312" w:cs="新宋体"/>
          <w:bCs/>
          <w:kern w:val="0"/>
          <w:sz w:val="32"/>
          <w:szCs w:val="32"/>
        </w:rPr>
        <w:t>人，临聘人员</w:t>
      </w:r>
      <w:r>
        <w:rPr>
          <w:rFonts w:hint="eastAsia" w:ascii="仿宋_GB2312" w:hAnsi="新宋体" w:eastAsia="仿宋_GB2312" w:cs="新宋体"/>
          <w:bCs/>
          <w:kern w:val="0"/>
          <w:sz w:val="32"/>
          <w:szCs w:val="32"/>
          <w:lang w:val="en-US" w:eastAsia="zh-CN"/>
        </w:rPr>
        <w:t>130</w:t>
      </w:r>
      <w:r>
        <w:rPr>
          <w:rFonts w:hint="eastAsia" w:ascii="仿宋_GB2312" w:hAnsi="新宋体" w:eastAsia="仿宋_GB2312" w:cs="新宋体"/>
          <w:bCs/>
          <w:kern w:val="0"/>
          <w:sz w:val="32"/>
          <w:szCs w:val="32"/>
        </w:rPr>
        <w:t>人）；人才梯队方面，高级职称11人，中级职称29人，初级职称47人；全院被评为甘肃省基层名中医2人。</w:t>
      </w:r>
    </w:p>
    <w:p>
      <w:pPr>
        <w:pStyle w:val="6"/>
        <w:spacing w:before="0" w:beforeAutospacing="0" w:after="0" w:afterAutospacing="0"/>
        <w:rPr>
          <w:rFonts w:hint="eastAsia" w:ascii="仿宋_GB2312" w:hAnsi="新宋体" w:eastAsia="仿宋_GB2312" w:cs="新宋体"/>
          <w:b/>
          <w:bCs/>
          <w:color w:val="424242"/>
          <w:sz w:val="32"/>
          <w:szCs w:val="32"/>
        </w:rPr>
      </w:pPr>
      <w:r>
        <w:rPr>
          <w:rFonts w:hint="eastAsia" w:ascii="仿宋_GB2312" w:hAnsi="新宋体" w:eastAsia="仿宋_GB2312" w:cs="新宋体"/>
          <w:b/>
          <w:bCs/>
          <w:color w:val="424242"/>
          <w:sz w:val="32"/>
          <w:szCs w:val="32"/>
        </w:rPr>
        <w:t xml:space="preserve">    二、项目绩效总目标</w:t>
      </w:r>
    </w:p>
    <w:p>
      <w:pPr>
        <w:pStyle w:val="6"/>
        <w:spacing w:before="0" w:beforeAutospacing="0" w:after="0" w:afterAutospacing="0" w:line="600" w:lineRule="atLeast"/>
        <w:ind w:firstLine="645"/>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通过财政资金项目的完成进一步完善我单位公共卫生和基础医疗功能，充分发挥我单位作为公立医院的公益性质和医疗服务退休中的主体作用，提高我院医疗服务能力和水平。</w:t>
      </w:r>
      <w:r>
        <w:rPr>
          <w:rFonts w:hint="eastAsia" w:ascii="仿宋_GB2312" w:hAnsi="新宋体" w:eastAsia="仿宋_GB2312" w:cs="新宋体"/>
          <w:color w:val="000000"/>
          <w:sz w:val="32"/>
          <w:szCs w:val="32"/>
        </w:rPr>
        <w:t>202</w:t>
      </w:r>
      <w:r>
        <w:rPr>
          <w:rFonts w:hint="eastAsia" w:ascii="仿宋_GB2312" w:hAnsi="新宋体" w:eastAsia="仿宋_GB2312" w:cs="新宋体"/>
          <w:color w:val="000000"/>
          <w:sz w:val="32"/>
          <w:szCs w:val="32"/>
          <w:lang w:val="en-US" w:eastAsia="zh-CN"/>
        </w:rPr>
        <w:t>1</w:t>
      </w:r>
      <w:r>
        <w:rPr>
          <w:rFonts w:hint="eastAsia" w:ascii="仿宋_GB2312" w:hAnsi="新宋体" w:eastAsia="仿宋_GB2312" w:cs="新宋体"/>
          <w:color w:val="000000"/>
          <w:sz w:val="32"/>
          <w:szCs w:val="32"/>
        </w:rPr>
        <w:t>年财政收入专项资金</w:t>
      </w:r>
      <w:r>
        <w:rPr>
          <w:rFonts w:hint="eastAsia" w:ascii="仿宋_GB2312" w:hAnsi="新宋体" w:eastAsia="仿宋_GB2312" w:cs="新宋体"/>
          <w:color w:val="000000"/>
          <w:sz w:val="32"/>
          <w:szCs w:val="32"/>
          <w:lang w:val="en-US" w:eastAsia="zh-CN"/>
        </w:rPr>
        <w:t>三</w:t>
      </w:r>
      <w:r>
        <w:rPr>
          <w:rFonts w:hint="eastAsia" w:ascii="仿宋_GB2312" w:hAnsi="新宋体" w:eastAsia="仿宋_GB2312" w:cs="新宋体"/>
          <w:color w:val="000000"/>
          <w:sz w:val="32"/>
          <w:szCs w:val="32"/>
        </w:rPr>
        <w:t>项共计</w:t>
      </w:r>
      <w:r>
        <w:rPr>
          <w:rFonts w:hint="eastAsia" w:ascii="仿宋_GB2312" w:hAnsi="新宋体" w:eastAsia="仿宋_GB2312" w:cs="新宋体"/>
          <w:color w:val="000000"/>
          <w:sz w:val="32"/>
          <w:szCs w:val="32"/>
          <w:lang w:val="en-US" w:eastAsia="zh-CN"/>
        </w:rPr>
        <w:t>140.58</w:t>
      </w:r>
      <w:r>
        <w:rPr>
          <w:rFonts w:hint="eastAsia" w:ascii="仿宋_GB2312" w:hAnsi="新宋体" w:eastAsia="仿宋_GB2312" w:cs="新宋体"/>
          <w:color w:val="000000"/>
          <w:sz w:val="32"/>
          <w:szCs w:val="32"/>
        </w:rPr>
        <w:t>万元，支出</w:t>
      </w:r>
      <w:r>
        <w:rPr>
          <w:rFonts w:hint="eastAsia" w:ascii="仿宋_GB2312" w:hAnsi="新宋体" w:eastAsia="仿宋_GB2312" w:cs="新宋体"/>
          <w:color w:val="000000"/>
          <w:sz w:val="32"/>
          <w:szCs w:val="32"/>
          <w:lang w:val="en-US" w:eastAsia="zh-CN"/>
        </w:rPr>
        <w:t>140.58</w:t>
      </w:r>
      <w:r>
        <w:rPr>
          <w:rFonts w:hint="eastAsia" w:ascii="仿宋_GB2312" w:hAnsi="新宋体" w:eastAsia="仿宋_GB2312" w:cs="新宋体"/>
          <w:color w:val="000000"/>
          <w:sz w:val="32"/>
          <w:szCs w:val="32"/>
        </w:rPr>
        <w:t>万元，其中：医养结合与失能老人评估指导资金0</w:t>
      </w:r>
      <w:r>
        <w:rPr>
          <w:rFonts w:hint="eastAsia" w:ascii="仿宋_GB2312" w:hAnsi="新宋体" w:eastAsia="仿宋_GB2312" w:cs="新宋体"/>
          <w:color w:val="000000"/>
          <w:sz w:val="32"/>
          <w:szCs w:val="32"/>
          <w:lang w:val="en-US" w:eastAsia="zh-CN"/>
        </w:rPr>
        <w:t>.49</w:t>
      </w:r>
      <w:r>
        <w:rPr>
          <w:rFonts w:hint="eastAsia" w:ascii="仿宋_GB2312" w:hAnsi="新宋体" w:eastAsia="仿宋_GB2312" w:cs="新宋体"/>
          <w:color w:val="000000"/>
          <w:sz w:val="32"/>
          <w:szCs w:val="32"/>
        </w:rPr>
        <w:t>万元，基本公共卫生服务项目</w:t>
      </w:r>
      <w:r>
        <w:rPr>
          <w:rFonts w:hint="eastAsia" w:ascii="仿宋_GB2312" w:hAnsi="新宋体" w:eastAsia="仿宋_GB2312" w:cs="新宋体"/>
          <w:color w:val="000000"/>
          <w:sz w:val="32"/>
          <w:szCs w:val="32"/>
          <w:lang w:val="en-US" w:eastAsia="zh-CN"/>
        </w:rPr>
        <w:t>市级配套</w:t>
      </w:r>
      <w:r>
        <w:rPr>
          <w:rFonts w:hint="eastAsia" w:ascii="仿宋_GB2312" w:hAnsi="新宋体" w:eastAsia="仿宋_GB2312" w:cs="新宋体"/>
          <w:color w:val="000000"/>
          <w:sz w:val="32"/>
          <w:szCs w:val="32"/>
        </w:rPr>
        <w:t>资金</w:t>
      </w:r>
      <w:r>
        <w:rPr>
          <w:rFonts w:hint="eastAsia" w:ascii="仿宋_GB2312" w:hAnsi="新宋体" w:eastAsia="仿宋_GB2312" w:cs="新宋体"/>
          <w:color w:val="000000"/>
          <w:sz w:val="32"/>
          <w:szCs w:val="32"/>
          <w:lang w:val="en-US" w:eastAsia="zh-CN"/>
        </w:rPr>
        <w:t>6.4</w:t>
      </w:r>
      <w:r>
        <w:rPr>
          <w:rFonts w:hint="eastAsia" w:ascii="仿宋_GB2312" w:hAnsi="新宋体" w:eastAsia="仿宋_GB2312" w:cs="新宋体"/>
          <w:color w:val="000000"/>
          <w:sz w:val="32"/>
          <w:szCs w:val="32"/>
        </w:rPr>
        <w:t>万元，基本公共卫生服务</w:t>
      </w:r>
      <w:r>
        <w:rPr>
          <w:rFonts w:hint="eastAsia" w:ascii="仿宋_GB2312" w:hAnsi="新宋体" w:eastAsia="仿宋_GB2312" w:cs="新宋体"/>
          <w:color w:val="000000"/>
          <w:sz w:val="32"/>
          <w:szCs w:val="32"/>
          <w:lang w:val="en-US" w:eastAsia="zh-CN"/>
        </w:rPr>
        <w:t>省级补助</w:t>
      </w:r>
      <w:r>
        <w:rPr>
          <w:rFonts w:hint="eastAsia" w:ascii="仿宋_GB2312" w:hAnsi="新宋体" w:eastAsia="仿宋_GB2312" w:cs="新宋体"/>
          <w:color w:val="000000"/>
          <w:sz w:val="32"/>
          <w:szCs w:val="32"/>
        </w:rPr>
        <w:t>资金</w:t>
      </w:r>
      <w:r>
        <w:rPr>
          <w:rFonts w:hint="eastAsia" w:ascii="仿宋_GB2312" w:hAnsi="新宋体" w:eastAsia="仿宋_GB2312" w:cs="新宋体"/>
          <w:color w:val="000000"/>
          <w:sz w:val="32"/>
          <w:szCs w:val="32"/>
          <w:lang w:val="en-US" w:eastAsia="zh-CN"/>
        </w:rPr>
        <w:t>70.11</w:t>
      </w:r>
      <w:r>
        <w:rPr>
          <w:rFonts w:hint="eastAsia" w:ascii="仿宋_GB2312" w:hAnsi="新宋体" w:eastAsia="仿宋_GB2312" w:cs="新宋体"/>
          <w:color w:val="000000"/>
          <w:sz w:val="32"/>
          <w:szCs w:val="32"/>
        </w:rPr>
        <w:t>万元，</w:t>
      </w:r>
      <w:r>
        <w:rPr>
          <w:rFonts w:hint="eastAsia" w:ascii="仿宋_GB2312" w:hAnsi="新宋体" w:eastAsia="仿宋_GB2312" w:cs="新宋体"/>
          <w:color w:val="000000"/>
          <w:sz w:val="32"/>
          <w:szCs w:val="32"/>
          <w:lang w:val="en-US" w:eastAsia="zh-CN"/>
        </w:rPr>
        <w:t>村卫生室基本药物制度中央补助资金4.32</w:t>
      </w:r>
      <w:r>
        <w:rPr>
          <w:rFonts w:hint="eastAsia" w:ascii="仿宋_GB2312" w:hAnsi="新宋体" w:eastAsia="仿宋_GB2312" w:cs="新宋体"/>
          <w:color w:val="000000"/>
          <w:sz w:val="32"/>
          <w:szCs w:val="32"/>
        </w:rPr>
        <w:t>万元，县级公立医院取消药品加成补助资金</w:t>
      </w:r>
      <w:r>
        <w:rPr>
          <w:rFonts w:hint="eastAsia" w:ascii="仿宋_GB2312" w:hAnsi="新宋体" w:eastAsia="仿宋_GB2312" w:cs="新宋体"/>
          <w:color w:val="000000"/>
          <w:sz w:val="32"/>
          <w:szCs w:val="32"/>
          <w:lang w:val="en-US" w:eastAsia="zh-CN"/>
        </w:rPr>
        <w:t>59.26</w:t>
      </w:r>
      <w:r>
        <w:rPr>
          <w:rFonts w:hint="eastAsia" w:ascii="仿宋_GB2312" w:hAnsi="新宋体" w:eastAsia="仿宋_GB2312" w:cs="新宋体"/>
          <w:color w:val="000000"/>
          <w:sz w:val="32"/>
          <w:szCs w:val="32"/>
        </w:rPr>
        <w:t>万元</w:t>
      </w:r>
      <w:r>
        <w:rPr>
          <w:rFonts w:hint="eastAsia" w:ascii="仿宋_GB2312" w:hAnsi="新宋体" w:eastAsia="仿宋_GB2312" w:cs="新宋体"/>
          <w:color w:val="000000"/>
          <w:sz w:val="32"/>
          <w:szCs w:val="32"/>
          <w:lang w:eastAsia="zh-CN"/>
        </w:rPr>
        <w:t>。</w:t>
      </w:r>
      <w:r>
        <w:rPr>
          <w:rFonts w:hint="eastAsia" w:ascii="仿宋_GB2312" w:hAnsi="新宋体" w:eastAsia="仿宋_GB2312" w:cs="新宋体"/>
          <w:color w:val="424242"/>
          <w:sz w:val="32"/>
          <w:szCs w:val="32"/>
        </w:rPr>
        <w:t>我院成立预算管理委员会，制定预算编制管理制度、预算执行管理制度、预算分析管理制度、预算考核管理制度等。</w:t>
      </w:r>
    </w:p>
    <w:p>
      <w:pPr>
        <w:pStyle w:val="6"/>
        <w:spacing w:before="0" w:beforeAutospacing="0" w:after="0" w:afterAutospacing="0"/>
        <w:rPr>
          <w:rFonts w:hint="eastAsia" w:ascii="仿宋_GB2312" w:hAnsi="新宋体" w:eastAsia="仿宋_GB2312" w:cs="新宋体"/>
          <w:b/>
          <w:bCs/>
          <w:color w:val="424242"/>
          <w:sz w:val="32"/>
          <w:szCs w:val="32"/>
        </w:rPr>
      </w:pPr>
      <w:r>
        <w:rPr>
          <w:rFonts w:hint="eastAsia" w:ascii="仿宋_GB2312" w:hAnsi="新宋体" w:eastAsia="仿宋_GB2312" w:cs="新宋体"/>
          <w:color w:val="424242"/>
          <w:sz w:val="32"/>
          <w:szCs w:val="32"/>
        </w:rPr>
        <w:t xml:space="preserve">    </w:t>
      </w:r>
      <w:r>
        <w:rPr>
          <w:rFonts w:hint="eastAsia" w:ascii="仿宋_GB2312" w:hAnsi="新宋体" w:eastAsia="仿宋_GB2312" w:cs="新宋体"/>
          <w:b/>
          <w:bCs/>
          <w:color w:val="424242"/>
          <w:sz w:val="32"/>
          <w:szCs w:val="32"/>
        </w:rPr>
        <w:t>三、自评工作绩效情况</w:t>
      </w:r>
    </w:p>
    <w:p>
      <w:pPr>
        <w:pStyle w:val="6"/>
        <w:spacing w:before="0" w:beforeAutospacing="0" w:after="0" w:afterAutospacing="0"/>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 xml:space="preserve">   （一）绩效自评目的</w:t>
      </w:r>
    </w:p>
    <w:p>
      <w:pPr>
        <w:pStyle w:val="6"/>
        <w:spacing w:before="0" w:beforeAutospacing="0" w:after="0" w:afterAutospacing="0" w:line="600" w:lineRule="atLeast"/>
        <w:ind w:firstLine="645"/>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通过开展绩效评价及重点专项资金绩效评价工作，努力提高项目效率、财政资金使用效益和医院工作能力。总结财政绩效管理经验，完善医院财政支出管理制度，提高医院财政资金管理水平，为以后年度的预算支出提供依据。</w:t>
      </w:r>
    </w:p>
    <w:p>
      <w:pPr>
        <w:pStyle w:val="6"/>
        <w:spacing w:before="0" w:beforeAutospacing="0" w:after="0" w:afterAutospacing="0" w:line="600" w:lineRule="atLeast"/>
        <w:ind w:firstLine="645"/>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（二）自评组织过程</w:t>
      </w:r>
    </w:p>
    <w:p>
      <w:pPr>
        <w:pStyle w:val="6"/>
        <w:spacing w:before="0" w:beforeAutospacing="0" w:after="0" w:afterAutospacing="0" w:line="600" w:lineRule="atLeast"/>
        <w:ind w:firstLine="645"/>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1.前期准备</w:t>
      </w:r>
    </w:p>
    <w:p>
      <w:pPr>
        <w:pStyle w:val="6"/>
        <w:spacing w:before="0" w:beforeAutospacing="0" w:after="0" w:afterAutospacing="0" w:line="600" w:lineRule="atLeast"/>
        <w:ind w:firstLine="645"/>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成立绩效评价组，绩效评价组成员进行工作协调沟通任务安排。</w:t>
      </w:r>
    </w:p>
    <w:p>
      <w:pPr>
        <w:pStyle w:val="6"/>
        <w:spacing w:before="0" w:beforeAutospacing="0" w:after="0" w:afterAutospacing="0"/>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 xml:space="preserve">    2.组织实施</w:t>
      </w:r>
    </w:p>
    <w:p>
      <w:pPr>
        <w:pStyle w:val="6"/>
        <w:spacing w:before="0" w:beforeAutospacing="0" w:after="0" w:afterAutospacing="0" w:line="600" w:lineRule="atLeast"/>
        <w:ind w:firstLine="645"/>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根据项目财政预算安排，结合项目实施方案，听取相关科室人员情况介绍，充分了解评价项目有关情况。收集查阅与评价项目有关的政策及相关资料，并结合实地调研，制定符合实际的评价指标体系。现场评价：绩效评价人员到项目现场采取听取汇报、查看账册、收集资料、现场勘察、专家评审、询查、复核、抽查、测试等方式，对有关情况进行核实，对所掌握的有关资料进行分类、整理和分析，提出评价意见。</w:t>
      </w:r>
    </w:p>
    <w:p>
      <w:pPr>
        <w:pStyle w:val="6"/>
        <w:spacing w:before="0" w:beforeAutospacing="0" w:after="0" w:afterAutospacing="0"/>
        <w:rPr>
          <w:rFonts w:hint="eastAsia" w:ascii="仿宋_GB2312" w:hAnsi="新宋体" w:eastAsia="仿宋_GB2312" w:cs="新宋体"/>
          <w:b/>
          <w:bCs/>
          <w:color w:val="424242"/>
          <w:sz w:val="32"/>
          <w:szCs w:val="32"/>
        </w:rPr>
      </w:pPr>
      <w:r>
        <w:rPr>
          <w:rFonts w:hint="eastAsia" w:ascii="仿宋_GB2312" w:hAnsi="新宋体" w:eastAsia="仿宋_GB2312" w:cs="新宋体"/>
          <w:color w:val="424242"/>
          <w:sz w:val="32"/>
          <w:szCs w:val="32"/>
        </w:rPr>
        <w:t xml:space="preserve">    </w:t>
      </w:r>
      <w:r>
        <w:rPr>
          <w:rFonts w:hint="eastAsia" w:ascii="仿宋_GB2312" w:hAnsi="新宋体" w:eastAsia="仿宋_GB2312" w:cs="新宋体"/>
          <w:b/>
          <w:bCs/>
          <w:color w:val="424242"/>
          <w:sz w:val="32"/>
          <w:szCs w:val="32"/>
        </w:rPr>
        <w:t>四、评价情况分析及综合评价结论</w:t>
      </w:r>
    </w:p>
    <w:p>
      <w:pPr>
        <w:pStyle w:val="6"/>
        <w:spacing w:before="0" w:beforeAutospacing="0" w:after="0" w:afterAutospacing="0"/>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 xml:space="preserve">   （一）、政策依据</w:t>
      </w:r>
    </w:p>
    <w:p>
      <w:pPr>
        <w:pStyle w:val="6"/>
        <w:spacing w:before="0" w:beforeAutospacing="0" w:after="0" w:afterAutospacing="0" w:line="600" w:lineRule="atLeast"/>
        <w:ind w:firstLine="645"/>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我单位202</w:t>
      </w:r>
      <w:r>
        <w:rPr>
          <w:rFonts w:hint="eastAsia" w:ascii="仿宋_GB2312" w:hAnsi="新宋体" w:eastAsia="仿宋_GB2312" w:cs="新宋体"/>
          <w:color w:val="424242"/>
          <w:sz w:val="32"/>
          <w:szCs w:val="32"/>
          <w:lang w:val="en-US" w:eastAsia="zh-CN"/>
        </w:rPr>
        <w:t>1</w:t>
      </w:r>
      <w:r>
        <w:rPr>
          <w:rFonts w:hint="eastAsia" w:ascii="仿宋_GB2312" w:hAnsi="新宋体" w:eastAsia="仿宋_GB2312" w:cs="新宋体"/>
          <w:color w:val="424242"/>
          <w:sz w:val="32"/>
          <w:szCs w:val="32"/>
        </w:rPr>
        <w:t>年财政项目符合国家相关法律法规、经济发展规划和党委政府决策，项目符合申报条件，与项目建设单位职责密切相关，符合经济社会发展规划和部门年度工作计划，符合经济社会发展规划和单位年度工作计划，并有长期实施规划。</w:t>
      </w:r>
    </w:p>
    <w:p>
      <w:pPr>
        <w:pStyle w:val="6"/>
        <w:spacing w:before="0" w:beforeAutospacing="0" w:after="0" w:afterAutospacing="0" w:line="600" w:lineRule="atLeast"/>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 xml:space="preserve">   （二）、资金到位情况</w:t>
      </w:r>
    </w:p>
    <w:p>
      <w:pPr>
        <w:pStyle w:val="6"/>
        <w:spacing w:before="0" w:beforeAutospacing="0" w:after="0" w:afterAutospacing="0"/>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 xml:space="preserve">    截止202</w:t>
      </w:r>
      <w:r>
        <w:rPr>
          <w:rFonts w:hint="eastAsia" w:ascii="仿宋_GB2312" w:hAnsi="新宋体" w:eastAsia="仿宋_GB2312" w:cs="新宋体"/>
          <w:color w:val="424242"/>
          <w:sz w:val="32"/>
          <w:szCs w:val="32"/>
          <w:lang w:val="en-US" w:eastAsia="zh-CN"/>
        </w:rPr>
        <w:t>1</w:t>
      </w:r>
      <w:r>
        <w:rPr>
          <w:rFonts w:hint="eastAsia" w:ascii="仿宋_GB2312" w:hAnsi="新宋体" w:eastAsia="仿宋_GB2312" w:cs="新宋体"/>
          <w:color w:val="424242"/>
          <w:sz w:val="32"/>
          <w:szCs w:val="32"/>
        </w:rPr>
        <w:t>年12月31日202</w:t>
      </w:r>
      <w:r>
        <w:rPr>
          <w:rFonts w:hint="eastAsia" w:ascii="仿宋_GB2312" w:hAnsi="新宋体" w:eastAsia="仿宋_GB2312" w:cs="新宋体"/>
          <w:color w:val="424242"/>
          <w:sz w:val="32"/>
          <w:szCs w:val="32"/>
          <w:lang w:val="en-US" w:eastAsia="zh-CN"/>
        </w:rPr>
        <w:t>1</w:t>
      </w:r>
      <w:r>
        <w:rPr>
          <w:rFonts w:hint="eastAsia" w:ascii="仿宋_GB2312" w:hAnsi="新宋体" w:eastAsia="仿宋_GB2312" w:cs="新宋体"/>
          <w:color w:val="424242"/>
          <w:sz w:val="32"/>
          <w:szCs w:val="32"/>
        </w:rPr>
        <w:t>年度到位财政项目资金</w:t>
      </w:r>
      <w:r>
        <w:rPr>
          <w:rFonts w:hint="eastAsia" w:ascii="仿宋_GB2312" w:hAnsi="新宋体" w:eastAsia="仿宋_GB2312" w:cs="新宋体"/>
          <w:color w:val="424242"/>
          <w:sz w:val="32"/>
          <w:szCs w:val="32"/>
          <w:lang w:val="en-US" w:eastAsia="zh-CN"/>
        </w:rPr>
        <w:t>140.58</w:t>
      </w:r>
      <w:r>
        <w:rPr>
          <w:rFonts w:hint="eastAsia" w:ascii="仿宋_GB2312" w:hAnsi="新宋体" w:eastAsia="仿宋_GB2312" w:cs="新宋体"/>
          <w:color w:val="424242"/>
          <w:sz w:val="32"/>
          <w:szCs w:val="32"/>
        </w:rPr>
        <w:t>万元，到位及时率100%，资金到位及时。</w:t>
      </w:r>
    </w:p>
    <w:p>
      <w:pPr>
        <w:pStyle w:val="6"/>
        <w:spacing w:before="0" w:beforeAutospacing="0" w:after="0" w:afterAutospacing="0" w:line="600" w:lineRule="atLeast"/>
        <w:ind w:firstLine="480"/>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（三）、资金管理及使用</w:t>
      </w:r>
    </w:p>
    <w:p>
      <w:pPr>
        <w:pStyle w:val="6"/>
        <w:spacing w:before="0" w:beforeAutospacing="0" w:after="0" w:afterAutospacing="0" w:line="600" w:lineRule="atLeast"/>
        <w:ind w:firstLine="645"/>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制定相应的项目资金管理、费用支出办法，资金管理、费用支出办法符合相关财务会计制度的规定，相关资金管理办法有效执行。项目资金管理符合国家财经法规、财务管理制度以及有关专项资金管理办法的规定，资金拨付有完整的审批程序和手续，项目的重大开支经过评估论证，符合部门预算批复的用途，未发现截留、挤占、挪用、虚列支出等情况。</w:t>
      </w:r>
    </w:p>
    <w:p>
      <w:pPr>
        <w:pStyle w:val="6"/>
        <w:spacing w:before="0" w:beforeAutospacing="0" w:after="0" w:afterAutospacing="0" w:line="600" w:lineRule="atLeast"/>
        <w:ind w:firstLine="645"/>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(四)、项目绩效情况分析</w:t>
      </w:r>
    </w:p>
    <w:p>
      <w:pPr>
        <w:pStyle w:val="6"/>
        <w:spacing w:before="0" w:beforeAutospacing="0" w:after="0" w:afterAutospacing="0" w:line="600" w:lineRule="atLeast"/>
        <w:ind w:firstLine="645"/>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1、项目完成情况</w:t>
      </w:r>
    </w:p>
    <w:p>
      <w:pPr>
        <w:pStyle w:val="6"/>
        <w:spacing w:before="0" w:beforeAutospacing="0" w:after="0" w:afterAutospacing="0" w:line="600" w:lineRule="atLeast"/>
        <w:ind w:firstLine="645"/>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实际完成率为100%，项目计划完成时间为2020年12月，完成及时率在95%以上。</w:t>
      </w:r>
    </w:p>
    <w:p>
      <w:pPr>
        <w:pStyle w:val="6"/>
        <w:spacing w:before="0" w:beforeAutospacing="0" w:after="0" w:afterAutospacing="0" w:line="600" w:lineRule="atLeast"/>
        <w:ind w:firstLine="645"/>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2、社会效益</w:t>
      </w:r>
    </w:p>
    <w:p>
      <w:pPr>
        <w:pStyle w:val="6"/>
        <w:spacing w:before="0" w:beforeAutospacing="0" w:after="0" w:afterAutospacing="0" w:line="600" w:lineRule="atLeast"/>
        <w:ind w:firstLine="645"/>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财政项目的实施，有利于对当地居民身体健康水平与生活质量，有利于完善地区基础设施、提高社会服务质量，有利于提高医疗服务质量，能够解决看病难，住院难的问题。</w:t>
      </w:r>
    </w:p>
    <w:p>
      <w:pPr>
        <w:pStyle w:val="6"/>
        <w:spacing w:before="0" w:beforeAutospacing="0" w:after="0" w:afterAutospacing="0" w:line="600" w:lineRule="atLeast"/>
        <w:ind w:firstLine="645"/>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3、可持续影响</w:t>
      </w:r>
    </w:p>
    <w:p>
      <w:pPr>
        <w:pStyle w:val="6"/>
        <w:spacing w:before="0" w:beforeAutospacing="0" w:after="0" w:afterAutospacing="0" w:line="600" w:lineRule="atLeast"/>
        <w:ind w:firstLine="645"/>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落实推进医院综合改革，充分发挥我院作为管公立医院的公益性质和医疗服务体系中的主体作用，通过医院运行质量和效率，提高人民群众健康水平。</w:t>
      </w:r>
    </w:p>
    <w:p>
      <w:pPr>
        <w:pStyle w:val="6"/>
        <w:spacing w:before="0" w:beforeAutospacing="0" w:after="0" w:afterAutospacing="0" w:line="600" w:lineRule="atLeast"/>
        <w:ind w:firstLine="645"/>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4、服务对象满意度</w:t>
      </w:r>
    </w:p>
    <w:p>
      <w:pPr>
        <w:pStyle w:val="6"/>
        <w:spacing w:before="0" w:beforeAutospacing="0" w:after="0" w:afterAutospacing="0" w:line="600" w:lineRule="atLeast"/>
        <w:ind w:firstLine="645"/>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本次绩效评价对慢性病部分患者进行回访，满意率为95%，项目实施达到了预期的效果。</w:t>
      </w:r>
    </w:p>
    <w:p>
      <w:pPr>
        <w:pStyle w:val="6"/>
        <w:spacing w:before="0" w:beforeAutospacing="0" w:after="0" w:afterAutospacing="0"/>
        <w:rPr>
          <w:rFonts w:hint="eastAsia" w:ascii="仿宋_GB2312" w:hAnsi="新宋体" w:eastAsia="仿宋_GB2312" w:cs="新宋体"/>
          <w:b/>
          <w:bCs/>
          <w:color w:val="424242"/>
          <w:sz w:val="32"/>
          <w:szCs w:val="32"/>
        </w:rPr>
      </w:pPr>
      <w:r>
        <w:rPr>
          <w:rFonts w:hint="eastAsia" w:ascii="仿宋_GB2312" w:hAnsi="新宋体" w:eastAsia="仿宋_GB2312" w:cs="新宋体"/>
          <w:color w:val="424242"/>
          <w:sz w:val="32"/>
          <w:szCs w:val="32"/>
        </w:rPr>
        <w:t xml:space="preserve">    </w:t>
      </w:r>
      <w:r>
        <w:rPr>
          <w:rFonts w:hint="eastAsia" w:ascii="仿宋_GB2312" w:hAnsi="新宋体" w:eastAsia="仿宋_GB2312" w:cs="新宋体"/>
          <w:b/>
          <w:bCs/>
          <w:color w:val="424242"/>
          <w:sz w:val="32"/>
          <w:szCs w:val="32"/>
        </w:rPr>
        <w:t>五、存在的问题和整改情况</w:t>
      </w:r>
    </w:p>
    <w:p>
      <w:pPr>
        <w:pStyle w:val="6"/>
        <w:spacing w:before="0" w:beforeAutospacing="0" w:after="0" w:afterAutospacing="0"/>
        <w:rPr>
          <w:rFonts w:hint="eastAsia" w:ascii="仿宋_GB2312" w:hAnsi="新宋体" w:eastAsia="仿宋_GB2312" w:cs="新宋体"/>
          <w:color w:val="424242"/>
          <w:sz w:val="32"/>
          <w:szCs w:val="32"/>
        </w:rPr>
      </w:pPr>
      <w:r>
        <w:rPr>
          <w:rFonts w:hint="eastAsia" w:ascii="仿宋_GB2312" w:hAnsi="新宋体" w:eastAsia="仿宋_GB2312" w:cs="新宋体"/>
          <w:b/>
          <w:bCs/>
          <w:color w:val="424242"/>
          <w:sz w:val="32"/>
          <w:szCs w:val="32"/>
        </w:rPr>
        <w:t xml:space="preserve">    </w:t>
      </w:r>
      <w:r>
        <w:rPr>
          <w:rFonts w:hint="eastAsia" w:ascii="仿宋_GB2312" w:hAnsi="新宋体" w:eastAsia="仿宋_GB2312" w:cs="新宋体"/>
          <w:color w:val="424242"/>
          <w:sz w:val="32"/>
          <w:szCs w:val="32"/>
        </w:rPr>
        <w:t>财政项目资金管理部门与项目实施部门应加强沟通，结合项目实施进度，加快项目资金使用进程。进一步完善财政项目资金绩效评价实施细则，保证资金的合法性，提高项目资金使用效率。</w:t>
      </w:r>
    </w:p>
    <w:p>
      <w:pPr>
        <w:pStyle w:val="6"/>
        <w:spacing w:before="0" w:beforeAutospacing="0" w:after="0" w:afterAutospacing="0"/>
        <w:rPr>
          <w:rFonts w:hint="eastAsia" w:ascii="仿宋_GB2312" w:hAnsi="新宋体" w:eastAsia="仿宋_GB2312" w:cs="新宋体"/>
          <w:b/>
          <w:bCs/>
          <w:color w:val="424242"/>
          <w:sz w:val="32"/>
          <w:szCs w:val="32"/>
        </w:rPr>
      </w:pPr>
      <w:r>
        <w:rPr>
          <w:rFonts w:hint="eastAsia" w:ascii="仿宋_GB2312" w:hAnsi="新宋体" w:eastAsia="仿宋_GB2312" w:cs="新宋体"/>
          <w:color w:val="424242"/>
          <w:sz w:val="32"/>
          <w:szCs w:val="32"/>
        </w:rPr>
        <w:t xml:space="preserve">    </w:t>
      </w:r>
      <w:r>
        <w:rPr>
          <w:rFonts w:hint="eastAsia" w:ascii="仿宋_GB2312" w:hAnsi="新宋体" w:eastAsia="仿宋_GB2312" w:cs="新宋体"/>
          <w:b/>
          <w:bCs/>
          <w:color w:val="424242"/>
          <w:sz w:val="32"/>
          <w:szCs w:val="32"/>
        </w:rPr>
        <w:t>六、绩效自评结果应用</w:t>
      </w:r>
    </w:p>
    <w:p>
      <w:pPr>
        <w:pStyle w:val="6"/>
        <w:spacing w:before="0" w:beforeAutospacing="0" w:after="0" w:afterAutospacing="0" w:line="600" w:lineRule="atLeast"/>
        <w:ind w:firstLine="645"/>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高度重视绩效评价结果的应用工作，充分发挥绩效评价以评促管、促效能，积极探索和建立一套与预算管理相结合、多渠道应用评价结果的有效机制，努力提高绩效意识和财政资金使用效益。</w:t>
      </w:r>
    </w:p>
    <w:p>
      <w:pPr>
        <w:pStyle w:val="6"/>
        <w:spacing w:before="0" w:beforeAutospacing="0" w:after="0" w:afterAutospacing="0"/>
        <w:rPr>
          <w:rFonts w:hint="eastAsia" w:ascii="仿宋_GB2312" w:hAnsi="新宋体" w:eastAsia="仿宋_GB2312" w:cs="新宋体"/>
          <w:b/>
          <w:bCs/>
          <w:color w:val="424242"/>
          <w:sz w:val="32"/>
          <w:szCs w:val="32"/>
        </w:rPr>
      </w:pPr>
      <w:r>
        <w:rPr>
          <w:rFonts w:hint="eastAsia" w:ascii="仿宋_GB2312" w:hAnsi="新宋体" w:eastAsia="仿宋_GB2312" w:cs="新宋体"/>
          <w:color w:val="424242"/>
          <w:sz w:val="32"/>
          <w:szCs w:val="32"/>
        </w:rPr>
        <w:t xml:space="preserve">    </w:t>
      </w:r>
      <w:r>
        <w:rPr>
          <w:rFonts w:hint="eastAsia" w:ascii="仿宋_GB2312" w:hAnsi="新宋体" w:eastAsia="仿宋_GB2312" w:cs="新宋体"/>
          <w:b/>
          <w:bCs/>
          <w:color w:val="424242"/>
          <w:sz w:val="32"/>
          <w:szCs w:val="32"/>
        </w:rPr>
        <w:t>七、主要经验及做法</w:t>
      </w:r>
    </w:p>
    <w:p>
      <w:pPr>
        <w:pStyle w:val="6"/>
        <w:spacing w:before="0" w:beforeAutospacing="0" w:after="0" w:afterAutospacing="0"/>
        <w:rPr>
          <w:rFonts w:hint="eastAsia" w:ascii="仿宋_GB2312" w:hAnsi="新宋体" w:eastAsia="仿宋_GB2312" w:cs="新宋体"/>
          <w:color w:val="424242"/>
          <w:sz w:val="32"/>
          <w:szCs w:val="32"/>
        </w:rPr>
      </w:pPr>
    </w:p>
    <w:p>
      <w:pPr>
        <w:pStyle w:val="6"/>
        <w:spacing w:before="0" w:beforeAutospacing="0" w:after="0" w:afterAutospacing="0"/>
        <w:ind w:firstLine="640" w:firstLineChars="200"/>
        <w:rPr>
          <w:rFonts w:hint="eastAsia" w:ascii="仿宋_GB2312" w:hAnsi="新宋体" w:eastAsia="仿宋_GB2312" w:cs="新宋体"/>
          <w:color w:val="424242"/>
          <w:sz w:val="32"/>
          <w:szCs w:val="32"/>
        </w:rPr>
      </w:pPr>
      <w:r>
        <w:rPr>
          <w:rFonts w:hint="eastAsia" w:ascii="仿宋_GB2312" w:hAnsi="新宋体" w:eastAsia="仿宋_GB2312" w:cs="新宋体"/>
          <w:color w:val="424242"/>
          <w:sz w:val="32"/>
          <w:szCs w:val="32"/>
        </w:rPr>
        <w:t>领导重视财政资金管理、使用及绩效评价工作，组织管理健全，预算管理、财政资金管理制度完善。</w:t>
      </w:r>
    </w:p>
    <w:p>
      <w:pPr>
        <w:pStyle w:val="6"/>
        <w:spacing w:before="0" w:beforeAutospacing="0" w:after="0" w:afterAutospacing="0"/>
        <w:rPr>
          <w:rFonts w:hint="eastAsia" w:ascii="仿宋_GB2312" w:hAnsi="新宋体" w:eastAsia="仿宋_GB2312" w:cs="新宋体"/>
          <w:b/>
          <w:bCs/>
          <w:color w:val="424242"/>
          <w:sz w:val="32"/>
          <w:szCs w:val="32"/>
        </w:rPr>
      </w:pPr>
      <w:r>
        <w:rPr>
          <w:rFonts w:hint="eastAsia" w:ascii="仿宋_GB2312" w:hAnsi="新宋体" w:eastAsia="仿宋_GB2312" w:cs="新宋体"/>
          <w:color w:val="424242"/>
          <w:sz w:val="32"/>
          <w:szCs w:val="32"/>
        </w:rPr>
        <w:t xml:space="preserve">    </w:t>
      </w:r>
      <w:r>
        <w:rPr>
          <w:rFonts w:hint="eastAsia" w:ascii="仿宋_GB2312" w:hAnsi="新宋体" w:eastAsia="仿宋_GB2312" w:cs="新宋体"/>
          <w:b/>
          <w:bCs/>
          <w:color w:val="424242"/>
          <w:sz w:val="32"/>
          <w:szCs w:val="32"/>
        </w:rPr>
        <w:t>八、无其他需说明的情况</w:t>
      </w:r>
    </w:p>
    <w:p>
      <w:pPr>
        <w:pStyle w:val="6"/>
        <w:spacing w:before="0" w:beforeAutospacing="0" w:after="0" w:afterAutospacing="0"/>
        <w:rPr>
          <w:rFonts w:hint="eastAsia" w:ascii="仿宋_GB2312" w:hAnsi="新宋体" w:eastAsia="仿宋_GB2312" w:cs="新宋体"/>
          <w:color w:val="424242"/>
          <w:sz w:val="32"/>
          <w:szCs w:val="32"/>
        </w:rPr>
      </w:pPr>
    </w:p>
    <w:p>
      <w:pPr>
        <w:pStyle w:val="6"/>
        <w:spacing w:before="0" w:beforeAutospacing="0" w:after="0" w:afterAutospacing="0"/>
        <w:jc w:val="right"/>
        <w:rPr>
          <w:rFonts w:hint="eastAsia" w:ascii="新宋体" w:hAnsi="新宋体" w:eastAsia="新宋体" w:cs="新宋体"/>
          <w:color w:val="424242"/>
        </w:rPr>
      </w:pP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                          </w:t>
      </w:r>
    </w:p>
    <w:p>
      <w:pPr>
        <w:spacing w:line="600" w:lineRule="exact"/>
        <w:ind w:firstLine="5440" w:firstLineChars="1700"/>
        <w:rPr>
          <w:rFonts w:hint="eastAsia" w:ascii="仿宋_GB2312" w:hAnsi="宋体" w:eastAsia="仿宋_GB2312"/>
          <w:color w:val="000000" w:themeColor="text1"/>
          <w:sz w:val="32"/>
          <w:szCs w:val="32"/>
        </w:rPr>
      </w:pPr>
    </w:p>
    <w:p>
      <w:pPr>
        <w:spacing w:line="600" w:lineRule="exact"/>
        <w:ind w:firstLine="5440" w:firstLineChars="1700"/>
        <w:rPr>
          <w:rFonts w:hint="eastAsia" w:ascii="仿宋_GB2312" w:hAnsi="宋体" w:eastAsia="仿宋_GB2312"/>
          <w:color w:val="000000" w:themeColor="text1"/>
          <w:sz w:val="32"/>
          <w:szCs w:val="32"/>
        </w:rPr>
      </w:pPr>
    </w:p>
    <w:p>
      <w:pPr>
        <w:spacing w:line="600" w:lineRule="exact"/>
        <w:ind w:firstLine="5440" w:firstLineChars="1700"/>
        <w:rPr>
          <w:rFonts w:hint="eastAsia" w:ascii="仿宋_GB2312" w:hAnsi="宋体" w:eastAsia="仿宋_GB2312"/>
          <w:color w:val="000000" w:themeColor="text1"/>
          <w:sz w:val="32"/>
          <w:szCs w:val="32"/>
        </w:rPr>
      </w:pPr>
    </w:p>
    <w:p>
      <w:pPr>
        <w:spacing w:line="600" w:lineRule="exact"/>
        <w:ind w:firstLine="5440" w:firstLineChars="1700"/>
        <w:rPr>
          <w:rFonts w:hint="eastAsia" w:ascii="仿宋_GB2312" w:hAnsi="宋体" w:eastAsia="仿宋_GB2312"/>
          <w:color w:val="000000" w:themeColor="text1"/>
          <w:sz w:val="32"/>
          <w:szCs w:val="32"/>
        </w:rPr>
      </w:pPr>
    </w:p>
    <w:p>
      <w:pPr>
        <w:spacing w:line="600" w:lineRule="exact"/>
        <w:ind w:firstLine="5440" w:firstLineChars="1700"/>
        <w:rPr>
          <w:rFonts w:hint="eastAsia" w:ascii="仿宋_GB2312" w:hAnsi="宋体" w:eastAsia="仿宋_GB2312"/>
          <w:color w:val="000000" w:themeColor="text1"/>
          <w:sz w:val="32"/>
          <w:szCs w:val="32"/>
        </w:rPr>
      </w:pPr>
    </w:p>
    <w:p>
      <w:pPr>
        <w:spacing w:line="600" w:lineRule="exact"/>
        <w:ind w:firstLine="5440" w:firstLineChars="1700"/>
        <w:rPr>
          <w:rFonts w:ascii="仿宋_GB2312" w:hAnsi="宋体" w:eastAsia="仿宋_GB2312"/>
          <w:color w:val="000000" w:themeColor="text1"/>
          <w:sz w:val="32"/>
          <w:szCs w:val="32"/>
        </w:rPr>
      </w:pPr>
    </w:p>
    <w:p>
      <w:pPr>
        <w:ind w:firstLine="5440" w:firstLineChars="17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   宁县中医医院</w:t>
      </w:r>
    </w:p>
    <w:p>
      <w:pPr>
        <w:spacing w:line="360" w:lineRule="exact"/>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                              202</w:t>
      </w:r>
      <w:r>
        <w:rPr>
          <w:rFonts w:hint="eastAsia" w:ascii="仿宋_GB2312" w:hAnsi="宋体" w:eastAsia="仿宋_GB2312"/>
          <w:color w:val="000000" w:themeColor="text1"/>
          <w:sz w:val="32"/>
          <w:szCs w:val="32"/>
          <w:lang w:val="en-US" w:eastAsia="zh-CN"/>
        </w:rPr>
        <w:t>2</w:t>
      </w:r>
      <w:r>
        <w:rPr>
          <w:rFonts w:hint="eastAsia" w:ascii="仿宋_GB2312" w:hAnsi="宋体" w:eastAsia="仿宋_GB2312"/>
          <w:color w:val="000000" w:themeColor="text1"/>
          <w:sz w:val="32"/>
          <w:szCs w:val="32"/>
        </w:rPr>
        <w:t>年</w:t>
      </w:r>
      <w:r>
        <w:rPr>
          <w:rFonts w:hint="eastAsia" w:ascii="仿宋_GB2312" w:hAnsi="宋体" w:eastAsia="仿宋_GB2312"/>
          <w:color w:val="000000" w:themeColor="text1"/>
          <w:sz w:val="32"/>
          <w:szCs w:val="32"/>
          <w:lang w:val="en-US" w:eastAsia="zh-CN"/>
        </w:rPr>
        <w:t>10</w:t>
      </w:r>
      <w:r>
        <w:rPr>
          <w:rFonts w:hint="eastAsia" w:ascii="仿宋_GB2312" w:hAnsi="宋体" w:eastAsia="仿宋_GB2312"/>
          <w:color w:val="000000" w:themeColor="text1"/>
          <w:sz w:val="32"/>
          <w:szCs w:val="32"/>
        </w:rPr>
        <w:t>月</w:t>
      </w:r>
      <w:r>
        <w:rPr>
          <w:rFonts w:hint="eastAsia" w:ascii="仿宋_GB2312" w:hAnsi="宋体" w:eastAsia="仿宋_GB2312"/>
          <w:color w:val="000000" w:themeColor="text1"/>
          <w:sz w:val="32"/>
          <w:szCs w:val="32"/>
          <w:lang w:val="en-US" w:eastAsia="zh-CN"/>
        </w:rPr>
        <w:t>30</w:t>
      </w:r>
      <w:r>
        <w:rPr>
          <w:rFonts w:hint="eastAsia" w:ascii="仿宋_GB2312" w:hAnsi="宋体" w:eastAsia="仿宋_GB2312"/>
          <w:color w:val="000000" w:themeColor="text1"/>
          <w:sz w:val="32"/>
          <w:szCs w:val="32"/>
        </w:rPr>
        <w:t>日</w:t>
      </w:r>
    </w:p>
    <w:p>
      <w:pPr>
        <w:spacing w:line="360" w:lineRule="exact"/>
        <w:jc w:val="center"/>
        <w:rPr>
          <w:rFonts w:ascii="仿宋_GB2312" w:hAnsi="宋体" w:eastAsia="仿宋_GB2312"/>
          <w:color w:val="000000" w:themeColor="text1"/>
          <w:sz w:val="32"/>
          <w:szCs w:val="32"/>
        </w:rPr>
      </w:pPr>
    </w:p>
    <w:p>
      <w:pPr>
        <w:spacing w:line="360" w:lineRule="exact"/>
        <w:jc w:val="center"/>
        <w:rPr>
          <w:rFonts w:hint="eastAsia" w:ascii="仿宋_GB2312" w:hAnsi="宋体" w:eastAsia="仿宋_GB2312"/>
          <w:color w:val="000000" w:themeColor="text1"/>
          <w:sz w:val="32"/>
          <w:szCs w:val="32"/>
        </w:rPr>
      </w:pPr>
    </w:p>
    <w:p>
      <w:pPr>
        <w:spacing w:line="360" w:lineRule="exact"/>
        <w:jc w:val="center"/>
        <w:rPr>
          <w:rFonts w:hint="eastAsia" w:ascii="仿宋_GB2312" w:hAnsi="宋体" w:eastAsia="仿宋_GB2312"/>
          <w:color w:val="000000" w:themeColor="text1"/>
          <w:sz w:val="32"/>
          <w:szCs w:val="32"/>
        </w:rPr>
      </w:pPr>
    </w:p>
    <w:p>
      <w:pPr>
        <w:spacing w:line="360" w:lineRule="exact"/>
        <w:jc w:val="center"/>
        <w:rPr>
          <w:rFonts w:hint="eastAsia" w:ascii="仿宋_GB2312" w:hAnsi="宋体" w:eastAsia="仿宋_GB2312"/>
          <w:color w:val="000000" w:themeColor="text1"/>
          <w:sz w:val="32"/>
          <w:szCs w:val="32"/>
        </w:rPr>
      </w:pPr>
    </w:p>
    <w:p>
      <w:pPr>
        <w:spacing w:line="360" w:lineRule="exact"/>
        <w:jc w:val="center"/>
        <w:rPr>
          <w:rFonts w:hint="eastAsia" w:ascii="仿宋_GB2312" w:hAnsi="宋体" w:eastAsia="仿宋_GB2312"/>
          <w:color w:val="000000" w:themeColor="text1"/>
          <w:sz w:val="32"/>
          <w:szCs w:val="32"/>
        </w:rPr>
      </w:pPr>
    </w:p>
    <w:p>
      <w:pPr>
        <w:spacing w:line="360" w:lineRule="exact"/>
        <w:jc w:val="center"/>
        <w:rPr>
          <w:rFonts w:hint="eastAsia" w:ascii="仿宋_GB2312" w:hAnsi="宋体" w:eastAsia="仿宋_GB2312"/>
          <w:color w:val="000000" w:themeColor="text1"/>
          <w:sz w:val="32"/>
          <w:szCs w:val="32"/>
        </w:rPr>
      </w:pPr>
    </w:p>
    <w:p>
      <w:pPr>
        <w:spacing w:line="360" w:lineRule="exact"/>
        <w:jc w:val="center"/>
        <w:rPr>
          <w:rFonts w:hint="eastAsia" w:ascii="仿宋_GB2312" w:hAnsi="宋体" w:eastAsia="仿宋_GB2312"/>
          <w:color w:val="000000" w:themeColor="text1"/>
          <w:sz w:val="32"/>
          <w:szCs w:val="32"/>
        </w:rPr>
      </w:pPr>
    </w:p>
    <w:p>
      <w:pPr>
        <w:spacing w:line="360" w:lineRule="exact"/>
        <w:jc w:val="center"/>
        <w:rPr>
          <w:rFonts w:hint="eastAsia" w:ascii="仿宋_GB2312" w:hAnsi="宋体" w:eastAsia="仿宋_GB2312"/>
          <w:color w:val="000000" w:themeColor="text1"/>
          <w:sz w:val="32"/>
          <w:szCs w:val="32"/>
        </w:rPr>
      </w:pPr>
    </w:p>
    <w:p>
      <w:pPr>
        <w:spacing w:line="360" w:lineRule="exact"/>
        <w:jc w:val="center"/>
        <w:rPr>
          <w:rFonts w:hint="eastAsia" w:ascii="仿宋_GB2312" w:hAnsi="宋体" w:eastAsia="仿宋_GB2312"/>
          <w:color w:val="000000" w:themeColor="text1"/>
          <w:sz w:val="32"/>
          <w:szCs w:val="32"/>
        </w:rPr>
      </w:pPr>
    </w:p>
    <w:p>
      <w:pPr>
        <w:spacing w:line="360" w:lineRule="exact"/>
        <w:jc w:val="center"/>
        <w:rPr>
          <w:rFonts w:hint="eastAsia" w:ascii="仿宋_GB2312" w:hAnsi="宋体" w:eastAsia="仿宋_GB2312"/>
          <w:color w:val="000000" w:themeColor="text1"/>
          <w:sz w:val="32"/>
          <w:szCs w:val="32"/>
        </w:rPr>
      </w:pPr>
    </w:p>
    <w:p>
      <w:pPr>
        <w:spacing w:line="360" w:lineRule="exact"/>
        <w:jc w:val="center"/>
        <w:rPr>
          <w:rFonts w:hint="eastAsia" w:ascii="仿宋_GB2312" w:hAnsi="宋体" w:eastAsia="仿宋_GB2312"/>
          <w:color w:val="000000" w:themeColor="text1"/>
          <w:sz w:val="32"/>
          <w:szCs w:val="32"/>
        </w:rPr>
      </w:pPr>
    </w:p>
    <w:p>
      <w:pPr>
        <w:spacing w:line="360" w:lineRule="exact"/>
        <w:jc w:val="center"/>
        <w:rPr>
          <w:rFonts w:ascii="仿宋_GB2312" w:hAnsi="宋体" w:eastAsia="仿宋_GB2312"/>
          <w:color w:val="000000" w:themeColor="text1"/>
          <w:sz w:val="32"/>
          <w:szCs w:val="32"/>
        </w:rPr>
      </w:pPr>
    </w:p>
    <w:p>
      <w:pPr>
        <w:spacing w:line="360" w:lineRule="exact"/>
        <w:jc w:val="center"/>
        <w:rPr>
          <w:rFonts w:ascii="仿宋_GB2312" w:hAnsi="宋体" w:eastAsia="仿宋_GB2312"/>
          <w:color w:val="000000" w:themeColor="text1"/>
          <w:sz w:val="32"/>
          <w:szCs w:val="32"/>
        </w:rPr>
      </w:pPr>
    </w:p>
    <w:p>
      <w:pPr>
        <w:tabs>
          <w:tab w:val="left" w:pos="7740"/>
        </w:tabs>
        <w:spacing w:line="360" w:lineRule="exact"/>
        <w:textAlignment w:val="baseline"/>
        <w:rPr>
          <w:rFonts w:ascii="仿宋_GB2312" w:eastAsia="仿宋_GB2312"/>
          <w:color w:val="000000" w:themeColor="text1"/>
          <w:spacing w:val="6"/>
          <w:sz w:val="32"/>
          <w:szCs w:val="32"/>
        </w:rPr>
      </w:pPr>
      <w:r>
        <w:rPr>
          <w:rFonts w:ascii="仿宋_GB2312" w:eastAsia="仿宋_GB2312"/>
          <w:color w:val="000000" w:themeColor="text1"/>
          <w:spacing w:val="6"/>
          <w:sz w:val="32"/>
          <w:szCs w:val="32"/>
        </w:rPr>
        <w:pict>
          <v:rect id="_x0000_i1025" o:spt="1" style="height:1pt;width:441.9pt;" fillcolor="#000000" filled="t" stroked="f" coordsize="21600,21600" o:hr="t" o:hrstd="t" o:hrnoshade="t" o:hralign="center">
            <v:path/>
            <v:fill on="t" focussize="0,0"/>
            <v:stroke on="f"/>
            <v:imagedata o:title=""/>
            <o:lock v:ext="edit"/>
            <w10:wrap type="none"/>
            <w10:anchorlock/>
          </v:rect>
        </w:pict>
      </w:r>
    </w:p>
    <w:p>
      <w:pPr>
        <w:tabs>
          <w:tab w:val="left" w:pos="7740"/>
        </w:tabs>
        <w:spacing w:line="360" w:lineRule="exact"/>
        <w:ind w:firstLine="166" w:firstLineChars="50"/>
        <w:jc w:val="left"/>
        <w:textAlignment w:val="baseline"/>
        <w:rPr>
          <w:rFonts w:ascii="仿宋_GB2312" w:eastAsia="仿宋_GB2312"/>
          <w:color w:val="000000" w:themeColor="text1"/>
          <w:spacing w:val="6"/>
          <w:sz w:val="32"/>
          <w:szCs w:val="32"/>
        </w:rPr>
      </w:pPr>
      <w:r>
        <w:rPr>
          <w:rFonts w:hint="eastAsia" w:ascii="仿宋_GB2312" w:eastAsia="仿宋_GB2312"/>
          <w:color w:val="000000" w:themeColor="text1"/>
          <w:spacing w:val="6"/>
          <w:sz w:val="32"/>
          <w:szCs w:val="32"/>
        </w:rPr>
        <w:t>宁县中医医院                    202</w:t>
      </w:r>
      <w:r>
        <w:rPr>
          <w:rFonts w:hint="eastAsia" w:ascii="仿宋_GB2312" w:eastAsia="仿宋_GB2312"/>
          <w:color w:val="000000" w:themeColor="text1"/>
          <w:spacing w:val="6"/>
          <w:sz w:val="32"/>
          <w:szCs w:val="32"/>
          <w:lang w:val="en-US" w:eastAsia="zh-CN"/>
        </w:rPr>
        <w:t>2</w:t>
      </w:r>
      <w:r>
        <w:rPr>
          <w:rFonts w:hint="eastAsia" w:ascii="仿宋_GB2312" w:eastAsia="仿宋_GB2312"/>
          <w:color w:val="000000" w:themeColor="text1"/>
          <w:spacing w:val="6"/>
          <w:sz w:val="32"/>
          <w:szCs w:val="32"/>
        </w:rPr>
        <w:t>年</w:t>
      </w:r>
      <w:r>
        <w:rPr>
          <w:rFonts w:hint="eastAsia" w:ascii="仿宋_GB2312" w:eastAsia="仿宋_GB2312"/>
          <w:color w:val="000000" w:themeColor="text1"/>
          <w:spacing w:val="6"/>
          <w:sz w:val="32"/>
          <w:szCs w:val="32"/>
          <w:lang w:val="en-US" w:eastAsia="zh-CN"/>
        </w:rPr>
        <w:t>10</w:t>
      </w:r>
      <w:bookmarkStart w:id="0" w:name="_GoBack"/>
      <w:bookmarkEnd w:id="0"/>
      <w:r>
        <w:rPr>
          <w:rFonts w:hint="eastAsia" w:ascii="仿宋_GB2312" w:eastAsia="仿宋_GB2312"/>
          <w:color w:val="000000" w:themeColor="text1"/>
          <w:spacing w:val="6"/>
          <w:sz w:val="32"/>
          <w:szCs w:val="32"/>
        </w:rPr>
        <w:t>月</w:t>
      </w:r>
      <w:r>
        <w:rPr>
          <w:rFonts w:hint="eastAsia" w:ascii="仿宋_GB2312" w:eastAsia="仿宋_GB2312"/>
          <w:color w:val="000000" w:themeColor="text1"/>
          <w:spacing w:val="6"/>
          <w:sz w:val="32"/>
          <w:szCs w:val="32"/>
          <w:lang w:val="en-US" w:eastAsia="zh-CN"/>
        </w:rPr>
        <w:t>30</w:t>
      </w:r>
      <w:r>
        <w:rPr>
          <w:rFonts w:hint="eastAsia" w:ascii="仿宋_GB2312" w:eastAsia="仿宋_GB2312"/>
          <w:color w:val="000000" w:themeColor="text1"/>
          <w:spacing w:val="6"/>
          <w:sz w:val="32"/>
          <w:szCs w:val="32"/>
        </w:rPr>
        <w:t>日印发</w:t>
      </w:r>
    </w:p>
    <w:p>
      <w:pPr>
        <w:tabs>
          <w:tab w:val="left" w:pos="7740"/>
        </w:tabs>
        <w:spacing w:line="360" w:lineRule="exact"/>
        <w:textAlignment w:val="baseline"/>
        <w:rPr>
          <w:rFonts w:ascii="仿宋_GB2312" w:eastAsia="仿宋_GB2312"/>
          <w:color w:val="000000" w:themeColor="text1"/>
          <w:spacing w:val="6"/>
          <w:sz w:val="32"/>
          <w:szCs w:val="32"/>
        </w:rPr>
      </w:pPr>
      <w:r>
        <w:rPr>
          <w:rFonts w:ascii="仿宋_GB2312" w:eastAsia="仿宋_GB2312"/>
          <w:color w:val="000000" w:themeColor="text1"/>
          <w:spacing w:val="6"/>
          <w:sz w:val="32"/>
          <w:szCs w:val="32"/>
        </w:rPr>
        <w:pict>
          <v:rect id="_x0000_i1026" o:spt="1" style="height:1pt;width:441.9pt;" fillcolor="#000000" filled="t" stroked="f" coordsize="21600,21600" o:hr="t" o:hrstd="t" o:hrnoshade="t" o:hralign="center">
            <v:path/>
            <v:fill on="t" focussize="0,0"/>
            <v:stroke on="f"/>
            <v:imagedata o:title=""/>
            <o:lock v:ext="edit"/>
            <w10:wrap type="none"/>
            <w10:anchorlock/>
          </v:rect>
        </w:pict>
      </w:r>
    </w:p>
    <w:sectPr>
      <w:headerReference r:id="rId3" w:type="default"/>
      <w:footerReference r:id="rId4" w:type="default"/>
      <w:footerReference r:id="rId5" w:type="even"/>
      <w:pgSz w:w="11906" w:h="16838"/>
      <w:pgMar w:top="1440" w:right="1474" w:bottom="141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3NGM3NTlhNGYyNzgyYmU5NjM0MDAxYWZjM2Y5NmMifQ=="/>
  </w:docVars>
  <w:rsids>
    <w:rsidRoot w:val="00071677"/>
    <w:rsid w:val="000005C0"/>
    <w:rsid w:val="00004816"/>
    <w:rsid w:val="000070B7"/>
    <w:rsid w:val="00007377"/>
    <w:rsid w:val="00012BFF"/>
    <w:rsid w:val="00014181"/>
    <w:rsid w:val="00016175"/>
    <w:rsid w:val="00016883"/>
    <w:rsid w:val="00016912"/>
    <w:rsid w:val="00021BFC"/>
    <w:rsid w:val="00027EA3"/>
    <w:rsid w:val="00030267"/>
    <w:rsid w:val="00031324"/>
    <w:rsid w:val="000328BF"/>
    <w:rsid w:val="00052FB9"/>
    <w:rsid w:val="0005551F"/>
    <w:rsid w:val="00061605"/>
    <w:rsid w:val="00063195"/>
    <w:rsid w:val="000642C4"/>
    <w:rsid w:val="0006793A"/>
    <w:rsid w:val="00067E55"/>
    <w:rsid w:val="00071677"/>
    <w:rsid w:val="000735B2"/>
    <w:rsid w:val="00074958"/>
    <w:rsid w:val="00074CA4"/>
    <w:rsid w:val="00080B5C"/>
    <w:rsid w:val="00086D5D"/>
    <w:rsid w:val="00087633"/>
    <w:rsid w:val="00090A63"/>
    <w:rsid w:val="0009117C"/>
    <w:rsid w:val="00092FC6"/>
    <w:rsid w:val="00095F43"/>
    <w:rsid w:val="000977B4"/>
    <w:rsid w:val="000B4CE2"/>
    <w:rsid w:val="000B545E"/>
    <w:rsid w:val="000B78DB"/>
    <w:rsid w:val="000C2268"/>
    <w:rsid w:val="000C2AB9"/>
    <w:rsid w:val="000D3D3A"/>
    <w:rsid w:val="000E3A2D"/>
    <w:rsid w:val="000E6F99"/>
    <w:rsid w:val="000F6255"/>
    <w:rsid w:val="000F69E1"/>
    <w:rsid w:val="00104618"/>
    <w:rsid w:val="00104D18"/>
    <w:rsid w:val="00121511"/>
    <w:rsid w:val="001233A5"/>
    <w:rsid w:val="00130FD0"/>
    <w:rsid w:val="00132D47"/>
    <w:rsid w:val="001413AB"/>
    <w:rsid w:val="00145216"/>
    <w:rsid w:val="00146C93"/>
    <w:rsid w:val="00152711"/>
    <w:rsid w:val="001559A3"/>
    <w:rsid w:val="00161251"/>
    <w:rsid w:val="00165861"/>
    <w:rsid w:val="0017516F"/>
    <w:rsid w:val="001804DD"/>
    <w:rsid w:val="0018471C"/>
    <w:rsid w:val="0019470C"/>
    <w:rsid w:val="0019665D"/>
    <w:rsid w:val="001A0CA7"/>
    <w:rsid w:val="001A5603"/>
    <w:rsid w:val="001B2917"/>
    <w:rsid w:val="001C2B04"/>
    <w:rsid w:val="001C5C52"/>
    <w:rsid w:val="001C668F"/>
    <w:rsid w:val="001E364F"/>
    <w:rsid w:val="001F104B"/>
    <w:rsid w:val="001F5513"/>
    <w:rsid w:val="0020089D"/>
    <w:rsid w:val="00215B11"/>
    <w:rsid w:val="002207F9"/>
    <w:rsid w:val="00224732"/>
    <w:rsid w:val="00224CC2"/>
    <w:rsid w:val="00225F82"/>
    <w:rsid w:val="002262F5"/>
    <w:rsid w:val="00226D24"/>
    <w:rsid w:val="002316AB"/>
    <w:rsid w:val="002366F0"/>
    <w:rsid w:val="00243349"/>
    <w:rsid w:val="00251778"/>
    <w:rsid w:val="00255DC8"/>
    <w:rsid w:val="002570A5"/>
    <w:rsid w:val="00257471"/>
    <w:rsid w:val="00260ECC"/>
    <w:rsid w:val="0026225C"/>
    <w:rsid w:val="0026461D"/>
    <w:rsid w:val="00265F51"/>
    <w:rsid w:val="00271AFB"/>
    <w:rsid w:val="00273590"/>
    <w:rsid w:val="00274392"/>
    <w:rsid w:val="00274F19"/>
    <w:rsid w:val="00282211"/>
    <w:rsid w:val="00282E66"/>
    <w:rsid w:val="002872EC"/>
    <w:rsid w:val="00294EAD"/>
    <w:rsid w:val="0029538F"/>
    <w:rsid w:val="00296C26"/>
    <w:rsid w:val="0029729B"/>
    <w:rsid w:val="002A5D67"/>
    <w:rsid w:val="002A72A3"/>
    <w:rsid w:val="002B2E90"/>
    <w:rsid w:val="002B4A1F"/>
    <w:rsid w:val="002C5F0D"/>
    <w:rsid w:val="002D2EA8"/>
    <w:rsid w:val="002D3094"/>
    <w:rsid w:val="002D6B1C"/>
    <w:rsid w:val="002E0164"/>
    <w:rsid w:val="002E01ED"/>
    <w:rsid w:val="002E15AF"/>
    <w:rsid w:val="002E22BA"/>
    <w:rsid w:val="002E3EE7"/>
    <w:rsid w:val="002E6871"/>
    <w:rsid w:val="002F2519"/>
    <w:rsid w:val="002F4FD2"/>
    <w:rsid w:val="00300D84"/>
    <w:rsid w:val="00300EB3"/>
    <w:rsid w:val="00310262"/>
    <w:rsid w:val="00310DDE"/>
    <w:rsid w:val="00311209"/>
    <w:rsid w:val="00311D71"/>
    <w:rsid w:val="00320FFB"/>
    <w:rsid w:val="00330103"/>
    <w:rsid w:val="00330795"/>
    <w:rsid w:val="00331311"/>
    <w:rsid w:val="003327BA"/>
    <w:rsid w:val="003364C2"/>
    <w:rsid w:val="003369B1"/>
    <w:rsid w:val="00351F2D"/>
    <w:rsid w:val="00353141"/>
    <w:rsid w:val="00353E53"/>
    <w:rsid w:val="00356E04"/>
    <w:rsid w:val="00357893"/>
    <w:rsid w:val="003604CC"/>
    <w:rsid w:val="00371E4E"/>
    <w:rsid w:val="00380DFB"/>
    <w:rsid w:val="00381EF2"/>
    <w:rsid w:val="0038309B"/>
    <w:rsid w:val="00383C22"/>
    <w:rsid w:val="00383E06"/>
    <w:rsid w:val="003848F4"/>
    <w:rsid w:val="00385F42"/>
    <w:rsid w:val="0039474C"/>
    <w:rsid w:val="00396481"/>
    <w:rsid w:val="003972C9"/>
    <w:rsid w:val="003A009F"/>
    <w:rsid w:val="003A0677"/>
    <w:rsid w:val="003A22DD"/>
    <w:rsid w:val="003A75C5"/>
    <w:rsid w:val="003A7F31"/>
    <w:rsid w:val="003C05FA"/>
    <w:rsid w:val="003C09A1"/>
    <w:rsid w:val="003C604E"/>
    <w:rsid w:val="003C6178"/>
    <w:rsid w:val="003D0C29"/>
    <w:rsid w:val="003D12E3"/>
    <w:rsid w:val="003D5097"/>
    <w:rsid w:val="003D56B4"/>
    <w:rsid w:val="003E0480"/>
    <w:rsid w:val="003E3B1D"/>
    <w:rsid w:val="003E4843"/>
    <w:rsid w:val="004000FC"/>
    <w:rsid w:val="00401B94"/>
    <w:rsid w:val="00402F51"/>
    <w:rsid w:val="00403432"/>
    <w:rsid w:val="004042A2"/>
    <w:rsid w:val="004060C4"/>
    <w:rsid w:val="0041248C"/>
    <w:rsid w:val="00421A7E"/>
    <w:rsid w:val="0043486F"/>
    <w:rsid w:val="004417A2"/>
    <w:rsid w:val="00455685"/>
    <w:rsid w:val="0045733D"/>
    <w:rsid w:val="004645E9"/>
    <w:rsid w:val="004679C2"/>
    <w:rsid w:val="004716F7"/>
    <w:rsid w:val="004744EF"/>
    <w:rsid w:val="00480DC0"/>
    <w:rsid w:val="0048260E"/>
    <w:rsid w:val="00483BFD"/>
    <w:rsid w:val="00484600"/>
    <w:rsid w:val="00486013"/>
    <w:rsid w:val="00487E54"/>
    <w:rsid w:val="00490ADA"/>
    <w:rsid w:val="00492AAB"/>
    <w:rsid w:val="004A1F68"/>
    <w:rsid w:val="004A701F"/>
    <w:rsid w:val="004B0A06"/>
    <w:rsid w:val="004B3539"/>
    <w:rsid w:val="004B771A"/>
    <w:rsid w:val="004C583E"/>
    <w:rsid w:val="004D3ED0"/>
    <w:rsid w:val="004D5F4F"/>
    <w:rsid w:val="004E3366"/>
    <w:rsid w:val="004F283C"/>
    <w:rsid w:val="004F4593"/>
    <w:rsid w:val="00500BE5"/>
    <w:rsid w:val="005031E5"/>
    <w:rsid w:val="005074F2"/>
    <w:rsid w:val="0051141A"/>
    <w:rsid w:val="00513C6F"/>
    <w:rsid w:val="00515466"/>
    <w:rsid w:val="005207A7"/>
    <w:rsid w:val="005214F0"/>
    <w:rsid w:val="00526FA7"/>
    <w:rsid w:val="005312FD"/>
    <w:rsid w:val="0053145F"/>
    <w:rsid w:val="00531CDC"/>
    <w:rsid w:val="005335A9"/>
    <w:rsid w:val="00534916"/>
    <w:rsid w:val="00535A94"/>
    <w:rsid w:val="00542687"/>
    <w:rsid w:val="00545A35"/>
    <w:rsid w:val="00545B0D"/>
    <w:rsid w:val="00546444"/>
    <w:rsid w:val="00552D51"/>
    <w:rsid w:val="00555090"/>
    <w:rsid w:val="00575C97"/>
    <w:rsid w:val="005761AD"/>
    <w:rsid w:val="005811B0"/>
    <w:rsid w:val="00581A32"/>
    <w:rsid w:val="005870C2"/>
    <w:rsid w:val="00587821"/>
    <w:rsid w:val="00587ADD"/>
    <w:rsid w:val="005A0415"/>
    <w:rsid w:val="005B23BF"/>
    <w:rsid w:val="005B2D90"/>
    <w:rsid w:val="005B75EE"/>
    <w:rsid w:val="005B7FD9"/>
    <w:rsid w:val="005C0D9E"/>
    <w:rsid w:val="005C2747"/>
    <w:rsid w:val="005C2878"/>
    <w:rsid w:val="005C3F7C"/>
    <w:rsid w:val="005C42D8"/>
    <w:rsid w:val="005C5773"/>
    <w:rsid w:val="005C75DF"/>
    <w:rsid w:val="005D1845"/>
    <w:rsid w:val="005D285B"/>
    <w:rsid w:val="005D7F1D"/>
    <w:rsid w:val="005E6BDC"/>
    <w:rsid w:val="005F16CC"/>
    <w:rsid w:val="005F2B51"/>
    <w:rsid w:val="0060005B"/>
    <w:rsid w:val="00600932"/>
    <w:rsid w:val="00603BDD"/>
    <w:rsid w:val="00606832"/>
    <w:rsid w:val="00606C1C"/>
    <w:rsid w:val="00606C69"/>
    <w:rsid w:val="00607712"/>
    <w:rsid w:val="00610AAF"/>
    <w:rsid w:val="00611948"/>
    <w:rsid w:val="006132E4"/>
    <w:rsid w:val="00614F77"/>
    <w:rsid w:val="00617477"/>
    <w:rsid w:val="00622988"/>
    <w:rsid w:val="0062299E"/>
    <w:rsid w:val="0062490F"/>
    <w:rsid w:val="00626D58"/>
    <w:rsid w:val="006278D5"/>
    <w:rsid w:val="00633C92"/>
    <w:rsid w:val="006354F6"/>
    <w:rsid w:val="00636287"/>
    <w:rsid w:val="00636632"/>
    <w:rsid w:val="0064113E"/>
    <w:rsid w:val="006416FF"/>
    <w:rsid w:val="00642DE4"/>
    <w:rsid w:val="00644354"/>
    <w:rsid w:val="00647911"/>
    <w:rsid w:val="006505A1"/>
    <w:rsid w:val="00651C64"/>
    <w:rsid w:val="0065445C"/>
    <w:rsid w:val="006564BC"/>
    <w:rsid w:val="00656E8D"/>
    <w:rsid w:val="00663056"/>
    <w:rsid w:val="00666B9F"/>
    <w:rsid w:val="00667048"/>
    <w:rsid w:val="00674CD0"/>
    <w:rsid w:val="00682BD9"/>
    <w:rsid w:val="00684F49"/>
    <w:rsid w:val="0068525E"/>
    <w:rsid w:val="00686CB2"/>
    <w:rsid w:val="006878B8"/>
    <w:rsid w:val="0069021D"/>
    <w:rsid w:val="00691811"/>
    <w:rsid w:val="00692108"/>
    <w:rsid w:val="00692FA8"/>
    <w:rsid w:val="00693163"/>
    <w:rsid w:val="006955B0"/>
    <w:rsid w:val="0069793B"/>
    <w:rsid w:val="006A1848"/>
    <w:rsid w:val="006A5214"/>
    <w:rsid w:val="006B1DA9"/>
    <w:rsid w:val="006B4673"/>
    <w:rsid w:val="006B731A"/>
    <w:rsid w:val="006C15E4"/>
    <w:rsid w:val="006C4A46"/>
    <w:rsid w:val="006D4F40"/>
    <w:rsid w:val="006E302D"/>
    <w:rsid w:val="006E42B6"/>
    <w:rsid w:val="006F1A14"/>
    <w:rsid w:val="006F2534"/>
    <w:rsid w:val="006F2697"/>
    <w:rsid w:val="006F38AD"/>
    <w:rsid w:val="006F7080"/>
    <w:rsid w:val="00711B5C"/>
    <w:rsid w:val="00715E70"/>
    <w:rsid w:val="007168A9"/>
    <w:rsid w:val="00722C28"/>
    <w:rsid w:val="00723659"/>
    <w:rsid w:val="00723AD3"/>
    <w:rsid w:val="00727A55"/>
    <w:rsid w:val="00732CA4"/>
    <w:rsid w:val="007333DC"/>
    <w:rsid w:val="007352DD"/>
    <w:rsid w:val="007378D1"/>
    <w:rsid w:val="00746E0A"/>
    <w:rsid w:val="00750934"/>
    <w:rsid w:val="00752EE3"/>
    <w:rsid w:val="00761D8E"/>
    <w:rsid w:val="00765836"/>
    <w:rsid w:val="00765858"/>
    <w:rsid w:val="00765999"/>
    <w:rsid w:val="007669F6"/>
    <w:rsid w:val="007721E7"/>
    <w:rsid w:val="00775CED"/>
    <w:rsid w:val="007772CB"/>
    <w:rsid w:val="00784836"/>
    <w:rsid w:val="0078636C"/>
    <w:rsid w:val="00786AA4"/>
    <w:rsid w:val="0078761F"/>
    <w:rsid w:val="0078771B"/>
    <w:rsid w:val="00787FE8"/>
    <w:rsid w:val="00790E9C"/>
    <w:rsid w:val="00791234"/>
    <w:rsid w:val="0079334B"/>
    <w:rsid w:val="007A237E"/>
    <w:rsid w:val="007A5F51"/>
    <w:rsid w:val="007B2EE2"/>
    <w:rsid w:val="007B31D6"/>
    <w:rsid w:val="007B6AFE"/>
    <w:rsid w:val="007C70C1"/>
    <w:rsid w:val="007D70EE"/>
    <w:rsid w:val="007E17D8"/>
    <w:rsid w:val="007E1826"/>
    <w:rsid w:val="007E2871"/>
    <w:rsid w:val="007E2F30"/>
    <w:rsid w:val="007E39C9"/>
    <w:rsid w:val="007E6773"/>
    <w:rsid w:val="007E67C1"/>
    <w:rsid w:val="007F10B3"/>
    <w:rsid w:val="007F25F9"/>
    <w:rsid w:val="007F3969"/>
    <w:rsid w:val="007F49FE"/>
    <w:rsid w:val="007F4F0C"/>
    <w:rsid w:val="007F6824"/>
    <w:rsid w:val="007F734E"/>
    <w:rsid w:val="00811FFA"/>
    <w:rsid w:val="00821356"/>
    <w:rsid w:val="008216EE"/>
    <w:rsid w:val="00823627"/>
    <w:rsid w:val="008240D1"/>
    <w:rsid w:val="008259EB"/>
    <w:rsid w:val="008369E1"/>
    <w:rsid w:val="00837CC1"/>
    <w:rsid w:val="00843BB6"/>
    <w:rsid w:val="00854406"/>
    <w:rsid w:val="008568EF"/>
    <w:rsid w:val="00856BF8"/>
    <w:rsid w:val="00863988"/>
    <w:rsid w:val="00864A22"/>
    <w:rsid w:val="0087153E"/>
    <w:rsid w:val="00882EEB"/>
    <w:rsid w:val="00894128"/>
    <w:rsid w:val="008A357F"/>
    <w:rsid w:val="008A39CF"/>
    <w:rsid w:val="008A7392"/>
    <w:rsid w:val="008B1FF7"/>
    <w:rsid w:val="008B37CF"/>
    <w:rsid w:val="008C7410"/>
    <w:rsid w:val="008D4F45"/>
    <w:rsid w:val="008D69B7"/>
    <w:rsid w:val="008D7095"/>
    <w:rsid w:val="008E0098"/>
    <w:rsid w:val="008E0CB9"/>
    <w:rsid w:val="008E11F3"/>
    <w:rsid w:val="008E338F"/>
    <w:rsid w:val="008F030D"/>
    <w:rsid w:val="008F49DF"/>
    <w:rsid w:val="00912289"/>
    <w:rsid w:val="00924FFF"/>
    <w:rsid w:val="00926B82"/>
    <w:rsid w:val="009309AA"/>
    <w:rsid w:val="009327AA"/>
    <w:rsid w:val="00941726"/>
    <w:rsid w:val="009442F9"/>
    <w:rsid w:val="00947F4E"/>
    <w:rsid w:val="00953090"/>
    <w:rsid w:val="00953D24"/>
    <w:rsid w:val="00954072"/>
    <w:rsid w:val="0095542E"/>
    <w:rsid w:val="00956764"/>
    <w:rsid w:val="00960AFE"/>
    <w:rsid w:val="00963D29"/>
    <w:rsid w:val="00972E39"/>
    <w:rsid w:val="00975A55"/>
    <w:rsid w:val="0098070B"/>
    <w:rsid w:val="00982C56"/>
    <w:rsid w:val="00984726"/>
    <w:rsid w:val="00985B67"/>
    <w:rsid w:val="00991378"/>
    <w:rsid w:val="00991E48"/>
    <w:rsid w:val="0099372C"/>
    <w:rsid w:val="009953E4"/>
    <w:rsid w:val="0099653B"/>
    <w:rsid w:val="009A163F"/>
    <w:rsid w:val="009A1FF5"/>
    <w:rsid w:val="009A290F"/>
    <w:rsid w:val="009B3CAE"/>
    <w:rsid w:val="009B4741"/>
    <w:rsid w:val="009B4768"/>
    <w:rsid w:val="009B6DBF"/>
    <w:rsid w:val="009B770D"/>
    <w:rsid w:val="009C05A7"/>
    <w:rsid w:val="009C2232"/>
    <w:rsid w:val="009C5A2F"/>
    <w:rsid w:val="009E6941"/>
    <w:rsid w:val="009E6E99"/>
    <w:rsid w:val="009E7829"/>
    <w:rsid w:val="009E7A78"/>
    <w:rsid w:val="009E7BFC"/>
    <w:rsid w:val="009F0E05"/>
    <w:rsid w:val="009F4BAB"/>
    <w:rsid w:val="00A01243"/>
    <w:rsid w:val="00A017FD"/>
    <w:rsid w:val="00A01DEF"/>
    <w:rsid w:val="00A05AF9"/>
    <w:rsid w:val="00A11616"/>
    <w:rsid w:val="00A1339B"/>
    <w:rsid w:val="00A143B7"/>
    <w:rsid w:val="00A17292"/>
    <w:rsid w:val="00A33FBE"/>
    <w:rsid w:val="00A3437B"/>
    <w:rsid w:val="00A35665"/>
    <w:rsid w:val="00A35B37"/>
    <w:rsid w:val="00A3706D"/>
    <w:rsid w:val="00A37E48"/>
    <w:rsid w:val="00A414FD"/>
    <w:rsid w:val="00A431B5"/>
    <w:rsid w:val="00A4342C"/>
    <w:rsid w:val="00A45E7A"/>
    <w:rsid w:val="00A46134"/>
    <w:rsid w:val="00A47DD0"/>
    <w:rsid w:val="00A5155C"/>
    <w:rsid w:val="00A549A4"/>
    <w:rsid w:val="00A57CD5"/>
    <w:rsid w:val="00A67809"/>
    <w:rsid w:val="00A70CA7"/>
    <w:rsid w:val="00A711B2"/>
    <w:rsid w:val="00A71873"/>
    <w:rsid w:val="00A7282C"/>
    <w:rsid w:val="00A82F8C"/>
    <w:rsid w:val="00A86291"/>
    <w:rsid w:val="00A93A12"/>
    <w:rsid w:val="00A94229"/>
    <w:rsid w:val="00A95A1F"/>
    <w:rsid w:val="00A95F32"/>
    <w:rsid w:val="00AA062B"/>
    <w:rsid w:val="00AA4D2F"/>
    <w:rsid w:val="00AA5DBD"/>
    <w:rsid w:val="00AA6CE6"/>
    <w:rsid w:val="00AA72CE"/>
    <w:rsid w:val="00AA7B48"/>
    <w:rsid w:val="00AA7E1D"/>
    <w:rsid w:val="00AB36DD"/>
    <w:rsid w:val="00AB689E"/>
    <w:rsid w:val="00AB7A78"/>
    <w:rsid w:val="00AC0A67"/>
    <w:rsid w:val="00AD0F00"/>
    <w:rsid w:val="00AD1456"/>
    <w:rsid w:val="00AD1E9C"/>
    <w:rsid w:val="00AD478C"/>
    <w:rsid w:val="00AD533D"/>
    <w:rsid w:val="00AE01B0"/>
    <w:rsid w:val="00AE171D"/>
    <w:rsid w:val="00AE18A4"/>
    <w:rsid w:val="00AE2694"/>
    <w:rsid w:val="00AE3334"/>
    <w:rsid w:val="00AE4389"/>
    <w:rsid w:val="00AE6BD8"/>
    <w:rsid w:val="00AF0823"/>
    <w:rsid w:val="00AF2FEA"/>
    <w:rsid w:val="00AF45F8"/>
    <w:rsid w:val="00AF4EFD"/>
    <w:rsid w:val="00AF70E9"/>
    <w:rsid w:val="00B02095"/>
    <w:rsid w:val="00B04B91"/>
    <w:rsid w:val="00B05436"/>
    <w:rsid w:val="00B1095A"/>
    <w:rsid w:val="00B13A00"/>
    <w:rsid w:val="00B149EE"/>
    <w:rsid w:val="00B206B6"/>
    <w:rsid w:val="00B2223D"/>
    <w:rsid w:val="00B23752"/>
    <w:rsid w:val="00B302D7"/>
    <w:rsid w:val="00B313F2"/>
    <w:rsid w:val="00B33825"/>
    <w:rsid w:val="00B33F37"/>
    <w:rsid w:val="00B35326"/>
    <w:rsid w:val="00B37273"/>
    <w:rsid w:val="00B42356"/>
    <w:rsid w:val="00B46988"/>
    <w:rsid w:val="00B55011"/>
    <w:rsid w:val="00B60518"/>
    <w:rsid w:val="00B60FCF"/>
    <w:rsid w:val="00B63AC0"/>
    <w:rsid w:val="00B63F7D"/>
    <w:rsid w:val="00B65C40"/>
    <w:rsid w:val="00B66703"/>
    <w:rsid w:val="00B72944"/>
    <w:rsid w:val="00B757E0"/>
    <w:rsid w:val="00B76024"/>
    <w:rsid w:val="00B84826"/>
    <w:rsid w:val="00B8598F"/>
    <w:rsid w:val="00B90B10"/>
    <w:rsid w:val="00B91961"/>
    <w:rsid w:val="00B928F1"/>
    <w:rsid w:val="00B958CD"/>
    <w:rsid w:val="00BA1DB7"/>
    <w:rsid w:val="00BA6A07"/>
    <w:rsid w:val="00BB3D05"/>
    <w:rsid w:val="00BB4E3A"/>
    <w:rsid w:val="00BB6164"/>
    <w:rsid w:val="00BC3E29"/>
    <w:rsid w:val="00BC623E"/>
    <w:rsid w:val="00BC700A"/>
    <w:rsid w:val="00BC70E0"/>
    <w:rsid w:val="00BD1F84"/>
    <w:rsid w:val="00BD4DD1"/>
    <w:rsid w:val="00BD6516"/>
    <w:rsid w:val="00BE17E1"/>
    <w:rsid w:val="00BE3916"/>
    <w:rsid w:val="00BE41C7"/>
    <w:rsid w:val="00BE44B0"/>
    <w:rsid w:val="00BE6AFE"/>
    <w:rsid w:val="00BF030E"/>
    <w:rsid w:val="00BF0AA9"/>
    <w:rsid w:val="00BF389A"/>
    <w:rsid w:val="00BF3BE5"/>
    <w:rsid w:val="00BF461C"/>
    <w:rsid w:val="00BF6875"/>
    <w:rsid w:val="00BF71A3"/>
    <w:rsid w:val="00C015B7"/>
    <w:rsid w:val="00C041A9"/>
    <w:rsid w:val="00C04F91"/>
    <w:rsid w:val="00C1233F"/>
    <w:rsid w:val="00C14DA7"/>
    <w:rsid w:val="00C17978"/>
    <w:rsid w:val="00C21F1E"/>
    <w:rsid w:val="00C223A2"/>
    <w:rsid w:val="00C223D3"/>
    <w:rsid w:val="00C24AD3"/>
    <w:rsid w:val="00C27BE4"/>
    <w:rsid w:val="00C3043B"/>
    <w:rsid w:val="00C334F5"/>
    <w:rsid w:val="00C34735"/>
    <w:rsid w:val="00C34AA2"/>
    <w:rsid w:val="00C441ED"/>
    <w:rsid w:val="00C508C7"/>
    <w:rsid w:val="00C57991"/>
    <w:rsid w:val="00C646D5"/>
    <w:rsid w:val="00C7512B"/>
    <w:rsid w:val="00C76877"/>
    <w:rsid w:val="00C84A38"/>
    <w:rsid w:val="00C9571B"/>
    <w:rsid w:val="00CA091E"/>
    <w:rsid w:val="00CA594E"/>
    <w:rsid w:val="00CB4B3E"/>
    <w:rsid w:val="00CC0577"/>
    <w:rsid w:val="00CC292C"/>
    <w:rsid w:val="00CC3E8D"/>
    <w:rsid w:val="00CD17FC"/>
    <w:rsid w:val="00CD2AC9"/>
    <w:rsid w:val="00CD329E"/>
    <w:rsid w:val="00CE25B2"/>
    <w:rsid w:val="00CE3C39"/>
    <w:rsid w:val="00CF28B4"/>
    <w:rsid w:val="00CF689C"/>
    <w:rsid w:val="00D00492"/>
    <w:rsid w:val="00D02CB4"/>
    <w:rsid w:val="00D03D7B"/>
    <w:rsid w:val="00D07B1D"/>
    <w:rsid w:val="00D1006C"/>
    <w:rsid w:val="00D14412"/>
    <w:rsid w:val="00D168AD"/>
    <w:rsid w:val="00D209C4"/>
    <w:rsid w:val="00D24530"/>
    <w:rsid w:val="00D24531"/>
    <w:rsid w:val="00D33C65"/>
    <w:rsid w:val="00D430AC"/>
    <w:rsid w:val="00D43725"/>
    <w:rsid w:val="00D47198"/>
    <w:rsid w:val="00D472AE"/>
    <w:rsid w:val="00D51844"/>
    <w:rsid w:val="00D5484B"/>
    <w:rsid w:val="00D54A1A"/>
    <w:rsid w:val="00D567A9"/>
    <w:rsid w:val="00D603C7"/>
    <w:rsid w:val="00D621FE"/>
    <w:rsid w:val="00D6292A"/>
    <w:rsid w:val="00D66DAC"/>
    <w:rsid w:val="00D73299"/>
    <w:rsid w:val="00D74880"/>
    <w:rsid w:val="00D7610C"/>
    <w:rsid w:val="00D76E6E"/>
    <w:rsid w:val="00D76E94"/>
    <w:rsid w:val="00D81A73"/>
    <w:rsid w:val="00D82C8F"/>
    <w:rsid w:val="00D838EB"/>
    <w:rsid w:val="00D83D73"/>
    <w:rsid w:val="00D90D20"/>
    <w:rsid w:val="00D9276B"/>
    <w:rsid w:val="00D92FBF"/>
    <w:rsid w:val="00D976D5"/>
    <w:rsid w:val="00DA1C6F"/>
    <w:rsid w:val="00DB6781"/>
    <w:rsid w:val="00DC0EF0"/>
    <w:rsid w:val="00DC2B3C"/>
    <w:rsid w:val="00DC2E65"/>
    <w:rsid w:val="00DD0EFB"/>
    <w:rsid w:val="00DD2CB2"/>
    <w:rsid w:val="00DD55F5"/>
    <w:rsid w:val="00DE15D3"/>
    <w:rsid w:val="00DE1C06"/>
    <w:rsid w:val="00DE42F9"/>
    <w:rsid w:val="00DF2C95"/>
    <w:rsid w:val="00DF388F"/>
    <w:rsid w:val="00DF3C2F"/>
    <w:rsid w:val="00E00FE8"/>
    <w:rsid w:val="00E03406"/>
    <w:rsid w:val="00E06A40"/>
    <w:rsid w:val="00E07687"/>
    <w:rsid w:val="00E12B05"/>
    <w:rsid w:val="00E14F28"/>
    <w:rsid w:val="00E17E47"/>
    <w:rsid w:val="00E2019F"/>
    <w:rsid w:val="00E27B14"/>
    <w:rsid w:val="00E27E65"/>
    <w:rsid w:val="00E33149"/>
    <w:rsid w:val="00E33F6C"/>
    <w:rsid w:val="00E40957"/>
    <w:rsid w:val="00E4238F"/>
    <w:rsid w:val="00E4521F"/>
    <w:rsid w:val="00E46CE0"/>
    <w:rsid w:val="00E501DA"/>
    <w:rsid w:val="00E50490"/>
    <w:rsid w:val="00E51A5A"/>
    <w:rsid w:val="00E54EC5"/>
    <w:rsid w:val="00E60E9F"/>
    <w:rsid w:val="00E64476"/>
    <w:rsid w:val="00E648A6"/>
    <w:rsid w:val="00E67241"/>
    <w:rsid w:val="00E72082"/>
    <w:rsid w:val="00E724DF"/>
    <w:rsid w:val="00E7539F"/>
    <w:rsid w:val="00E75E8F"/>
    <w:rsid w:val="00E80E05"/>
    <w:rsid w:val="00E820B5"/>
    <w:rsid w:val="00E92069"/>
    <w:rsid w:val="00E9324D"/>
    <w:rsid w:val="00EA1469"/>
    <w:rsid w:val="00EA3C07"/>
    <w:rsid w:val="00EB14AA"/>
    <w:rsid w:val="00EB279B"/>
    <w:rsid w:val="00EB295F"/>
    <w:rsid w:val="00EB6A7B"/>
    <w:rsid w:val="00EB6AF3"/>
    <w:rsid w:val="00EB7E52"/>
    <w:rsid w:val="00ED0E4C"/>
    <w:rsid w:val="00ED1752"/>
    <w:rsid w:val="00ED6DB7"/>
    <w:rsid w:val="00ED7D3F"/>
    <w:rsid w:val="00EE0D0E"/>
    <w:rsid w:val="00EE11FD"/>
    <w:rsid w:val="00EE3919"/>
    <w:rsid w:val="00EE550A"/>
    <w:rsid w:val="00EF0A5B"/>
    <w:rsid w:val="00EF14D0"/>
    <w:rsid w:val="00F038F3"/>
    <w:rsid w:val="00F05BA2"/>
    <w:rsid w:val="00F1194E"/>
    <w:rsid w:val="00F150F2"/>
    <w:rsid w:val="00F251CF"/>
    <w:rsid w:val="00F25B98"/>
    <w:rsid w:val="00F274D4"/>
    <w:rsid w:val="00F27780"/>
    <w:rsid w:val="00F31150"/>
    <w:rsid w:val="00F31B01"/>
    <w:rsid w:val="00F4048F"/>
    <w:rsid w:val="00F424F0"/>
    <w:rsid w:val="00F4266A"/>
    <w:rsid w:val="00F429FF"/>
    <w:rsid w:val="00F42B7A"/>
    <w:rsid w:val="00F50A8D"/>
    <w:rsid w:val="00F51576"/>
    <w:rsid w:val="00F5518C"/>
    <w:rsid w:val="00F619A1"/>
    <w:rsid w:val="00F63A72"/>
    <w:rsid w:val="00F71B49"/>
    <w:rsid w:val="00F73A31"/>
    <w:rsid w:val="00F76FA3"/>
    <w:rsid w:val="00F771FE"/>
    <w:rsid w:val="00F871E2"/>
    <w:rsid w:val="00F87F29"/>
    <w:rsid w:val="00F9053D"/>
    <w:rsid w:val="00F906E3"/>
    <w:rsid w:val="00F94386"/>
    <w:rsid w:val="00F954AA"/>
    <w:rsid w:val="00F9649B"/>
    <w:rsid w:val="00FA2E1B"/>
    <w:rsid w:val="00FA3471"/>
    <w:rsid w:val="00FA7941"/>
    <w:rsid w:val="00FB0BA9"/>
    <w:rsid w:val="00FB650B"/>
    <w:rsid w:val="00FC4641"/>
    <w:rsid w:val="00FC4A0E"/>
    <w:rsid w:val="00FC5913"/>
    <w:rsid w:val="00FD2D66"/>
    <w:rsid w:val="00FD6DBF"/>
    <w:rsid w:val="00FE0D30"/>
    <w:rsid w:val="00FE1768"/>
    <w:rsid w:val="00FE6322"/>
    <w:rsid w:val="00FE69C2"/>
    <w:rsid w:val="00FF0550"/>
    <w:rsid w:val="00FF2B70"/>
    <w:rsid w:val="00FF5602"/>
    <w:rsid w:val="0FC05C95"/>
    <w:rsid w:val="30B30EF8"/>
    <w:rsid w:val="34181336"/>
    <w:rsid w:val="3F120CCB"/>
    <w:rsid w:val="5B395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style>
  <w:style w:type="paragraph" w:customStyle="1" w:styleId="10">
    <w:name w:val="p0"/>
    <w:basedOn w:val="1"/>
    <w:uiPriority w:val="0"/>
    <w:pPr>
      <w:widowControl/>
      <w:spacing w:line="365" w:lineRule="atLeast"/>
      <w:ind w:left="1"/>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3425;&#20013;&#21307;&#21457;&#65288;2021&#65289;53&#21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3D5EBC-5AB5-4A09-9866-7A1A337CB77D}">
  <ds:schemaRefs/>
</ds:datastoreItem>
</file>

<file path=docProps/app.xml><?xml version="1.0" encoding="utf-8"?>
<Properties xmlns="http://schemas.openxmlformats.org/officeDocument/2006/extended-properties" xmlns:vt="http://schemas.openxmlformats.org/officeDocument/2006/docPropsVTypes">
  <Template>宁中医发（2021）53号.dotx</Template>
  <Company>CHINA</Company>
  <Pages>6</Pages>
  <Words>1941</Words>
  <Characters>2048</Characters>
  <Lines>17</Lines>
  <Paragraphs>5</Paragraphs>
  <TotalTime>22</TotalTime>
  <ScaleCrop>false</ScaleCrop>
  <LinksUpToDate>false</LinksUpToDate>
  <CharactersWithSpaces>2193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2021-08-12T02:43:00Z</dcterms:created>
  <dc:creator>微软中国</dc:creator>
  <cp:lastModifiedBy>安于心</cp:lastModifiedBy>
  <cp:lastPrinted>2021-08-12T02:52:00Z</cp:lastPrinted>
  <dcterms:modified xsi:type="dcterms:W3CDTF">2022-11-16T07:39:18Z</dcterms:modified>
  <dc:title>宁卫发〔2010〕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F6A3162B3149454598583D45F81DDB56</vt:lpwstr>
  </property>
</Properties>
</file>