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瓦斜学区 2021 年度部门整体支出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为了提高财政资金使用效益，根据宁县财政局《关于深入开 展财政资金绩效自评工作的通知》文件精神，本着“深度拓展、提升质量、公平公正、着力实效”的工作原则，我单位对 2021 年部门整体支出开展了绩效评价工作，现将部门整体支出绩效评 价情况报告如下：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(一)单位主要职能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1、主持负责学区全面工作，把握学区改革与发展的大政方 针，制定学区近、远期工作规划。实施小学义务教育，促进基础教育发展。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2、认真贯彻执行党和国家的教育方针及有关教育的法律法 规，贯彻落实上级管理部门的指示精神和工作任务。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3、抓好学校领导班子和职工队伍建设，全面完成上级主管 部门交办的临时性工作任务，做好管理、协调和指导工作。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(二)机构情况：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机构较 2020 年无增减变动。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(三)人员情况：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2021年本单位编制人数 58 人，实际在岗人数 94 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(四)资产管理情况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本单位严格按照内控手册制度和流程执行采购、验收、管理、处理。对购入资产进行登记管理，指定使用人、管理人， 存放地点，统一录入资产管理动态系统，对需处置的资产，找出原始发票凭证，填写处置表，手续齐全，交业务管理员审核，领导审批，交资产资源股审批，会计帐务处理，系统下帐处理。截止2021年年末我单位国有资产总值为 5827588.09 元。其中：通用设备 859587.64 元，专用设备 349737.00 元，图书 102364.20 元，家具用具621458.00 元，土地、房屋及构筑物 3894431.25 元，无形资产10.00元。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(五)年度绩效目标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 、及时兑付本单位干部职工人员经费及所有项目资金。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2、进一步转变作风，负责编制年度收支预决算，负责指导 和监督所属小学的会计核算工作，认真做好各项服务。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 、严格执行财务管理制度，确保机构正常运转。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(六)根据绩效自评工作要求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切实加强资金使用效力，确保 资金准确高效使用，领导高度重视自评工作，财政所组织人员展 开绩效自评工作，通过查询资金使用情况和佐证资料， 运用比较 法，展开绩效自评工作。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(七)当年预算情况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预算编制严格按照上级部门要求编制并及时报送、公示时间 与内容也严格按照要求，未发现有不按要求编制、报送、公示等 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预算总体执行进度按预算资金下达时间执行，“三公”经费严格按照预算标准执行，不存在超预算等行为。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2021年收入12501876.22元，其中：财政拨款12501876.22 元。2021年度支出 12501876.22 元。2021 年年终结转0元。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 年我单位坚持统筹兼顾、勤俭节约、量入为出、讲求 绩效原则，牢固树立过“紧日子”观念， 严格控制和压减一般性 支出，提高资金使用效益。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二、整体支出绩效实现情况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2021年我单位所有财政性资金、项目资金都纳入绩效管理 的范围。各项开支严格执行预算，控制成本，开源节流，每一分 钱的使用都有它的经济性、效率性、有效性和可持续性， 促进学 校教育教学各项活动的开动，提升质量，学生学习生活的环境得 到极大的改善，教师的生活环境也得到了相应改善。对各项资金 均进行制度化管理，按规划组织实施，保证了各项资金使用的真实、合法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有效，提高了资金的使用率。保证单位的高效运转；确保各项决策部署得到有效落实产生了良好的社会效应，也取得了发展的可持续性、长效性。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我单位上年度结余0.00元，本年度预算财政拨款收入12501876.22元，共计12501876.22元。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 年度支出12501876.22元。2021年年终结转0元。基本支出：11472116.94 元(人员经费支11134926.94元；公用经费支出337190.00元)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项目支出：2021年我单位项目支出金额1029759.28元。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1、农村义务教育学生营养餐改善计划专项补助资金支出310283.34元(2020年农村义务教育学生营养餐改善计划专项补 助资金90065.85元;2021年农村义务教育学生营养餐改善计划 专项补助资金 220217.49 元)，受益学生580人，保证了学生健 康成长，赢得了家长、社会的一致好评。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2、城乡义务教育阶段学校公用经费专项资金342049.09元 ( 2020 年城乡义务教育阶段学校公用经费专项资金25638.14元；2021年城乡义务教育阶段学校公用经费专项资316410.95元) ，受益学生580人，保证了学校的正常运转，提高了教育 教学质量，社会反响较好。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3、学前教育幼儿免保教费补助资金129376.85元(2020 年 学前教育免保教费补助资金1990.00元；2021年免保教费补助 资金127386.85元)，受益幼儿198人，确保了幼儿教育的有序 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4、2021年春季城乡义务教育阶段学校家庭经济困难非寄宿 生生活补助资金50250.00元，受益学生201人，主要资助家庭 经济困难学生生活补助，学校、家庭、社会赞声不断。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5、2021年春季乡村教师生活补助资金197800.00元，受益 教师92人，提高了乡村教师的生活待遇，充分调动教师工作积 极性，促进城乡教师资源均衡配置，推动全县教育均衡发展。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单位整体支出合理， 财务管理规范， 财务会计信息质量真实 规范， 预决算按规定时间内容及时公开， 财务报表及资料报送及时。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三、单位预算绩效管理开展情况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按照“统一领导、分级管理；程序规范，重点突出；客观公正，公开透明”的原则宣传绩效理念，培育绩效文化。基本构建 起“预算编制有目标、预算执行有监控、预算完成有评价、评价 结果有反馈、反馈结果有应用”的预算绩效管理机制和覆盖预算 管理事前、事中、事后全过程的预算绩效管理体系， 有效促进了财政资金使用绩效的提高。进一步推进单位整体绩效评价全覆盖，推进绩效信息公开。加强预算绩效信息发布管理制度建设，完善绩效信息公开机制，回应社会关切，接受社会监督。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四、存在的主要问题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(一)部分评价指标较为宽泛，部分资金项目效果无法量化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评价结果欠准确。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(二)部分项目支出绩效评价的结果缺乏必要的约束力，容 易使财政支出绩效评价工作仅仅存在于表面，流于形式。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五、改进措施和有关建议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(一)严格预算执行，提高资金使用效率。在执行预算管理 过程中，合理、合规、合法的使用财政资金，进一步加强预算支出的审核、预算执行情况分析。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(二)加强业务人员能力，特别是针对《预算法》、《行政 事业单位会计制度》等学习培训，规范部门预算收支核算，切实 提高部门预算收支管理水平。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(三)科学合理编制预算，严格执行预算。进一步加强单位预算管理意识，严格按照预算编制的相关制度和要求，本着“勤 俭节约、保障运转”的原则进行预算的编制；参考上一年的预算 执行情况和年度的收支预测、部门重点工作等科学编制预算，提 高预算编制的科学性、合理性、严谨性和可控性；提高预算编制 的精细化、合理化，细化预算编制工作，认真做好预算的编制。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六、绩效自评结果拟应用和公开情况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拟按财政要求公开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七、其他需要说明的问题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无其他需要说明的问题。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5120" w:firstLineChars="16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宁县瓦斜学区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4480" w:firstLineChars="14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 年 10 月 12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9" w:h="16836"/>
      <w:pgMar w:top="2098" w:right="1531" w:bottom="1984" w:left="1531" w:header="0" w:footer="98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2"/>
      <w:rPr>
        <w:rFonts w:hint="eastAsia" w:ascii="仿宋_GB2312" w:hAnsi="仿宋_GB2312" w:eastAsia="仿宋_GB2312" w:cs="仿宋_GB2312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c2YmU4ZGNiOGZhODQ1ZTNlNzcyZjM2NThjOTNhNjAifQ=="/>
  </w:docVars>
  <w:rsids>
    <w:rsidRoot w:val="00000000"/>
    <w:rsid w:val="4A051F19"/>
    <w:rsid w:val="72385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2501</Words>
  <Characters>2820</Characters>
  <TotalTime>22</TotalTime>
  <ScaleCrop>false</ScaleCrop>
  <LinksUpToDate>false</LinksUpToDate>
  <CharactersWithSpaces>2920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2022-10-13T15:03:00Z</dcterms:created>
  <dc:creator>thtf</dc:creator>
  <cp:lastModifiedBy>高山流水</cp:lastModifiedBy>
  <dcterms:modified xsi:type="dcterms:W3CDTF">2022-10-14T11:41:31Z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2022-10-14T19:05:05Z</vt:filetime>
  </property>
  <property fmtid="{D5CDD505-2E9C-101B-9397-08002B2CF9AE}" pid="4" name="KSOProductBuildVer">
    <vt:lpwstr>2052-11.1.0.12598</vt:lpwstr>
  </property>
  <property fmtid="{D5CDD505-2E9C-101B-9397-08002B2CF9AE}" pid="5" name="ICV">
    <vt:lpwstr>E76456A6AD6E43C4912D05F83B8E8431</vt:lpwstr>
  </property>
</Properties>
</file>