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宁县</w:t>
      </w:r>
      <w:r>
        <w:rPr>
          <w:rFonts w:hint="eastAsia" w:ascii="宋体" w:hAnsi="宋体"/>
          <w:b/>
          <w:sz w:val="36"/>
          <w:szCs w:val="36"/>
        </w:rPr>
        <w:t>早胜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第二</w:t>
      </w:r>
      <w:r>
        <w:rPr>
          <w:rFonts w:hint="eastAsia" w:ascii="宋体" w:hAnsi="宋体"/>
          <w:b/>
          <w:sz w:val="36"/>
          <w:szCs w:val="36"/>
        </w:rPr>
        <w:t>小学</w:t>
      </w:r>
      <w:r>
        <w:rPr>
          <w:rFonts w:hint="default" w:ascii="宋体" w:hAnsi="宋体"/>
          <w:b/>
          <w:sz w:val="36"/>
          <w:szCs w:val="36"/>
          <w:lang w:val="en-US"/>
        </w:rPr>
        <w:t xml:space="preserve">                              </w:t>
      </w:r>
      <w:r>
        <w:rPr>
          <w:rFonts w:ascii="宋体" w:hAnsi="宋体"/>
          <w:b/>
          <w:sz w:val="36"/>
          <w:szCs w:val="36"/>
        </w:rPr>
        <w:t xml:space="preserve"> 202</w:t>
      </w:r>
      <w:r>
        <w:rPr>
          <w:rFonts w:hint="default" w:ascii="宋体" w:hAnsi="宋体"/>
          <w:b/>
          <w:sz w:val="36"/>
          <w:szCs w:val="36"/>
          <w:lang w:val="en-US"/>
        </w:rPr>
        <w:t>2</w:t>
      </w:r>
      <w:r>
        <w:rPr>
          <w:rFonts w:hint="eastAsia" w:ascii="宋体" w:hAnsi="宋体"/>
          <w:b/>
          <w:sz w:val="36"/>
          <w:szCs w:val="36"/>
        </w:rPr>
        <w:t>年度部门整体支出绩效自评报告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为了提高财政资金使用效益，根据宁县财政局《关于深入开展财政资金绩效自评工作的通知》文件精神，本着</w:t>
      </w:r>
      <w:r>
        <w:rPr>
          <w:rFonts w:hint="eastAsia" w:asci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深度拓展、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提升质量、公平公正、着力实效</w:t>
      </w:r>
      <w:r>
        <w:rPr>
          <w:rFonts w:hint="eastAsia" w:asci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的工作原则，我单位对</w:t>
      </w:r>
      <w:r>
        <w:rPr>
          <w:rFonts w:ascii="宋体" w:hAnsi="宋体"/>
          <w:sz w:val="28"/>
          <w:szCs w:val="28"/>
        </w:rPr>
        <w:t xml:space="preserve"> 202</w:t>
      </w:r>
      <w:r>
        <w:rPr>
          <w:rFonts w:hint="default" w:ascii="宋体" w:hAnsi="宋体"/>
          <w:sz w:val="28"/>
          <w:szCs w:val="28"/>
          <w:lang w:val="en-US"/>
        </w:rPr>
        <w:t>2</w:t>
      </w:r>
      <w:r>
        <w:rPr>
          <w:rFonts w:hint="eastAsia" w:ascii="宋体" w:hAnsi="宋体"/>
          <w:sz w:val="28"/>
          <w:szCs w:val="28"/>
        </w:rPr>
        <w:t>年部门整体支出开展了绩效评价工作，现将部门整体支出绩效评价情况报告如下：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2" w:firstLineChars="200"/>
        <w:textAlignment w:val="auto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一、单位概况</w:t>
      </w:r>
      <w:r>
        <w:rPr>
          <w:rFonts w:ascii="宋体" w:hAnsi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2" w:firstLineChars="200"/>
        <w:textAlignment w:val="auto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（一）单位主要职能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）研究拟定学校教育发展战略，贯彻执行党和国家的教育方针、政策、法规。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）实施小学义务教育，促进基础教育发展、保障辖区内适龄儿童入学及相关社会服务。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）研究拟定学校发展规划和年度计划，承担着对辖区内普通小学学历教育职能。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）管理学校教育经费，执行财务管理制度。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）负责和指导学校教职工的思想政治工作，规划学校品德教育、体育卫生教育、艺术教育和国防教育工作；负责做好社会治安综合治理及安全保卫工作。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2" w:firstLineChars="200"/>
        <w:textAlignment w:val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（二）机构情况</w:t>
      </w:r>
      <w:r>
        <w:rPr>
          <w:rFonts w:hint="eastAsia" w:ascii="宋体" w:hAnsi="宋体" w:cs="宋体"/>
          <w:sz w:val="28"/>
          <w:szCs w:val="28"/>
        </w:rPr>
        <w:t>：机构较</w:t>
      </w:r>
      <w:r>
        <w:rPr>
          <w:rFonts w:ascii="宋体" w:hAnsi="宋体" w:cs="宋体"/>
          <w:sz w:val="28"/>
          <w:szCs w:val="28"/>
        </w:rPr>
        <w:t xml:space="preserve"> 202</w:t>
      </w:r>
      <w:r>
        <w:rPr>
          <w:rFonts w:hint="default" w:ascii="宋体" w:hAnsi="宋体" w:cs="宋体"/>
          <w:sz w:val="28"/>
          <w:szCs w:val="28"/>
          <w:lang w:val="en-US"/>
        </w:rPr>
        <w:t>1</w:t>
      </w:r>
      <w:r>
        <w:rPr>
          <w:rFonts w:hint="eastAsia" w:ascii="宋体" w:hAnsi="宋体" w:cs="宋体"/>
          <w:sz w:val="28"/>
          <w:szCs w:val="28"/>
        </w:rPr>
        <w:t>年无增减变动。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2" w:firstLineChars="200"/>
        <w:textAlignment w:val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（三）人员情况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202</w:t>
      </w:r>
      <w:r>
        <w:rPr>
          <w:rFonts w:hint="default" w:ascii="宋体" w:hAnsi="宋体" w:cs="宋体"/>
          <w:sz w:val="28"/>
          <w:szCs w:val="28"/>
          <w:lang w:val="en-US"/>
        </w:rPr>
        <w:t>2</w:t>
      </w:r>
      <w:r>
        <w:rPr>
          <w:rFonts w:hint="eastAsia" w:ascii="宋体" w:hAnsi="宋体" w:cs="宋体"/>
          <w:sz w:val="28"/>
          <w:szCs w:val="28"/>
        </w:rPr>
        <w:t>年本单位编制人数</w:t>
      </w:r>
      <w:r>
        <w:rPr>
          <w:rFonts w:hint="default" w:ascii="宋体" w:hAnsi="宋体" w:cs="宋体"/>
          <w:sz w:val="28"/>
          <w:szCs w:val="28"/>
          <w:lang w:val="en-US"/>
        </w:rPr>
        <w:t>49</w:t>
      </w:r>
      <w:r>
        <w:rPr>
          <w:rFonts w:hint="eastAsia" w:ascii="宋体" w:hAnsi="宋体" w:cs="宋体"/>
          <w:sz w:val="28"/>
          <w:szCs w:val="28"/>
        </w:rPr>
        <w:t>人，实际在岗</w:t>
      </w:r>
      <w:r>
        <w:rPr>
          <w:rFonts w:hint="default" w:ascii="宋体" w:hAnsi="宋体" w:cs="宋体"/>
          <w:sz w:val="28"/>
          <w:szCs w:val="28"/>
          <w:lang w:val="en-US"/>
        </w:rPr>
        <w:t>56</w:t>
      </w:r>
      <w:r>
        <w:rPr>
          <w:rFonts w:hint="eastAsia" w:ascii="宋体" w:hAnsi="宋体" w:cs="宋体"/>
          <w:sz w:val="28"/>
          <w:szCs w:val="28"/>
        </w:rPr>
        <w:t>人。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2" w:firstLineChars="200"/>
        <w:textAlignment w:val="auto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（四）资产管理情况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本单位严格按照内控手册制度和流程执行采购、验收、管理、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处理。对购入资产进行登记管理，指定使用人、管理人，存放地点，统一录入资产管理动态系统，对需处置的资产，找出原始发票凭证，填写处置表，手续齐全，交业务管理员审核，领导审批，交资产资源股审批，会计帐务处理，系统下帐处理。截止</w:t>
      </w:r>
      <w:r>
        <w:rPr>
          <w:rFonts w:ascii="宋体" w:hAnsi="宋体" w:cs="宋体"/>
          <w:sz w:val="28"/>
          <w:szCs w:val="28"/>
        </w:rPr>
        <w:t xml:space="preserve"> 202</w:t>
      </w:r>
      <w:r>
        <w:rPr>
          <w:rFonts w:hint="default" w:ascii="宋体" w:hAnsi="宋体" w:cs="宋体"/>
          <w:sz w:val="28"/>
          <w:szCs w:val="28"/>
          <w:lang w:val="en-US"/>
        </w:rPr>
        <w:t>2</w:t>
      </w:r>
      <w:r>
        <w:rPr>
          <w:rFonts w:hint="eastAsia" w:ascii="宋体" w:hAnsi="宋体" w:cs="宋体"/>
          <w:sz w:val="28"/>
          <w:szCs w:val="28"/>
        </w:rPr>
        <w:t>年年末我单位末固定资产原值为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929.79</w:t>
      </w:r>
      <w:r>
        <w:rPr>
          <w:rFonts w:hint="eastAsia" w:ascii="宋体" w:hAnsi="宋体" w:cs="宋体"/>
          <w:sz w:val="28"/>
          <w:szCs w:val="28"/>
        </w:rPr>
        <w:t>万元。其中：房屋建筑物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634.28</w:t>
      </w:r>
      <w:r>
        <w:rPr>
          <w:rFonts w:hint="eastAsia" w:ascii="宋体" w:hAnsi="宋体" w:cs="宋体"/>
          <w:sz w:val="28"/>
          <w:szCs w:val="28"/>
        </w:rPr>
        <w:t>万元，通用设备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138.29</w:t>
      </w:r>
      <w:r>
        <w:rPr>
          <w:rFonts w:hint="eastAsia" w:ascii="宋体" w:hAnsi="宋体" w:cs="宋体"/>
          <w:sz w:val="28"/>
          <w:szCs w:val="28"/>
        </w:rPr>
        <w:t>万元，专用设备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54.23</w:t>
      </w:r>
      <w:r>
        <w:rPr>
          <w:rFonts w:hint="eastAsia" w:ascii="宋体" w:hAnsi="宋体" w:cs="宋体"/>
          <w:sz w:val="28"/>
          <w:szCs w:val="28"/>
        </w:rPr>
        <w:t>万元，图书档案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14.94</w:t>
      </w:r>
      <w:r>
        <w:rPr>
          <w:rFonts w:hint="eastAsia" w:ascii="宋体" w:hAnsi="宋体" w:cs="宋体"/>
          <w:sz w:val="28"/>
          <w:szCs w:val="28"/>
        </w:rPr>
        <w:t>万元，家具用具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88.05</w:t>
      </w:r>
      <w:r>
        <w:rPr>
          <w:rFonts w:hint="eastAsia" w:ascii="宋体" w:hAnsi="宋体" w:cs="宋体"/>
          <w:sz w:val="28"/>
          <w:szCs w:val="28"/>
        </w:rPr>
        <w:t>万元，固定资产累计折旧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28.07</w:t>
      </w:r>
      <w:r>
        <w:rPr>
          <w:rFonts w:hint="eastAsia" w:ascii="宋体" w:hAnsi="宋体" w:cs="宋体"/>
          <w:sz w:val="28"/>
          <w:szCs w:val="28"/>
        </w:rPr>
        <w:t>万元，固定资产净值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901.72</w:t>
      </w:r>
      <w:r>
        <w:rPr>
          <w:rFonts w:hint="eastAsia" w:ascii="宋体" w:hAnsi="宋体" w:cs="宋体"/>
          <w:sz w:val="28"/>
          <w:szCs w:val="28"/>
        </w:rPr>
        <w:t xml:space="preserve">万元。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2" w:firstLineChars="200"/>
        <w:textAlignment w:val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(</w:t>
      </w:r>
      <w:r>
        <w:rPr>
          <w:rFonts w:hint="eastAsia" w:ascii="宋体" w:hAnsi="宋体" w:cs="宋体"/>
          <w:b/>
          <w:bCs/>
          <w:sz w:val="28"/>
          <w:szCs w:val="28"/>
        </w:rPr>
        <w:t>五</w:t>
      </w:r>
      <w:r>
        <w:rPr>
          <w:rFonts w:ascii="宋体" w:hAnsi="宋体" w:cs="宋体"/>
          <w:b/>
          <w:bCs/>
          <w:sz w:val="28"/>
          <w:szCs w:val="28"/>
        </w:rPr>
        <w:t>)</w:t>
      </w:r>
      <w:r>
        <w:rPr>
          <w:rFonts w:hint="eastAsia" w:ascii="宋体" w:hAnsi="宋体" w:cs="宋体"/>
          <w:b/>
          <w:bCs/>
          <w:sz w:val="28"/>
          <w:szCs w:val="28"/>
        </w:rPr>
        <w:t>年度绩效目标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、及时兑付本单位干部职工人员经费及所有项目资金。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、进一步转变作风，负责编制年度收支预决算，负责指导和监督所属小学的会计核算工作，认真做好各项服务。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、严格执行财务管理制度，确保机构正常运转。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2" w:firstLineChars="200"/>
        <w:textAlignment w:val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(</w:t>
      </w:r>
      <w:r>
        <w:rPr>
          <w:rFonts w:hint="eastAsia" w:ascii="宋体" w:hAnsi="宋体" w:cs="宋体"/>
          <w:b/>
          <w:bCs/>
          <w:sz w:val="28"/>
          <w:szCs w:val="28"/>
        </w:rPr>
        <w:t>六</w:t>
      </w:r>
      <w:r>
        <w:rPr>
          <w:rFonts w:ascii="宋体" w:hAnsi="宋体" w:cs="宋体"/>
          <w:b/>
          <w:bCs/>
          <w:sz w:val="28"/>
          <w:szCs w:val="28"/>
        </w:rPr>
        <w:t>)</w:t>
      </w:r>
      <w:r>
        <w:rPr>
          <w:rFonts w:hint="eastAsia" w:ascii="宋体" w:hAnsi="宋体" w:cs="宋体"/>
          <w:b/>
          <w:bCs/>
          <w:sz w:val="28"/>
          <w:szCs w:val="28"/>
        </w:rPr>
        <w:t>根据绩效自评工作要求</w:t>
      </w:r>
      <w:r>
        <w:rPr>
          <w:rFonts w:hint="eastAsia" w:ascii="宋体" w:hAnsi="宋体" w:cs="宋体"/>
          <w:sz w:val="28"/>
          <w:szCs w:val="28"/>
        </w:rPr>
        <w:t>，切实加强资金使用效力，确保资金准确高效使用，领导高度重视自评工作，财政所组织人员展开绩效自评工作，通过查询资金使用情况和佐证资料，运用比较法，展开绩效自评工作。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2" w:firstLineChars="200"/>
        <w:textAlignment w:val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（七）当年预算情况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预算编制严格按照上级部门要求编制并及时报送、公示时间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与内容也严格按照要求，未发现有不按要求编制、报送、公示等行为。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预算总体执行进度按预算资金下达时间执行，“三公”经费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严格按照预算标准执行，不存在超预算等行为。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</w:t>
      </w:r>
      <w:r>
        <w:rPr>
          <w:rFonts w:hint="default" w:ascii="宋体" w:hAnsi="宋体"/>
          <w:sz w:val="28"/>
          <w:szCs w:val="28"/>
          <w:lang w:val="en-US"/>
        </w:rPr>
        <w:t>2</w:t>
      </w:r>
      <w:r>
        <w:rPr>
          <w:rFonts w:hint="eastAsia" w:ascii="宋体" w:hAnsi="宋体"/>
          <w:sz w:val="28"/>
          <w:szCs w:val="28"/>
        </w:rPr>
        <w:t>年收入</w:t>
      </w:r>
      <w:r>
        <w:rPr>
          <w:rFonts w:hint="default" w:ascii="宋体" w:hAnsi="宋体"/>
          <w:color w:val="333333"/>
          <w:sz w:val="28"/>
          <w:szCs w:val="28"/>
          <w:lang w:val="en-US"/>
        </w:rPr>
        <w:t>642.36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万</w:t>
      </w:r>
      <w:r>
        <w:rPr>
          <w:rFonts w:hint="eastAsia" w:ascii="宋体" w:hAnsi="宋体"/>
          <w:sz w:val="28"/>
          <w:szCs w:val="28"/>
        </w:rPr>
        <w:t>元，其中：财政拨款收入</w:t>
      </w:r>
      <w:r>
        <w:rPr>
          <w:rFonts w:hint="default" w:ascii="宋体" w:hAnsi="宋体"/>
          <w:color w:val="333333"/>
          <w:sz w:val="28"/>
          <w:szCs w:val="28"/>
          <w:lang w:val="en-US"/>
        </w:rPr>
        <w:t>642.36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万</w:t>
      </w:r>
      <w:r>
        <w:rPr>
          <w:rFonts w:hint="eastAsia" w:ascii="宋体" w:hAnsi="宋体"/>
          <w:sz w:val="28"/>
          <w:szCs w:val="28"/>
        </w:rPr>
        <w:t>元。</w:t>
      </w:r>
      <w:r>
        <w:rPr>
          <w:rFonts w:ascii="宋体" w:hAnsi="宋体"/>
          <w:sz w:val="28"/>
          <w:szCs w:val="28"/>
        </w:rPr>
        <w:t>202</w:t>
      </w:r>
      <w:r>
        <w:rPr>
          <w:rFonts w:hint="default" w:ascii="宋体" w:hAnsi="宋体"/>
          <w:sz w:val="28"/>
          <w:szCs w:val="28"/>
          <w:lang w:val="en-US"/>
        </w:rPr>
        <w:t>2</w:t>
      </w:r>
      <w:r>
        <w:rPr>
          <w:rFonts w:hint="eastAsia" w:ascii="宋体" w:hAnsi="宋体"/>
          <w:sz w:val="28"/>
          <w:szCs w:val="28"/>
        </w:rPr>
        <w:t>年度支出</w:t>
      </w:r>
      <w:r>
        <w:rPr>
          <w:rFonts w:hint="default" w:ascii="宋体" w:hAnsi="宋体"/>
          <w:color w:val="333333"/>
          <w:sz w:val="28"/>
          <w:szCs w:val="28"/>
          <w:lang w:val="en-US"/>
        </w:rPr>
        <w:t>642.36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万</w:t>
      </w:r>
      <w:r>
        <w:rPr>
          <w:rFonts w:hint="eastAsia" w:ascii="宋体" w:hAnsi="宋体"/>
          <w:sz w:val="28"/>
          <w:szCs w:val="28"/>
        </w:rPr>
        <w:t>元。</w:t>
      </w:r>
      <w:r>
        <w:rPr>
          <w:rFonts w:ascii="宋体" w:hAnsi="宋体"/>
          <w:sz w:val="28"/>
          <w:szCs w:val="28"/>
        </w:rPr>
        <w:t>202</w:t>
      </w:r>
      <w:r>
        <w:rPr>
          <w:rFonts w:hint="default" w:ascii="宋体" w:hAnsi="宋体"/>
          <w:sz w:val="28"/>
          <w:szCs w:val="28"/>
          <w:lang w:val="en-US"/>
        </w:rPr>
        <w:t>2</w:t>
      </w:r>
      <w:r>
        <w:rPr>
          <w:rFonts w:hint="eastAsia" w:ascii="宋体" w:hAnsi="宋体"/>
          <w:sz w:val="28"/>
          <w:szCs w:val="28"/>
        </w:rPr>
        <w:t>年年终无结转。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</w:t>
      </w:r>
      <w:r>
        <w:rPr>
          <w:rFonts w:hint="default" w:ascii="宋体" w:hAnsi="宋体" w:cs="宋体"/>
          <w:sz w:val="28"/>
          <w:szCs w:val="28"/>
          <w:lang w:val="en-US"/>
        </w:rPr>
        <w:t>2</w:t>
      </w:r>
      <w:r>
        <w:rPr>
          <w:rFonts w:hint="eastAsia" w:ascii="宋体" w:hAnsi="宋体" w:cs="宋体"/>
          <w:sz w:val="28"/>
          <w:szCs w:val="28"/>
        </w:rPr>
        <w:t>年我单位坚持统筹兼顾、勤俭节约、量入为出、讲求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绩效原则，严格控制和压减一般性支出，提高资金使用效益。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2" w:firstLineChars="200"/>
        <w:textAlignment w:val="auto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二、整体支出绩效实现情况</w:t>
      </w:r>
      <w:r>
        <w:rPr>
          <w:rFonts w:ascii="宋体" w:hAnsi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</w:t>
      </w:r>
      <w:r>
        <w:rPr>
          <w:rFonts w:hint="default" w:ascii="宋体" w:hAnsi="宋体" w:cs="宋体"/>
          <w:sz w:val="28"/>
          <w:szCs w:val="28"/>
          <w:lang w:val="en-US"/>
        </w:rPr>
        <w:t>2</w:t>
      </w:r>
      <w:r>
        <w:rPr>
          <w:rFonts w:hint="eastAsia" w:ascii="宋体" w:hAnsi="宋体" w:cs="宋体"/>
          <w:sz w:val="28"/>
          <w:szCs w:val="28"/>
        </w:rPr>
        <w:t>年我单位所有财政性资金、项目资金都纳入绩效管理的范围。各项开支严格执行预算，控制成本，开源节流，每一分钱的使用都有它的经济性、效率性、有效性和可持续性，促进学校教育教学各项活动的开动，提升质量，学生学习生活的环境得到极大的改善，教师的生活环境也得到了相应改善。对各项资金均进行制度化管理，按规划组织实施，保证了各项资金使用的真实、合法、有效，提高了资金的使用率。保证单位的高效运转；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确保各项决策部署得到有效落实产生了良好的社会效应，也取得了发展的可持续性、长效性。</w:t>
      </w:r>
      <w:r>
        <w:rPr>
          <w:rFonts w:hint="eastAsia" w:ascii="宋体" w:hAnsi="宋体"/>
          <w:sz w:val="28"/>
          <w:szCs w:val="28"/>
        </w:rPr>
        <w:t>我单位</w:t>
      </w:r>
      <w:r>
        <w:rPr>
          <w:rFonts w:ascii="宋体" w:hAnsi="宋体"/>
          <w:sz w:val="28"/>
          <w:szCs w:val="28"/>
        </w:rPr>
        <w:t>202</w:t>
      </w:r>
      <w:r>
        <w:rPr>
          <w:rFonts w:hint="default" w:ascii="宋体" w:hAnsi="宋体"/>
          <w:sz w:val="28"/>
          <w:szCs w:val="28"/>
          <w:lang w:val="en-US"/>
        </w:rPr>
        <w:t>2</w:t>
      </w:r>
      <w:r>
        <w:rPr>
          <w:rFonts w:hint="eastAsia" w:ascii="宋体" w:hAnsi="宋体"/>
          <w:sz w:val="28"/>
          <w:szCs w:val="28"/>
        </w:rPr>
        <w:t>年度评价得分为</w:t>
      </w:r>
      <w:r>
        <w:rPr>
          <w:rFonts w:hint="default" w:ascii="宋体" w:hAnsi="宋体"/>
          <w:sz w:val="28"/>
          <w:szCs w:val="28"/>
          <w:lang w:val="en-US"/>
        </w:rPr>
        <w:t>95</w:t>
      </w:r>
      <w:r>
        <w:rPr>
          <w:rFonts w:hint="eastAsia" w:ascii="宋体" w:hAnsi="宋体"/>
          <w:sz w:val="28"/>
          <w:szCs w:val="28"/>
        </w:rPr>
        <w:t>分，结果为“</w:t>
      </w:r>
      <w:r>
        <w:rPr>
          <w:rFonts w:hint="eastAsia" w:ascii="宋体" w:hAnsi="宋体"/>
          <w:sz w:val="28"/>
          <w:szCs w:val="28"/>
          <w:lang w:val="en-US" w:eastAsia="zh-CN"/>
        </w:rPr>
        <w:t>优</w:t>
      </w:r>
      <w:r>
        <w:rPr>
          <w:rFonts w:hint="eastAsia" w:ascii="宋体" w:hAnsi="宋体"/>
          <w:sz w:val="28"/>
          <w:szCs w:val="28"/>
        </w:rPr>
        <w:t>”。部门整体绩效情况如下：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预算配置控制较好，得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预算执行比较到位，得</w:t>
      </w:r>
      <w:r>
        <w:rPr>
          <w:rFonts w:ascii="宋体" w:hAnsi="宋体"/>
          <w:sz w:val="28"/>
          <w:szCs w:val="28"/>
        </w:rPr>
        <w:t>15</w:t>
      </w:r>
      <w:r>
        <w:rPr>
          <w:rFonts w:hint="eastAsia" w:ascii="宋体" w:hAnsi="宋体"/>
          <w:sz w:val="28"/>
          <w:szCs w:val="28"/>
          <w:lang w:val="en-US" w:eastAsia="zh-CN"/>
        </w:rPr>
        <w:t>分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预算管理较理想，制度执行总体较为有效，需进一步强化，得</w:t>
      </w:r>
      <w:r>
        <w:rPr>
          <w:rFonts w:hint="default" w:ascii="宋体" w:hAnsi="宋体"/>
          <w:sz w:val="28"/>
          <w:szCs w:val="28"/>
          <w:lang w:val="en-US"/>
        </w:rPr>
        <w:t>37</w:t>
      </w:r>
      <w:r>
        <w:rPr>
          <w:rFonts w:hint="eastAsia" w:ascii="宋体" w:hAnsi="宋体"/>
          <w:sz w:val="28"/>
          <w:szCs w:val="28"/>
          <w:lang w:val="en-US" w:eastAsia="zh-CN"/>
        </w:rPr>
        <w:t>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职责履行到位，各项工作目标和任务圆满完成，得</w:t>
      </w:r>
      <w:r>
        <w:rPr>
          <w:rFonts w:ascii="宋体" w:hAnsi="宋体"/>
          <w:sz w:val="28"/>
          <w:szCs w:val="28"/>
        </w:rPr>
        <w:t>12</w:t>
      </w:r>
      <w:r>
        <w:rPr>
          <w:rFonts w:hint="eastAsia" w:ascii="宋体" w:hAnsi="宋体"/>
          <w:sz w:val="28"/>
          <w:szCs w:val="28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、履职效益良好，得</w:t>
      </w:r>
      <w:r>
        <w:rPr>
          <w:rFonts w:ascii="宋体" w:hAnsi="宋体"/>
          <w:sz w:val="28"/>
          <w:szCs w:val="28"/>
        </w:rPr>
        <w:t>2</w:t>
      </w:r>
      <w:r>
        <w:rPr>
          <w:rFonts w:hint="default" w:ascii="宋体" w:hAnsi="宋体"/>
          <w:sz w:val="28"/>
          <w:szCs w:val="28"/>
          <w:lang w:val="en-US"/>
        </w:rPr>
        <w:t>3</w:t>
      </w:r>
      <w:r>
        <w:rPr>
          <w:rFonts w:hint="eastAsia" w:ascii="宋体" w:hAnsi="宋体"/>
          <w:sz w:val="28"/>
          <w:szCs w:val="28"/>
        </w:rPr>
        <w:t>分。</w:t>
      </w:r>
      <w:r>
        <w:rPr>
          <w:rFonts w:ascii="宋体" w:hAnsi="宋体" w:cs="宋体"/>
          <w:sz w:val="28"/>
          <w:szCs w:val="28"/>
        </w:rPr>
        <w:t xml:space="preserve"> 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2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三、单位预算绩效管理开展情况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cs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“统一领导、分级管理；程序规范，重点突出；客观公正，公开透明”的原则宣传绩效理念，培育绩效文化。基本构建起“预算编制有目标、预算执行有监控、预算完成有评价、评价结果有反馈、反馈结果有应用”的预算绩效管理机制和覆盖预算管理事前、事中、事后全过程的预算绩效管理体系，有效促进了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财政资金使用绩效的提高。进一步推进单位整体绩效评价全覆盖，推进绩效信息公开。加强预算绩效信息发布管理制度建设，完善绩效信息公开机制，回应社会关切，接受社会监督。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2" w:firstLineChars="200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四、存在的主要问题</w:t>
      </w:r>
      <w:r>
        <w:rPr>
          <w:rFonts w:ascii="宋体" w:hAnsi="宋体"/>
          <w:b/>
          <w:bCs/>
          <w:sz w:val="28"/>
          <w:szCs w:val="28"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（一）部分评价指标较为宽泛，部分资金项目效果无法量化，评价结果欠准确。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（二）部分项目支出绩效评价的结果缺乏必要的约束力，容易使财政支出绩效评价工作仅仅存在于表面，流于形式。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2" w:firstLineChars="200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五、改进措施和有关建议</w:t>
      </w:r>
      <w:r>
        <w:rPr>
          <w:rFonts w:ascii="宋体" w:hAnsi="宋体"/>
          <w:b/>
          <w:bCs/>
          <w:sz w:val="28"/>
          <w:szCs w:val="28"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（一）严格预算执行，提高资金使用效率。在执行预算管理过程中，合理、合规、合法的使用财政资金，进一步加强预算支出的审核、预算执行情况分析。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（二）加强业务人员能力，特别是针对《预算法》、《行政事业单位会计制度》等学习培训，规范部门预算收支核算，切实提高部门预算收支管理水平。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科学合理编制预算，严格执行预算。进一步加强单位预算管理意识，严格按照预算编制的相关制度和要求，本着“勤俭节约、保障运转”的原则进行预算的编制；参考上一年的预算执行情况和年度的收支预测、部门重点工作等科学编制预算，提高预算编制的科学性、合理性、严谨性和可控性；提高预算编制的精细化、合理化，细化预算编制工作，认真做好预算的编制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2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六、绩效自评结果拟应用和公开情况</w:t>
      </w:r>
      <w:r>
        <w:rPr>
          <w:rFonts w:ascii="宋体" w:hAnsi="宋体"/>
          <w:sz w:val="28"/>
          <w:szCs w:val="28"/>
        </w:rPr>
        <w:t xml:space="preserve">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按财政要求公开。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2" w:firstLineChars="200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七、其他需要说明的问题</w:t>
      </w:r>
      <w:r>
        <w:rPr>
          <w:rFonts w:ascii="宋体" w:hAnsi="宋体"/>
          <w:b/>
          <w:bCs/>
          <w:sz w:val="28"/>
          <w:szCs w:val="28"/>
        </w:rPr>
        <w:t xml:space="preserve">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无其他需要说明的问题。</w:t>
      </w:r>
    </w:p>
    <w:p>
      <w:pPr>
        <w:tabs>
          <w:tab w:val="left" w:pos="5166"/>
        </w:tabs>
        <w:bidi w:val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宁县早胜第二小学</w:t>
      </w:r>
    </w:p>
    <w:p>
      <w:pPr>
        <w:tabs>
          <w:tab w:val="left" w:pos="6231"/>
        </w:tabs>
        <w:bidi w:val="0"/>
        <w:ind w:firstLine="5040" w:firstLineChars="18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2023年10月20日</w:t>
      </w:r>
    </w:p>
    <w:sectPr>
      <w:pgSz w:w="11906" w:h="16838"/>
      <w:pgMar w:top="1440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4BE7A0"/>
    <w:multiLevelType w:val="singleLevel"/>
    <w:tmpl w:val="7A4BE7A0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880"/>
    <w:rsid w:val="001812C7"/>
    <w:rsid w:val="001E1880"/>
    <w:rsid w:val="002C1F58"/>
    <w:rsid w:val="002C3C4D"/>
    <w:rsid w:val="00324F42"/>
    <w:rsid w:val="003C3E0C"/>
    <w:rsid w:val="00470238"/>
    <w:rsid w:val="00485C14"/>
    <w:rsid w:val="00626A3B"/>
    <w:rsid w:val="006322BB"/>
    <w:rsid w:val="00644291"/>
    <w:rsid w:val="00757ACF"/>
    <w:rsid w:val="00776D06"/>
    <w:rsid w:val="007F2AC0"/>
    <w:rsid w:val="00861979"/>
    <w:rsid w:val="00864B8D"/>
    <w:rsid w:val="00876309"/>
    <w:rsid w:val="00A21949"/>
    <w:rsid w:val="00AA40E5"/>
    <w:rsid w:val="00B46DDD"/>
    <w:rsid w:val="00CB114C"/>
    <w:rsid w:val="00CC37CB"/>
    <w:rsid w:val="00D23086"/>
    <w:rsid w:val="00E26486"/>
    <w:rsid w:val="00E62FCC"/>
    <w:rsid w:val="00F30BC5"/>
    <w:rsid w:val="00F50F9B"/>
    <w:rsid w:val="00FA21CA"/>
    <w:rsid w:val="00FE6DC7"/>
    <w:rsid w:val="03E80F50"/>
    <w:rsid w:val="15940868"/>
    <w:rsid w:val="1ABC3082"/>
    <w:rsid w:val="5F8108C9"/>
    <w:rsid w:val="7932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99"/>
    <w:rPr>
      <w:sz w:val="18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1"/>
    <w:qFormat/>
    <w:uiPriority w:val="99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  <w:style w:type="character" w:customStyle="1" w:styleId="11">
    <w:name w:val="Balloon Text Char1"/>
    <w:link w:val="2"/>
    <w:qFormat/>
    <w:locked/>
    <w:uiPriority w:val="99"/>
    <w:rPr>
      <w:rFonts w:eastAsia="宋体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357</Words>
  <Characters>2035</Characters>
  <Lines>0</Lines>
  <Paragraphs>0</Paragraphs>
  <TotalTime>9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2021-08-04T10:18:00Z</dcterms:created>
  <dc:creator>Administrator</dc:creator>
  <cp:lastModifiedBy>微信用户</cp:lastModifiedBy>
  <cp:lastPrinted>2022-10-10T07:26:00Z</cp:lastPrinted>
  <dcterms:modified xsi:type="dcterms:W3CDTF">2023-10-24T10:50:44Z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D8816B46D5AD4193B4546FAE7817A540</vt:lpwstr>
  </property>
</Properties>
</file>