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  <w:t>宁县早胜镇财政所</w:t>
      </w:r>
    </w:p>
    <w:p>
      <w:pPr>
        <w:ind w:firstLine="880" w:firstLineChars="200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  <w:t>整体支出绩效自评报告</w:t>
      </w:r>
    </w:p>
    <w:p>
      <w:pPr>
        <w:numPr>
          <w:ilvl w:val="0"/>
          <w:numId w:val="1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单位概况</w:t>
      </w:r>
    </w:p>
    <w:p>
      <w:pPr>
        <w:numPr>
          <w:ilvl w:val="0"/>
          <w:numId w:val="2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部门（单位）主要职责职能，组织架构、人员及资产等基本情况。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单位主要职责职能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（1）落实兑现各级惠农补助资金，对农民负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和农村政策实施监管;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（2）围绕乡镇财政建设搞好服务;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（3）对本单位国有资产管理进行监督管理；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（4）对本乡镇各单位财政预算编制、执行及管理。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2、组织架构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  本单位为事业单位，机构数：1个，机构名称：宁县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早胜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镇财政所，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无内设机构。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3、人员情况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本单位核定编制8人，现有财政供养人员8人，其中：有编制人员6人，无编人员1人，临时工1人。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资产情况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上年末固定资产金额为311.59万元。其中：通用设备11.17万元，家具用具6.64万元，房屋建筑物293.78万元。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当年单位履职总体目标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及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负责财政总预决算，全镇行政事业单位会计业务指导、核算、稽核、全镇统管单位工资上报及村级资金核算工作。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负责全镇各项惠农资金的发放核算管理，惠农信息的审核管理、支付软件及相关系统的运转、单位经费核算工作。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全所档案归档，保管以及管理，精准扶贫资料和档案管理，业务上协助惠农会计做好惠农资金的发放管理，惠农资金监管台账运行，农户惠农信息电子档变更管理。负责惠农资金发放纸质花名表存档及公示资料收集管理登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负责收文登记及文件传阅、人秘、后勤、灶务管理、安全保卫工作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考勤工作及所上安排的其他工作。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（三）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当年单位年度整体支出绩效目标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、建立、健全财务管理制度。会计保账严格按照程序进行报账，收入和支出都必须进行登记，严格审核每张条据，先由会计初审、整理，然后填写报账单，再到所长处审核，按照国库集中支付程序办理各项业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2、建立资金监管制度。在资金监管方面，健全信息通达、公开公示和抽查巡查机制，开展定期不定期检查；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3、建立财务公示制度。建立惠民补贴、单位经费、单位预决算等公开公示制度，按规定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开我单位预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决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4、建立党风廉政建设制度。加强政策学习，筑牢“四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意识”、坚定“四个自信”，坚持原则，秉公办事，积极进取。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5、建立资产管理制度。资产由专人管理，定期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定期对资产进行清点核对、年终盘点核对，做到账实相符、账账相符。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6、开展日常工作。每年年初制定每年的计划，年底对全年工作进行总结，记账凭证、账簿装订和归档及时规范，在规定时间内完成各种报表、总结上报工作，及时完成各项日常业务工作。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（四）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当年单位预算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绩效管理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预算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执行情况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年部门预算财政安排资金绩效目标由县财政局下达指标确定，各项经费得到有效使用，确保我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工作得到进一步加强。本年度我单位年财政拨款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188.77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万元，其中人员工资及福利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69.39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公用经费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111.64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（其中维修改造项目支出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103.77万元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7.74万元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算编制工作中严格按照“真实、准确、完整、及时”的要求，正确理解和掌握预算口径和相关指标，单位预算的内容涵盖了单位的全部指标，做到了数据真实、计算准确，内容完整，按规定时间及时公示了我单位预算。</w:t>
      </w:r>
    </w:p>
    <w:p>
      <w:pPr>
        <w:numPr>
          <w:ilvl w:val="0"/>
          <w:numId w:val="1"/>
        </w:numPr>
        <w:ind w:left="0"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单位整体支出绩效实现情况</w:t>
      </w: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1、执行了预算政策要求。2021年我单位一般公共预算财政拨款基本支出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862065.67元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789559.37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其中，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社会保障与就业支出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70620.06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卫生健康支出41453.28元。公用经费72506.57元。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公用经费安排严格按照年初预算来执行，有效防止了超预算；认真学习财经法规，严格执行财经纪律，防止了违法违纪行为的发生。</w:t>
      </w: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2、保障了我单位有效运转。严格按照厉行节约的要求，精打细算，规范经费管理工作，提高服务质量，降低运行成本，合理配置，提高保障能力。保障了职工待遇按政策发放落实。</w:t>
      </w: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3、加强了干部队伍建设。我单位认真贯彻落实全面从严治党各项要求，始终坚持把纪律规矩挺在最前面，勤政廉洁，积极进取。</w:t>
      </w:r>
    </w:p>
    <w:p>
      <w:pPr>
        <w:numPr>
          <w:ilvl w:val="0"/>
          <w:numId w:val="0"/>
        </w:numPr>
        <w:ind w:leftChars="200"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4、加强了对日常业务的监管。各项工作运行规范，实现了对各统管单位的有效监管，对惠民惠农资金的高效管理发放。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三、单位整体支出绩效中存在问题及改进措施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1、存在的主要问题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left="420" w:firstLine="640" w:firstLineChars="200"/>
        <w:rPr>
          <w:rFonts w:hint="eastAsia" w:ascii="仿宋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资金支出的绩效评价有待进一步加强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（2）财务人员专业知识水平还需加强。</w:t>
      </w:r>
    </w:p>
    <w:p>
      <w:pPr>
        <w:numPr>
          <w:ilvl w:val="0"/>
          <w:numId w:val="5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改进措施：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</w:rPr>
        <w:t>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格按照《预算法》、《会计法》和《政府会计制度》等规定，结合实际情况，严格执行单位经费支出制度，规范财务核算，完整披露相关信息。加强制度建设，夯实绩效管理的基础和平台。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（2）认真学习会计专业知识，及时掌握新法规、新制度，不断提高业务水平。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1F349C"/>
    <w:multiLevelType w:val="singleLevel"/>
    <w:tmpl w:val="821F349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D2ACE87"/>
    <w:multiLevelType w:val="singleLevel"/>
    <w:tmpl w:val="CD2ACE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C52EA3E"/>
    <w:multiLevelType w:val="singleLevel"/>
    <w:tmpl w:val="FC52EA3E"/>
    <w:lvl w:ilvl="0" w:tentative="0">
      <w:start w:val="4"/>
      <w:numFmt w:val="decimal"/>
      <w:suff w:val="nothing"/>
      <w:lvlText w:val="%1、"/>
      <w:lvlJc w:val="left"/>
    </w:lvl>
  </w:abstractNum>
  <w:abstractNum w:abstractNumId="3">
    <w:nsid w:val="2136C9A2"/>
    <w:multiLevelType w:val="singleLevel"/>
    <w:tmpl w:val="2136C9A2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9C2964B"/>
    <w:multiLevelType w:val="singleLevel"/>
    <w:tmpl w:val="49C2964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NjFkM2RjMGVkZDNkNzdiNjJiMDA1MGIzNWY4ZTcifQ=="/>
    <w:docVar w:name="KSO_WPS_MARK_KEY" w:val="a4f6b5f4-3eeb-4231-9559-8c6a05cf6564"/>
  </w:docVars>
  <w:rsids>
    <w:rsidRoot w:val="60E82D69"/>
    <w:rsid w:val="0053648B"/>
    <w:rsid w:val="01075B9E"/>
    <w:rsid w:val="02E14F79"/>
    <w:rsid w:val="04273201"/>
    <w:rsid w:val="047543AC"/>
    <w:rsid w:val="087D70FD"/>
    <w:rsid w:val="08B5322E"/>
    <w:rsid w:val="09954A95"/>
    <w:rsid w:val="0AA944A4"/>
    <w:rsid w:val="0BC24457"/>
    <w:rsid w:val="0C8718EE"/>
    <w:rsid w:val="0D2A13E4"/>
    <w:rsid w:val="0D781B73"/>
    <w:rsid w:val="0F275D17"/>
    <w:rsid w:val="0F7436C2"/>
    <w:rsid w:val="124E7125"/>
    <w:rsid w:val="137D78E5"/>
    <w:rsid w:val="13BC40AF"/>
    <w:rsid w:val="17AA08CF"/>
    <w:rsid w:val="18587C2A"/>
    <w:rsid w:val="1C327370"/>
    <w:rsid w:val="1C966470"/>
    <w:rsid w:val="1E292C01"/>
    <w:rsid w:val="1E8D1A98"/>
    <w:rsid w:val="1EDA6474"/>
    <w:rsid w:val="246E2836"/>
    <w:rsid w:val="25A36B85"/>
    <w:rsid w:val="26DB113F"/>
    <w:rsid w:val="27EE7087"/>
    <w:rsid w:val="28746455"/>
    <w:rsid w:val="287B0FE6"/>
    <w:rsid w:val="2B0C5AB6"/>
    <w:rsid w:val="2B9B5061"/>
    <w:rsid w:val="30EE79DE"/>
    <w:rsid w:val="3448426B"/>
    <w:rsid w:val="355859CD"/>
    <w:rsid w:val="391373D5"/>
    <w:rsid w:val="3F654A91"/>
    <w:rsid w:val="40A2426D"/>
    <w:rsid w:val="41A41B54"/>
    <w:rsid w:val="432210B9"/>
    <w:rsid w:val="43240E76"/>
    <w:rsid w:val="44CE42A9"/>
    <w:rsid w:val="460D5B8D"/>
    <w:rsid w:val="47745E30"/>
    <w:rsid w:val="485D2C36"/>
    <w:rsid w:val="49742310"/>
    <w:rsid w:val="49BB07E0"/>
    <w:rsid w:val="4AEB2D74"/>
    <w:rsid w:val="4B256FBC"/>
    <w:rsid w:val="4B2B1DE9"/>
    <w:rsid w:val="4BF01A6E"/>
    <w:rsid w:val="4C9A47A8"/>
    <w:rsid w:val="4EB25658"/>
    <w:rsid w:val="4F5773A3"/>
    <w:rsid w:val="4FBD40ED"/>
    <w:rsid w:val="4FF76250"/>
    <w:rsid w:val="51C73191"/>
    <w:rsid w:val="52C95AEC"/>
    <w:rsid w:val="55184AA4"/>
    <w:rsid w:val="55610B7B"/>
    <w:rsid w:val="57B12DE2"/>
    <w:rsid w:val="58EB3366"/>
    <w:rsid w:val="594C49C2"/>
    <w:rsid w:val="5AB83B25"/>
    <w:rsid w:val="5B780A65"/>
    <w:rsid w:val="5E367F20"/>
    <w:rsid w:val="5EC37D21"/>
    <w:rsid w:val="5FDB49A8"/>
    <w:rsid w:val="60E82D69"/>
    <w:rsid w:val="627F2428"/>
    <w:rsid w:val="62B82BCC"/>
    <w:rsid w:val="634E2965"/>
    <w:rsid w:val="65D00BD0"/>
    <w:rsid w:val="67AC19A9"/>
    <w:rsid w:val="69650468"/>
    <w:rsid w:val="6BB95A5A"/>
    <w:rsid w:val="6C053DD2"/>
    <w:rsid w:val="6E31621F"/>
    <w:rsid w:val="718729DF"/>
    <w:rsid w:val="71AC29A9"/>
    <w:rsid w:val="720C6DE5"/>
    <w:rsid w:val="74546859"/>
    <w:rsid w:val="7490481F"/>
    <w:rsid w:val="75600C80"/>
    <w:rsid w:val="7674099D"/>
    <w:rsid w:val="77C56325"/>
    <w:rsid w:val="79521571"/>
    <w:rsid w:val="795B2F2F"/>
    <w:rsid w:val="79C261CB"/>
    <w:rsid w:val="79E460C2"/>
    <w:rsid w:val="7F1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before="100" w:beforeAutospacing="1" w:after="120" w:line="480" w:lineRule="auto"/>
      <w:ind w:left="420" w:leftChars="200"/>
    </w:p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1717</Words>
  <Characters>1799</Characters>
  <Lines>0</Lines>
  <Paragraphs>0</Paragraphs>
  <TotalTime>7</TotalTime>
  <ScaleCrop>false</ScaleCrop>
  <LinksUpToDate>false</LinksUpToDate>
  <CharactersWithSpaces>1817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2020-07-06T07:31:00Z</dcterms:created>
  <dc:creator>犹。</dc:creator>
  <cp:lastModifiedBy>Administrator</cp:lastModifiedBy>
  <cp:lastPrinted>2021-08-17T07:22:00Z</cp:lastPrinted>
  <dcterms:modified xsi:type="dcterms:W3CDTF">2024-07-10T01:29:16Z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5D6FB40E3CF54359BBF5BD089DE1A872_13</vt:lpwstr>
  </property>
</Properties>
</file>